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09472A85" w14:textId="2A52B685" w:rsidR="00754876" w:rsidRPr="00B9425B" w:rsidRDefault="00907A3E" w:rsidP="00A649C9">
      <w:pPr>
        <w:pStyle w:val="Heading1"/>
        <w:rPr>
          <w:rStyle w:val="Hyperlink"/>
          <w:color w:val="833C0B" w:themeColor="accent2" w:themeShade="80"/>
        </w:rPr>
      </w:pPr>
      <w:r w:rsidRPr="00B9425B">
        <w:rPr>
          <w:rFonts w:cs="Helvetica"/>
          <w:color w:val="833C0B" w:themeColor="accent2" w:themeShade="80"/>
        </w:rPr>
        <w:fldChar w:fldCharType="begin"/>
      </w:r>
      <w:r w:rsidRPr="00B9425B">
        <w:rPr>
          <w:rFonts w:cs="Helvetica"/>
          <w:color w:val="833C0B" w:themeColor="accent2" w:themeShade="80"/>
        </w:rPr>
        <w:instrText xml:space="preserve"> HYPERLINK  \l "_Listing_Display_ID" </w:instrText>
      </w:r>
      <w:r w:rsidRPr="00B9425B">
        <w:rPr>
          <w:rFonts w:cs="Helvetica"/>
          <w:color w:val="833C0B" w:themeColor="accent2" w:themeShade="80"/>
        </w:rPr>
        <w:fldChar w:fldCharType="separate"/>
      </w:r>
      <w:r w:rsidR="00A649C9" w:rsidRPr="00B9425B">
        <w:rPr>
          <w:rStyle w:val="Hyperlink"/>
          <w:rFonts w:cs="Helvetica"/>
          <w:color w:val="833C0B" w:themeColor="accent2" w:themeShade="80"/>
        </w:rPr>
        <w:t>L</w:t>
      </w:r>
      <w:r w:rsidR="00ED1ED4" w:rsidRPr="00B9425B">
        <w:rPr>
          <w:rStyle w:val="Hyperlink"/>
          <w:rFonts w:cs="Helvetica"/>
          <w:color w:val="833C0B" w:themeColor="accent2" w:themeShade="80"/>
        </w:rPr>
        <w:t>isting Display ID Added to the</w:t>
      </w:r>
      <w:r w:rsidR="00A649C9" w:rsidRPr="00B9425B">
        <w:rPr>
          <w:rStyle w:val="Hyperlink"/>
          <w:rFonts w:cs="Helvetica"/>
          <w:color w:val="833C0B" w:themeColor="accent2" w:themeShade="80"/>
        </w:rPr>
        <w:t xml:space="preserve"> Change Geocode Window</w:t>
      </w:r>
      <w:r w:rsidR="00A649C9" w:rsidRPr="00B9425B">
        <w:rPr>
          <w:rStyle w:val="Hyperlink"/>
          <w:rFonts w:cs="Arial"/>
          <w:color w:val="833C0B" w:themeColor="accent2" w:themeShade="80"/>
        </w:rPr>
        <w:t xml:space="preserve"> </w:t>
      </w:r>
    </w:p>
    <w:p w14:paraId="23B37166" w14:textId="38FED1AA" w:rsidR="004726CC" w:rsidRPr="00754876" w:rsidRDefault="00907A3E" w:rsidP="004726CC">
      <w:pPr>
        <w:ind w:left="720"/>
        <w:rPr>
          <w:lang w:val="en-GB"/>
        </w:rPr>
      </w:pPr>
      <w:r w:rsidRPr="00B9425B">
        <w:rPr>
          <w:rFonts w:ascii="Calibri" w:eastAsia="Times New Roman" w:hAnsi="Calibri" w:cs="Helvetica"/>
          <w:b/>
          <w:bCs/>
          <w:color w:val="833C0B" w:themeColor="accent2" w:themeShade="80"/>
          <w:sz w:val="28"/>
          <w:szCs w:val="28"/>
          <w:lang w:val="en-GB"/>
        </w:rPr>
        <w:fldChar w:fldCharType="end"/>
      </w:r>
      <w:r w:rsidR="004726CC">
        <w:rPr>
          <w:lang w:val="en-GB"/>
        </w:rPr>
        <w:t xml:space="preserve">The Change Geocode window has been updated to include the </w:t>
      </w:r>
      <w:r w:rsidR="00531C55">
        <w:rPr>
          <w:lang w:val="en-GB"/>
        </w:rPr>
        <w:t>listing display ID</w:t>
      </w:r>
      <w:r w:rsidR="004726CC">
        <w:rPr>
          <w:lang w:val="en-GB"/>
        </w:rPr>
        <w:t xml:space="preserve"> at the top.</w:t>
      </w:r>
      <w:r w:rsidR="00ED1ED4">
        <w:rPr>
          <w:lang w:val="en-GB"/>
        </w:rPr>
        <w:t xml:space="preserve"> </w:t>
      </w:r>
      <w:r w:rsidR="004726CC">
        <w:rPr>
          <w:lang w:val="en-GB"/>
        </w:rPr>
        <w:t xml:space="preserve"> This allows customers to see the </w:t>
      </w:r>
      <w:r w:rsidR="00531C55">
        <w:rPr>
          <w:lang w:val="en-GB"/>
        </w:rPr>
        <w:t>ID</w:t>
      </w:r>
      <w:r w:rsidR="004726CC">
        <w:rPr>
          <w:lang w:val="en-GB"/>
        </w:rPr>
        <w:t xml:space="preserve"> without having to close the window.</w:t>
      </w:r>
    </w:p>
    <w:p w14:paraId="29281B27" w14:textId="6422EA77" w:rsidR="003B6E9D" w:rsidRPr="00020B3B" w:rsidRDefault="0013551D" w:rsidP="003B6E9D">
      <w:pPr>
        <w:pStyle w:val="Heading1"/>
        <w:rPr>
          <w:color w:val="833C0B" w:themeColor="accent2" w:themeShade="80"/>
        </w:rPr>
      </w:pPr>
      <w:hyperlink w:anchor="_Audit_Listing_and" w:history="1">
        <w:r w:rsidR="003B6E9D" w:rsidRPr="00020B3B">
          <w:rPr>
            <w:rStyle w:val="Hyperlink"/>
            <w:color w:val="833C0B" w:themeColor="accent2" w:themeShade="80"/>
          </w:rPr>
          <w:t xml:space="preserve">Audit Listing </w:t>
        </w:r>
        <w:r w:rsidR="00FC5B07" w:rsidRPr="00020B3B">
          <w:rPr>
            <w:rStyle w:val="Hyperlink"/>
            <w:color w:val="833C0B" w:themeColor="accent2" w:themeShade="80"/>
          </w:rPr>
          <w:t xml:space="preserve">and Audit Detail </w:t>
        </w:r>
        <w:r w:rsidR="003B6E9D" w:rsidRPr="00020B3B">
          <w:rPr>
            <w:rStyle w:val="Hyperlink"/>
            <w:color w:val="833C0B" w:themeColor="accent2" w:themeShade="80"/>
          </w:rPr>
          <w:t>Report</w:t>
        </w:r>
        <w:r w:rsidR="00FC5B07" w:rsidRPr="00020B3B">
          <w:rPr>
            <w:rStyle w:val="Hyperlink"/>
            <w:color w:val="833C0B" w:themeColor="accent2" w:themeShade="80"/>
          </w:rPr>
          <w:t>s Now</w:t>
        </w:r>
        <w:r w:rsidR="003B6E9D" w:rsidRPr="00020B3B">
          <w:rPr>
            <w:rStyle w:val="Hyperlink"/>
            <w:color w:val="833C0B" w:themeColor="accent2" w:themeShade="80"/>
          </w:rPr>
          <w:t xml:space="preserve"> </w:t>
        </w:r>
        <w:r w:rsidR="00FC5B07" w:rsidRPr="00020B3B">
          <w:rPr>
            <w:rStyle w:val="Hyperlink"/>
            <w:color w:val="833C0B" w:themeColor="accent2" w:themeShade="80"/>
          </w:rPr>
          <w:t>Indicate</w:t>
        </w:r>
        <w:r w:rsidR="003B6E9D" w:rsidRPr="00020B3B">
          <w:rPr>
            <w:rStyle w:val="Hyperlink"/>
            <w:color w:val="833C0B" w:themeColor="accent2" w:themeShade="80"/>
          </w:rPr>
          <w:t xml:space="preserve"> Geocode </w:t>
        </w:r>
        <w:r w:rsidR="00FC5B07" w:rsidRPr="00020B3B">
          <w:rPr>
            <w:rStyle w:val="Hyperlink"/>
            <w:color w:val="833C0B" w:themeColor="accent2" w:themeShade="80"/>
          </w:rPr>
          <w:t>Updates</w:t>
        </w:r>
      </w:hyperlink>
    </w:p>
    <w:p w14:paraId="0336B139" w14:textId="7F2C24CE" w:rsidR="00DC3875" w:rsidRDefault="00DC3875" w:rsidP="00DC3875">
      <w:pPr>
        <w:ind w:left="720"/>
        <w:rPr>
          <w:lang w:val="en-GB"/>
        </w:rPr>
      </w:pPr>
      <w:r>
        <w:rPr>
          <w:lang w:val="en-GB"/>
        </w:rPr>
        <w:t xml:space="preserve">In order to support the change to a new geocode provider and to </w:t>
      </w:r>
      <w:r w:rsidR="00531C55">
        <w:rPr>
          <w:lang w:val="en-GB"/>
        </w:rPr>
        <w:t xml:space="preserve">resolve the issue of receiving listing change emails for unseen geocode updates, </w:t>
      </w:r>
      <w:r>
        <w:rPr>
          <w:lang w:val="en-GB"/>
        </w:rPr>
        <w:t xml:space="preserve">the Audit Listing report and the Audit Detail report will now indicate changes made to the geocodes. </w:t>
      </w:r>
    </w:p>
    <w:p w14:paraId="5CFC7A80" w14:textId="2FFC3CC6" w:rsidR="00020B3B" w:rsidRPr="00421769" w:rsidRDefault="0013551D" w:rsidP="00020B3B">
      <w:pPr>
        <w:pStyle w:val="Heading1"/>
        <w:rPr>
          <w:color w:val="833C0B" w:themeColor="accent2" w:themeShade="80"/>
        </w:rPr>
      </w:pPr>
      <w:hyperlink w:anchor="_Listings_Available_for" w:history="1">
        <w:r w:rsidR="00020B3B" w:rsidRPr="00421769">
          <w:rPr>
            <w:rStyle w:val="Hyperlink"/>
            <w:color w:val="833C0B" w:themeColor="accent2" w:themeShade="80"/>
          </w:rPr>
          <w:t>Listings Available for Seller Side Restricted to Active and Pending Statuses</w:t>
        </w:r>
      </w:hyperlink>
      <w:r w:rsidR="00020B3B" w:rsidRPr="00421769">
        <w:rPr>
          <w:color w:val="833C0B" w:themeColor="accent2" w:themeShade="80"/>
        </w:rPr>
        <w:t xml:space="preserve"> </w:t>
      </w:r>
    </w:p>
    <w:p w14:paraId="2197F0C5" w14:textId="21734924" w:rsidR="00020B3B" w:rsidRDefault="00020B3B" w:rsidP="00020B3B">
      <w:pPr>
        <w:widowControl w:val="0"/>
        <w:spacing w:line="240" w:lineRule="auto"/>
        <w:ind w:left="720"/>
        <w:rPr>
          <w:lang w:val="en-GB"/>
        </w:rPr>
      </w:pPr>
      <w:r w:rsidRPr="00020B3B">
        <w:rPr>
          <w:rFonts w:eastAsia="Times New Roman" w:cs="Times New Roman"/>
        </w:rPr>
        <w:t>When setting up a client with a seller side site, you must first select a listing.  Th</w:t>
      </w:r>
      <w:r w:rsidR="00D82CE2">
        <w:rPr>
          <w:rFonts w:eastAsia="Times New Roman" w:cs="Times New Roman"/>
        </w:rPr>
        <w:t>e</w:t>
      </w:r>
      <w:r w:rsidRPr="00020B3B">
        <w:rPr>
          <w:rFonts w:eastAsia="Times New Roman" w:cs="Times New Roman"/>
        </w:rPr>
        <w:t xml:space="preserve"> list of listings presented is populated with all of that listing agent’s properties included all listings regardless of status. </w:t>
      </w:r>
      <w:r>
        <w:rPr>
          <w:rFonts w:eastAsia="Times New Roman" w:cs="Times New Roman"/>
        </w:rPr>
        <w:t xml:space="preserve"> </w:t>
      </w:r>
      <w:r w:rsidRPr="00020B3B">
        <w:rPr>
          <w:rFonts w:eastAsia="Times New Roman" w:cs="Times New Roman"/>
        </w:rPr>
        <w:t xml:space="preserve">In this release, we have filtered the list to only include listings where the status is Active or Pending.  This prevents agents from accidentally assigning an off-market status </w:t>
      </w:r>
      <w:r w:rsidR="00D82CE2">
        <w:rPr>
          <w:rFonts w:eastAsia="Times New Roman" w:cs="Times New Roman"/>
        </w:rPr>
        <w:t>listing to a contact</w:t>
      </w:r>
      <w:r w:rsidRPr="00020B3B">
        <w:rPr>
          <w:rFonts w:eastAsia="Times New Roman" w:cs="Times New Roman"/>
        </w:rPr>
        <w:t>.</w:t>
      </w:r>
      <w:r>
        <w:rPr>
          <w:rFonts w:eastAsia="Times New Roman" w:cs="Times New Roman"/>
        </w:rPr>
        <w:t xml:space="preserve"> </w:t>
      </w:r>
    </w:p>
    <w:p w14:paraId="6704D79A" w14:textId="40FB5D20" w:rsidR="00EE3D25" w:rsidRPr="00421769" w:rsidRDefault="0013551D" w:rsidP="00EE3D25">
      <w:pPr>
        <w:pStyle w:val="Heading1"/>
        <w:rPr>
          <w:color w:val="833C0B" w:themeColor="accent2" w:themeShade="80"/>
        </w:rPr>
      </w:pPr>
      <w:hyperlink w:anchor="_Collab_Center_is" w:history="1">
        <w:r w:rsidR="009A3819">
          <w:rPr>
            <w:rStyle w:val="Hyperlink"/>
            <w:color w:val="833C0B" w:themeColor="accent2" w:themeShade="80"/>
          </w:rPr>
          <w:t>Collab Center Neighborhood and School Widget Temporarily Disabled</w:t>
        </w:r>
      </w:hyperlink>
    </w:p>
    <w:p w14:paraId="3294BF41" w14:textId="0F9AEC49" w:rsidR="00E974CA" w:rsidRDefault="009A3819" w:rsidP="00E974CA">
      <w:pPr>
        <w:ind w:left="720"/>
      </w:pPr>
      <w:r w:rsidRPr="00020B3B">
        <w:rPr>
          <w:rFonts w:eastAsia="Times New Roman" w:cs="Times New Roman"/>
        </w:rPr>
        <w:t xml:space="preserve">We are pleased to announce that we </w:t>
      </w:r>
      <w:r>
        <w:rPr>
          <w:rFonts w:eastAsia="Times New Roman" w:cs="Times New Roman"/>
        </w:rPr>
        <w:t>are in the process of</w:t>
      </w:r>
      <w:r w:rsidRPr="00020B3B">
        <w:rPr>
          <w:rFonts w:eastAsia="Times New Roman" w:cs="Times New Roman"/>
        </w:rPr>
        <w:t xml:space="preserve"> upgrad</w:t>
      </w:r>
      <w:r>
        <w:rPr>
          <w:rFonts w:eastAsia="Times New Roman" w:cs="Times New Roman"/>
        </w:rPr>
        <w:t>ing</w:t>
      </w:r>
      <w:r w:rsidRPr="00020B3B">
        <w:rPr>
          <w:rFonts w:eastAsia="Times New Roman" w:cs="Times New Roman"/>
        </w:rPr>
        <w:t xml:space="preserve"> the </w:t>
      </w:r>
      <w:r>
        <w:rPr>
          <w:rFonts w:eastAsia="Times New Roman" w:cs="Times New Roman"/>
        </w:rPr>
        <w:t>Neighborhood and School Widget</w:t>
      </w:r>
      <w:r w:rsidRPr="00020B3B">
        <w:rPr>
          <w:rFonts w:eastAsia="Times New Roman" w:cs="Times New Roman"/>
        </w:rPr>
        <w:t xml:space="preserve"> found on the detail report within the Collaboration Center.  The new widgets </w:t>
      </w:r>
      <w:r>
        <w:rPr>
          <w:rFonts w:eastAsia="Times New Roman" w:cs="Times New Roman"/>
        </w:rPr>
        <w:t>will be</w:t>
      </w:r>
      <w:r w:rsidRPr="00020B3B">
        <w:rPr>
          <w:rFonts w:eastAsia="Times New Roman" w:cs="Times New Roman"/>
        </w:rPr>
        <w:t xml:space="preserve"> provided </w:t>
      </w:r>
      <w:r>
        <w:rPr>
          <w:rFonts w:eastAsia="Times New Roman" w:cs="Times New Roman"/>
        </w:rPr>
        <w:t>via a partnership with</w:t>
      </w:r>
      <w:r w:rsidRPr="00020B3B">
        <w:rPr>
          <w:rFonts w:eastAsia="Times New Roman" w:cs="Times New Roman"/>
        </w:rPr>
        <w:t xml:space="preserve"> </w:t>
      </w:r>
      <w:r w:rsidR="00D82CE2">
        <w:rPr>
          <w:rFonts w:eastAsia="Times New Roman" w:cs="Times New Roman"/>
        </w:rPr>
        <w:t xml:space="preserve">a company called </w:t>
      </w:r>
      <w:r w:rsidRPr="00020B3B">
        <w:rPr>
          <w:rFonts w:eastAsia="Times New Roman" w:cs="Times New Roman"/>
        </w:rPr>
        <w:t>Onboard.</w:t>
      </w:r>
      <w:r>
        <w:rPr>
          <w:rFonts w:eastAsia="Times New Roman" w:cs="Times New Roman"/>
        </w:rPr>
        <w:t xml:space="preserve"> </w:t>
      </w:r>
      <w:r w:rsidRPr="00D82CE2">
        <w:rPr>
          <w:rFonts w:eastAsia="Times New Roman" w:cs="Times New Roman"/>
          <w:b/>
          <w:i/>
          <w:u w:val="single"/>
        </w:rPr>
        <w:t xml:space="preserve">Our agreement with our current vendor ends on December 31, 2017 and until the integration with the </w:t>
      </w:r>
      <w:proofErr w:type="gramStart"/>
      <w:r w:rsidRPr="00D82CE2">
        <w:rPr>
          <w:rFonts w:eastAsia="Times New Roman" w:cs="Times New Roman"/>
          <w:b/>
          <w:i/>
          <w:u w:val="single"/>
        </w:rPr>
        <w:t>Onboard</w:t>
      </w:r>
      <w:proofErr w:type="gramEnd"/>
      <w:r w:rsidRPr="00D82CE2">
        <w:rPr>
          <w:rFonts w:eastAsia="Times New Roman" w:cs="Times New Roman"/>
          <w:b/>
          <w:i/>
          <w:u w:val="single"/>
        </w:rPr>
        <w:t xml:space="preserve"> widgets for Neighborhood and School Widgets are complete we will temporarily disabling this functionality on the Collaboration detail view.</w:t>
      </w:r>
      <w:r w:rsidR="00020B3B" w:rsidRPr="009A3819">
        <w:rPr>
          <w:i/>
        </w:rPr>
        <w:t xml:space="preserve"> </w:t>
      </w:r>
    </w:p>
    <w:p w14:paraId="7377EE11" w14:textId="0F79EFBE" w:rsidR="00F03C92" w:rsidRPr="00421769" w:rsidRDefault="00B15A92" w:rsidP="00F03C92">
      <w:pPr>
        <w:pStyle w:val="Heading1"/>
        <w:rPr>
          <w:rStyle w:val="Hyperlink"/>
          <w:color w:val="833C0B" w:themeColor="accent2" w:themeShade="80"/>
        </w:rPr>
      </w:pPr>
      <w:r w:rsidRPr="00421769">
        <w:rPr>
          <w:color w:val="833C0B" w:themeColor="accent2" w:themeShade="80"/>
        </w:rPr>
        <w:fldChar w:fldCharType="begin"/>
      </w:r>
      <w:r w:rsidR="00B9425B" w:rsidRPr="00421769">
        <w:rPr>
          <w:color w:val="833C0B" w:themeColor="accent2" w:themeShade="80"/>
        </w:rPr>
        <w:instrText>HYPERLINK  \l "_Unused_\“Beds\”_and_1"</w:instrText>
      </w:r>
      <w:r w:rsidRPr="00421769">
        <w:rPr>
          <w:color w:val="833C0B" w:themeColor="accent2" w:themeShade="80"/>
        </w:rPr>
        <w:fldChar w:fldCharType="separate"/>
      </w:r>
      <w:r w:rsidR="00F03C92" w:rsidRPr="00421769">
        <w:rPr>
          <w:rStyle w:val="Hyperlink"/>
          <w:color w:val="833C0B" w:themeColor="accent2" w:themeShade="80"/>
        </w:rPr>
        <w:t xml:space="preserve">Unused “Beds” and “Baths” Labels are </w:t>
      </w:r>
      <w:proofErr w:type="gramStart"/>
      <w:r w:rsidR="00F03C92" w:rsidRPr="00421769">
        <w:rPr>
          <w:rStyle w:val="Hyperlink"/>
          <w:color w:val="833C0B" w:themeColor="accent2" w:themeShade="80"/>
        </w:rPr>
        <w:t>Hidden</w:t>
      </w:r>
      <w:proofErr w:type="gramEnd"/>
      <w:r w:rsidR="00F03C92" w:rsidRPr="00421769">
        <w:rPr>
          <w:rStyle w:val="Hyperlink"/>
          <w:color w:val="833C0B" w:themeColor="accent2" w:themeShade="80"/>
        </w:rPr>
        <w:t xml:space="preserve"> in Collab Center </w:t>
      </w:r>
    </w:p>
    <w:p w14:paraId="2C706451" w14:textId="488F0E98" w:rsidR="00F03C92" w:rsidRDefault="00B15A92" w:rsidP="00F03C92">
      <w:pPr>
        <w:ind w:left="720"/>
      </w:pPr>
      <w:r w:rsidRPr="00421769">
        <w:rPr>
          <w:rFonts w:ascii="Calibri" w:eastAsia="Times New Roman" w:hAnsi="Calibri" w:cs="Times New Roman"/>
          <w:b/>
          <w:bCs/>
          <w:color w:val="833C0B" w:themeColor="accent2" w:themeShade="80"/>
          <w:sz w:val="28"/>
          <w:szCs w:val="28"/>
          <w:lang w:val="en-GB"/>
        </w:rPr>
        <w:fldChar w:fldCharType="end"/>
      </w:r>
      <w:r w:rsidR="00F03C92">
        <w:t xml:space="preserve">The listing </w:t>
      </w:r>
      <w:r w:rsidR="008B6CB8">
        <w:t xml:space="preserve">reports </w:t>
      </w:r>
      <w:r w:rsidR="00F03C92">
        <w:t>in Collaboration Center and Email Notifications will now hide the labels for the Beds and Baths fields when a property class does not have specified Beds and/or Baths field</w:t>
      </w:r>
      <w:r w:rsidR="008B6CB8">
        <w:t>s</w:t>
      </w:r>
      <w:r w:rsidR="00F03C92">
        <w:t xml:space="preserve"> listed in the Class setup. Previously, the labels remained on the listing details even when the fields were not in use.  All listing views in Collaboration Center and Collaboration Center Email Notifications for both Client</w:t>
      </w:r>
      <w:r>
        <w:t>s</w:t>
      </w:r>
      <w:r w:rsidR="00F03C92">
        <w:t xml:space="preserve"> and Agent</w:t>
      </w:r>
      <w:r>
        <w:t>s</w:t>
      </w:r>
      <w:r w:rsidR="00F03C92">
        <w:t xml:space="preserve"> will hide the unused Beds and Baths fields.</w:t>
      </w:r>
    </w:p>
    <w:p w14:paraId="0CC68D88" w14:textId="082633D2" w:rsidR="006B15C1" w:rsidRPr="00B15A92" w:rsidRDefault="0013551D" w:rsidP="006B15C1">
      <w:pPr>
        <w:pStyle w:val="Heading1"/>
        <w:rPr>
          <w:color w:val="833C0B" w:themeColor="accent2" w:themeShade="80"/>
        </w:rPr>
      </w:pPr>
      <w:hyperlink w:anchor="_Collab_Center_Now" w:history="1">
        <w:r w:rsidR="003F74E6" w:rsidRPr="00020B3B">
          <w:rPr>
            <w:rStyle w:val="Hyperlink"/>
            <w:color w:val="833C0B" w:themeColor="accent2" w:themeShade="80"/>
          </w:rPr>
          <w:t xml:space="preserve">Collab Center </w:t>
        </w:r>
        <w:r w:rsidR="006B15C1" w:rsidRPr="00020B3B">
          <w:rPr>
            <w:rStyle w:val="Hyperlink"/>
            <w:color w:val="833C0B" w:themeColor="accent2" w:themeShade="80"/>
          </w:rPr>
          <w:t>Now Displays the Photo Labels and Descriptions</w:t>
        </w:r>
      </w:hyperlink>
      <w:r w:rsidR="002D66F5" w:rsidRPr="00B15A92">
        <w:rPr>
          <w:color w:val="833C0B" w:themeColor="accent2" w:themeShade="80"/>
        </w:rPr>
        <w:t xml:space="preserve"> </w:t>
      </w:r>
    </w:p>
    <w:p w14:paraId="0EA7F7C2" w14:textId="5EB800C3" w:rsidR="00165603" w:rsidRDefault="00165603" w:rsidP="006B15C1">
      <w:pPr>
        <w:widowControl w:val="0"/>
        <w:spacing w:line="240" w:lineRule="auto"/>
        <w:ind w:left="720"/>
        <w:rPr>
          <w:rFonts w:eastAsia="Times New Roman" w:cs="Times New Roman"/>
          <w:color w:val="000000"/>
        </w:rPr>
      </w:pPr>
      <w:r>
        <w:rPr>
          <w:rFonts w:eastAsia="Times New Roman" w:cs="Times New Roman"/>
          <w:color w:val="000000"/>
        </w:rPr>
        <w:t>When a photo label and description is added to a listing</w:t>
      </w:r>
      <w:r w:rsidR="008B6CB8">
        <w:rPr>
          <w:rFonts w:eastAsia="Times New Roman" w:cs="Times New Roman"/>
          <w:color w:val="000000"/>
        </w:rPr>
        <w:t xml:space="preserve"> photo</w:t>
      </w:r>
      <w:r>
        <w:rPr>
          <w:rFonts w:eastAsia="Times New Roman" w:cs="Times New Roman"/>
          <w:color w:val="000000"/>
        </w:rPr>
        <w:t>, th</w:t>
      </w:r>
      <w:r w:rsidR="00257AEE">
        <w:rPr>
          <w:rFonts w:eastAsia="Times New Roman" w:cs="Times New Roman"/>
          <w:color w:val="000000"/>
        </w:rPr>
        <w:t>is</w:t>
      </w:r>
      <w:r>
        <w:rPr>
          <w:rFonts w:eastAsia="Times New Roman" w:cs="Times New Roman"/>
          <w:color w:val="000000"/>
        </w:rPr>
        <w:t xml:space="preserve"> information will display within the Collaboration Center detail report on the bottom portion of the photo.  If the slideshow</w:t>
      </w:r>
      <w:r w:rsidR="00257AEE">
        <w:rPr>
          <w:rFonts w:eastAsia="Times New Roman" w:cs="Times New Roman"/>
          <w:color w:val="000000"/>
        </w:rPr>
        <w:t xml:space="preserve"> is run</w:t>
      </w:r>
      <w:r>
        <w:rPr>
          <w:rFonts w:eastAsia="Times New Roman" w:cs="Times New Roman"/>
          <w:color w:val="000000"/>
        </w:rPr>
        <w:t xml:space="preserve"> </w:t>
      </w:r>
      <w:r w:rsidR="00257AEE">
        <w:rPr>
          <w:rFonts w:eastAsia="Times New Roman" w:cs="Times New Roman"/>
          <w:color w:val="000000"/>
        </w:rPr>
        <w:t>they</w:t>
      </w:r>
      <w:r>
        <w:rPr>
          <w:rFonts w:eastAsia="Times New Roman" w:cs="Times New Roman"/>
          <w:color w:val="000000"/>
        </w:rPr>
        <w:t xml:space="preserve"> will appear at the bottom of the slideshow</w:t>
      </w:r>
      <w:r w:rsidR="00257AEE">
        <w:rPr>
          <w:rFonts w:eastAsia="Times New Roman" w:cs="Times New Roman"/>
          <w:color w:val="000000"/>
        </w:rPr>
        <w:t xml:space="preserve"> as well</w:t>
      </w:r>
      <w:r>
        <w:rPr>
          <w:rFonts w:eastAsia="Times New Roman" w:cs="Times New Roman"/>
          <w:color w:val="000000"/>
        </w:rPr>
        <w:t xml:space="preserve">.  </w:t>
      </w:r>
      <w:r w:rsidR="00B15A92">
        <w:rPr>
          <w:rFonts w:eastAsia="Times New Roman" w:cs="Times New Roman"/>
          <w:color w:val="000000"/>
        </w:rPr>
        <w:t>Likewise</w:t>
      </w:r>
      <w:r>
        <w:rPr>
          <w:rFonts w:eastAsia="Times New Roman" w:cs="Times New Roman"/>
          <w:color w:val="000000"/>
        </w:rPr>
        <w:t>, t</w:t>
      </w:r>
      <w:r w:rsidR="00257AEE">
        <w:rPr>
          <w:rFonts w:eastAsia="Times New Roman" w:cs="Times New Roman"/>
          <w:color w:val="000000"/>
        </w:rPr>
        <w:t>hey</w:t>
      </w:r>
      <w:r>
        <w:rPr>
          <w:rFonts w:eastAsia="Times New Roman" w:cs="Times New Roman"/>
          <w:color w:val="000000"/>
        </w:rPr>
        <w:t xml:space="preserve"> will also appear on the mobile view.</w:t>
      </w:r>
    </w:p>
    <w:p w14:paraId="1E68D8F0" w14:textId="0B05BE07" w:rsidR="006B15C1" w:rsidRPr="00B9425B" w:rsidRDefault="0013551D" w:rsidP="006B15C1">
      <w:pPr>
        <w:pStyle w:val="Heading1"/>
        <w:rPr>
          <w:rStyle w:val="Heading1Char"/>
          <w:b/>
          <w:bCs/>
          <w:color w:val="833C0B" w:themeColor="accent2" w:themeShade="80"/>
        </w:rPr>
      </w:pPr>
      <w:hyperlink w:anchor="_Collab_Center:_Return" w:history="1">
        <w:r w:rsidR="006B15C1" w:rsidRPr="00B9425B">
          <w:rPr>
            <w:rStyle w:val="Hyperlink"/>
            <w:color w:val="833C0B" w:themeColor="accent2" w:themeShade="80"/>
          </w:rPr>
          <w:t>Collab Center: Return to Listings in Mobile View is Available</w:t>
        </w:r>
      </w:hyperlink>
    </w:p>
    <w:p w14:paraId="375731A6" w14:textId="7278E201" w:rsidR="006B15C1" w:rsidRDefault="006B15C1" w:rsidP="006B15C1">
      <w:pPr>
        <w:widowControl w:val="0"/>
        <w:spacing w:line="240" w:lineRule="auto"/>
        <w:ind w:left="720"/>
        <w:rPr>
          <w:rFonts w:eastAsia="Times New Roman" w:cs="Times New Roman"/>
          <w:color w:val="000000"/>
        </w:rPr>
      </w:pPr>
      <w:r>
        <w:rPr>
          <w:rFonts w:eastAsia="Times New Roman" w:cs="Times New Roman"/>
          <w:color w:val="000000"/>
        </w:rPr>
        <w:t xml:space="preserve">In </w:t>
      </w:r>
      <w:r w:rsidR="00257AEE">
        <w:rPr>
          <w:rFonts w:eastAsia="Times New Roman" w:cs="Times New Roman"/>
          <w:color w:val="000000"/>
        </w:rPr>
        <w:t xml:space="preserve">the </w:t>
      </w:r>
      <w:r>
        <w:rPr>
          <w:rFonts w:eastAsia="Times New Roman" w:cs="Times New Roman"/>
          <w:color w:val="000000"/>
        </w:rPr>
        <w:t xml:space="preserve">mobile view, the Contact Me page didn’t have a way to get back to the home screen without clicking the </w:t>
      </w:r>
      <w:r w:rsidR="00257AEE">
        <w:rPr>
          <w:rFonts w:eastAsia="Times New Roman" w:cs="Times New Roman"/>
          <w:color w:val="000000"/>
        </w:rPr>
        <w:t xml:space="preserve">browser </w:t>
      </w:r>
      <w:r w:rsidR="001B097C">
        <w:rPr>
          <w:rFonts w:eastAsia="Times New Roman" w:cs="Times New Roman"/>
          <w:color w:val="000000"/>
        </w:rPr>
        <w:t>‘</w:t>
      </w:r>
      <w:r>
        <w:rPr>
          <w:rFonts w:eastAsia="Times New Roman" w:cs="Times New Roman"/>
          <w:color w:val="000000"/>
        </w:rPr>
        <w:t>Back</w:t>
      </w:r>
      <w:r w:rsidR="001B097C">
        <w:rPr>
          <w:rFonts w:eastAsia="Times New Roman" w:cs="Times New Roman"/>
          <w:color w:val="000000"/>
        </w:rPr>
        <w:t>’</w:t>
      </w:r>
      <w:r>
        <w:rPr>
          <w:rFonts w:eastAsia="Times New Roman" w:cs="Times New Roman"/>
          <w:color w:val="000000"/>
        </w:rPr>
        <w:t xml:space="preserve"> button.  A </w:t>
      </w:r>
      <w:r w:rsidR="001B097C">
        <w:rPr>
          <w:rFonts w:eastAsia="Times New Roman" w:cs="Times New Roman"/>
          <w:color w:val="000000"/>
        </w:rPr>
        <w:t>new ‘</w:t>
      </w:r>
      <w:r>
        <w:rPr>
          <w:rFonts w:eastAsia="Times New Roman" w:cs="Times New Roman"/>
          <w:color w:val="000000"/>
        </w:rPr>
        <w:t>Close</w:t>
      </w:r>
      <w:r w:rsidR="001B097C">
        <w:rPr>
          <w:rFonts w:eastAsia="Times New Roman" w:cs="Times New Roman"/>
          <w:color w:val="000000"/>
        </w:rPr>
        <w:t>’</w:t>
      </w:r>
      <w:r>
        <w:rPr>
          <w:rFonts w:eastAsia="Times New Roman" w:cs="Times New Roman"/>
          <w:color w:val="000000"/>
        </w:rPr>
        <w:t xml:space="preserve"> button has been added to remedy this concern.</w:t>
      </w:r>
    </w:p>
    <w:p w14:paraId="2EFCA6AD" w14:textId="470DE640" w:rsidR="006B15C1" w:rsidRPr="00B9425B" w:rsidRDefault="0013551D" w:rsidP="006B15C1">
      <w:pPr>
        <w:pStyle w:val="Heading1"/>
        <w:rPr>
          <w:rStyle w:val="Heading1Char"/>
          <w:b/>
          <w:bCs/>
          <w:color w:val="833C0B" w:themeColor="accent2" w:themeShade="80"/>
        </w:rPr>
      </w:pPr>
      <w:hyperlink w:anchor="_Collab_Center:_Reflects" w:history="1">
        <w:r w:rsidR="006B15C1" w:rsidRPr="00B9425B">
          <w:rPr>
            <w:rStyle w:val="Hyperlink"/>
            <w:color w:val="833C0B" w:themeColor="accent2" w:themeShade="80"/>
          </w:rPr>
          <w:t xml:space="preserve">Collab Center: Reflects when Multiple Open Houses are </w:t>
        </w:r>
        <w:proofErr w:type="gramStart"/>
        <w:r w:rsidR="006B15C1" w:rsidRPr="00B9425B">
          <w:rPr>
            <w:rStyle w:val="Hyperlink"/>
            <w:color w:val="833C0B" w:themeColor="accent2" w:themeShade="80"/>
          </w:rPr>
          <w:t>Offered</w:t>
        </w:r>
        <w:proofErr w:type="gramEnd"/>
      </w:hyperlink>
    </w:p>
    <w:p w14:paraId="1FE8AE83" w14:textId="64831DED" w:rsidR="006B15C1" w:rsidRDefault="006B15C1" w:rsidP="006B15C1">
      <w:pPr>
        <w:widowControl w:val="0"/>
        <w:spacing w:line="240" w:lineRule="auto"/>
        <w:ind w:left="720"/>
        <w:rPr>
          <w:rFonts w:eastAsia="Times New Roman" w:cs="Times New Roman"/>
          <w:color w:val="000000"/>
        </w:rPr>
      </w:pPr>
      <w:r>
        <w:rPr>
          <w:rFonts w:eastAsia="Times New Roman" w:cs="Times New Roman"/>
          <w:color w:val="000000"/>
        </w:rPr>
        <w:t>If a listing has multiple open ho</w:t>
      </w:r>
      <w:r w:rsidR="00B15A92">
        <w:rPr>
          <w:rFonts w:eastAsia="Times New Roman" w:cs="Times New Roman"/>
          <w:color w:val="000000"/>
        </w:rPr>
        <w:t>uses added, the update screen</w:t>
      </w:r>
      <w:r>
        <w:rPr>
          <w:rFonts w:eastAsia="Times New Roman" w:cs="Times New Roman"/>
          <w:color w:val="000000"/>
        </w:rPr>
        <w:t xml:space="preserve"> would only show that the listing ha</w:t>
      </w:r>
      <w:r w:rsidR="001B097C">
        <w:rPr>
          <w:rFonts w:eastAsia="Times New Roman" w:cs="Times New Roman"/>
          <w:color w:val="000000"/>
        </w:rPr>
        <w:t>d</w:t>
      </w:r>
      <w:r>
        <w:rPr>
          <w:rFonts w:eastAsia="Times New Roman" w:cs="Times New Roman"/>
          <w:color w:val="000000"/>
        </w:rPr>
        <w:t xml:space="preserve"> an open house.  It did not indicate that there </w:t>
      </w:r>
      <w:r w:rsidR="00B15A92">
        <w:rPr>
          <w:rFonts w:eastAsia="Times New Roman" w:cs="Times New Roman"/>
          <w:color w:val="000000"/>
        </w:rPr>
        <w:t>wer</w:t>
      </w:r>
      <w:r>
        <w:rPr>
          <w:rFonts w:eastAsia="Times New Roman" w:cs="Times New Roman"/>
          <w:color w:val="000000"/>
        </w:rPr>
        <w:t xml:space="preserve">e more than one open houses available.  A description has been applied below the listing informing </w:t>
      </w:r>
      <w:r w:rsidR="00224366">
        <w:rPr>
          <w:rFonts w:eastAsia="Times New Roman" w:cs="Times New Roman"/>
          <w:color w:val="000000"/>
        </w:rPr>
        <w:t xml:space="preserve">to </w:t>
      </w:r>
      <w:r>
        <w:rPr>
          <w:rFonts w:eastAsia="Times New Roman" w:cs="Times New Roman"/>
          <w:color w:val="000000"/>
        </w:rPr>
        <w:t>the client that there are more than one open houses being offered.</w:t>
      </w:r>
    </w:p>
    <w:p w14:paraId="7356987E" w14:textId="5F9462FC" w:rsidR="002D66F5" w:rsidRPr="00B9425B" w:rsidRDefault="0013551D" w:rsidP="00C50D78">
      <w:pPr>
        <w:pStyle w:val="Heading1"/>
        <w:rPr>
          <w:color w:val="833C0B" w:themeColor="accent2" w:themeShade="80"/>
        </w:rPr>
      </w:pPr>
      <w:hyperlink w:anchor="_Collab_Center:_Comments" w:history="1">
        <w:r w:rsidR="002D66F5" w:rsidRPr="00B9425B">
          <w:rPr>
            <w:rStyle w:val="Hyperlink"/>
            <w:color w:val="833C0B" w:themeColor="accent2" w:themeShade="80"/>
          </w:rPr>
          <w:t>Collab Center: Comments to Client Contain More Information</w:t>
        </w:r>
      </w:hyperlink>
    </w:p>
    <w:p w14:paraId="6CD0B97D" w14:textId="62B13A82" w:rsidR="006B15C1" w:rsidRDefault="002D66F5" w:rsidP="00C50D78">
      <w:pPr>
        <w:ind w:left="720"/>
        <w:rPr>
          <w:rFonts w:eastAsia="Times New Roman" w:cs="Times New Roman"/>
          <w:color w:val="000000"/>
        </w:rPr>
      </w:pPr>
      <w:r>
        <w:rPr>
          <w:rFonts w:eastAsia="Times New Roman" w:cs="Times New Roman"/>
          <w:color w:val="000000"/>
        </w:rPr>
        <w:t>In this release we have added the actual comment and the listing information</w:t>
      </w:r>
      <w:r w:rsidR="00B15A92">
        <w:rPr>
          <w:rFonts w:eastAsia="Times New Roman" w:cs="Times New Roman"/>
          <w:color w:val="000000"/>
        </w:rPr>
        <w:t xml:space="preserve"> to the notification emails</w:t>
      </w:r>
      <w:r>
        <w:rPr>
          <w:rFonts w:eastAsia="Times New Roman" w:cs="Times New Roman"/>
          <w:color w:val="000000"/>
        </w:rPr>
        <w:t xml:space="preserve">. Previously, if a comment was added the client would just get a notification with a comment count.  It did not show the comment or the listing information.  </w:t>
      </w:r>
    </w:p>
    <w:p w14:paraId="21C78FD3" w14:textId="28813742" w:rsidR="00C50D78" w:rsidRPr="00D17918" w:rsidRDefault="0013551D" w:rsidP="00020B3B">
      <w:pPr>
        <w:pStyle w:val="Heading1"/>
        <w:rPr>
          <w:rStyle w:val="Heading1Char"/>
          <w:rFonts w:eastAsiaTheme="minorHAnsi"/>
          <w:b/>
          <w:color w:val="833C0B" w:themeColor="accent2" w:themeShade="80"/>
        </w:rPr>
      </w:pPr>
      <w:hyperlink w:anchor="_Collab_Center:_Notifications" w:history="1">
        <w:r w:rsidR="00C50D78" w:rsidRPr="00B173E4">
          <w:rPr>
            <w:rStyle w:val="Hyperlink"/>
            <w:rFonts w:eastAsiaTheme="minorHAnsi"/>
            <w:color w:val="833C0B" w:themeColor="accent2" w:themeShade="80"/>
          </w:rPr>
          <w:t>Collab Center: N</w:t>
        </w:r>
        <w:r w:rsidR="00C50D78" w:rsidRPr="00B173E4">
          <w:rPr>
            <w:rStyle w:val="Hyperlink"/>
            <w:color w:val="833C0B" w:themeColor="accent2" w:themeShade="80"/>
          </w:rPr>
          <w:t xml:space="preserve">otifications </w:t>
        </w:r>
        <w:r w:rsidR="00C50D78" w:rsidRPr="00B173E4">
          <w:rPr>
            <w:rStyle w:val="Hyperlink"/>
            <w:rFonts w:eastAsiaTheme="minorHAnsi"/>
            <w:color w:val="833C0B" w:themeColor="accent2" w:themeShade="80"/>
          </w:rPr>
          <w:t xml:space="preserve">Added </w:t>
        </w:r>
        <w:r w:rsidR="00C50D78" w:rsidRPr="00B173E4">
          <w:rPr>
            <w:rStyle w:val="Hyperlink"/>
            <w:color w:val="833C0B" w:themeColor="accent2" w:themeShade="80"/>
          </w:rPr>
          <w:t xml:space="preserve">for </w:t>
        </w:r>
        <w:r w:rsidR="00C50D78" w:rsidRPr="00B173E4">
          <w:rPr>
            <w:rStyle w:val="Hyperlink"/>
            <w:rFonts w:eastAsiaTheme="minorHAnsi"/>
            <w:color w:val="833C0B" w:themeColor="accent2" w:themeShade="80"/>
          </w:rPr>
          <w:t>C</w:t>
        </w:r>
        <w:r w:rsidR="00C50D78" w:rsidRPr="00B173E4">
          <w:rPr>
            <w:rStyle w:val="Hyperlink"/>
            <w:color w:val="833C0B" w:themeColor="accent2" w:themeShade="80"/>
          </w:rPr>
          <w:t>ustomer</w:t>
        </w:r>
        <w:r w:rsidR="00C50D78" w:rsidRPr="00B173E4">
          <w:rPr>
            <w:rStyle w:val="Hyperlink"/>
            <w:rFonts w:eastAsiaTheme="minorHAnsi"/>
            <w:color w:val="833C0B" w:themeColor="accent2" w:themeShade="80"/>
          </w:rPr>
          <w:t xml:space="preserve"> C</w:t>
        </w:r>
        <w:r w:rsidR="00C50D78" w:rsidRPr="00B173E4">
          <w:rPr>
            <w:rStyle w:val="Hyperlink"/>
            <w:color w:val="833C0B" w:themeColor="accent2" w:themeShade="80"/>
          </w:rPr>
          <w:t xml:space="preserve">reated </w:t>
        </w:r>
        <w:r w:rsidR="00C50D78" w:rsidRPr="00B173E4">
          <w:rPr>
            <w:rStyle w:val="Hyperlink"/>
            <w:rFonts w:eastAsiaTheme="minorHAnsi"/>
            <w:color w:val="833C0B" w:themeColor="accent2" w:themeShade="80"/>
          </w:rPr>
          <w:t>S</w:t>
        </w:r>
        <w:r w:rsidR="00C50D78" w:rsidRPr="00B173E4">
          <w:rPr>
            <w:rStyle w:val="Hyperlink"/>
            <w:color w:val="833C0B" w:themeColor="accent2" w:themeShade="80"/>
          </w:rPr>
          <w:t>earches</w:t>
        </w:r>
      </w:hyperlink>
      <w:r w:rsidR="00C50D78" w:rsidRPr="00D17918">
        <w:rPr>
          <w:rStyle w:val="Heading1Char"/>
          <w:b/>
          <w:color w:val="833C0B" w:themeColor="accent2" w:themeShade="80"/>
        </w:rPr>
        <w:t xml:space="preserve"> </w:t>
      </w:r>
    </w:p>
    <w:p w14:paraId="78E9BBE6" w14:textId="7B05CCF4" w:rsidR="00C50D78" w:rsidRDefault="00C50D78" w:rsidP="00C50D78">
      <w:pPr>
        <w:widowControl w:val="0"/>
        <w:spacing w:line="240" w:lineRule="auto"/>
        <w:ind w:left="720"/>
        <w:rPr>
          <w:rFonts w:eastAsia="Times New Roman" w:cs="Times New Roman"/>
          <w:color w:val="000000"/>
        </w:rPr>
      </w:pPr>
      <w:r>
        <w:rPr>
          <w:rFonts w:eastAsia="Times New Roman" w:cs="Times New Roman"/>
          <w:color w:val="000000"/>
        </w:rPr>
        <w:t>In an effort to keep Agents notified of changes made by their clients in Collaboration Center, we have now introduced a notification option for when client create</w:t>
      </w:r>
      <w:r w:rsidR="00D625CA">
        <w:rPr>
          <w:rFonts w:eastAsia="Times New Roman" w:cs="Times New Roman"/>
          <w:color w:val="000000"/>
        </w:rPr>
        <w:t>s</w:t>
      </w:r>
      <w:r>
        <w:rPr>
          <w:rFonts w:eastAsia="Times New Roman" w:cs="Times New Roman"/>
          <w:color w:val="000000"/>
        </w:rPr>
        <w:t xml:space="preserve"> a new</w:t>
      </w:r>
      <w:r w:rsidR="00D625CA">
        <w:rPr>
          <w:rFonts w:eastAsia="Times New Roman" w:cs="Times New Roman"/>
          <w:color w:val="000000"/>
        </w:rPr>
        <w:t xml:space="preserve"> search</w:t>
      </w:r>
      <w:r>
        <w:rPr>
          <w:rFonts w:eastAsia="Times New Roman" w:cs="Times New Roman"/>
          <w:color w:val="000000"/>
        </w:rPr>
        <w:t xml:space="preserve"> or modif</w:t>
      </w:r>
      <w:r w:rsidR="00D625CA">
        <w:rPr>
          <w:rFonts w:eastAsia="Times New Roman" w:cs="Times New Roman"/>
          <w:color w:val="000000"/>
        </w:rPr>
        <w:t>ies</w:t>
      </w:r>
      <w:r>
        <w:rPr>
          <w:rFonts w:eastAsia="Times New Roman" w:cs="Times New Roman"/>
          <w:color w:val="000000"/>
        </w:rPr>
        <w:t xml:space="preserve"> an existing search.  It has been added to the list of items that agents can receive notifications on.  Two new options ha</w:t>
      </w:r>
      <w:r w:rsidR="00E454A5">
        <w:rPr>
          <w:rFonts w:eastAsia="Times New Roman" w:cs="Times New Roman"/>
          <w:color w:val="000000"/>
        </w:rPr>
        <w:t>ve</w:t>
      </w:r>
      <w:r>
        <w:rPr>
          <w:rFonts w:eastAsia="Times New Roman" w:cs="Times New Roman"/>
          <w:color w:val="000000"/>
        </w:rPr>
        <w:t xml:space="preserve"> been added to the Collaboration Center preferences in Paragon, “Notify on new client search” and “Notify on modified client search”.  Both of these options will be enabled by default.</w:t>
      </w:r>
    </w:p>
    <w:p w14:paraId="125288F9" w14:textId="5CB6F5F9" w:rsidR="00C50D78" w:rsidRPr="00020B3B" w:rsidRDefault="0013551D" w:rsidP="00FE56B3">
      <w:pPr>
        <w:pStyle w:val="Heading1"/>
        <w:rPr>
          <w:color w:val="833C0B" w:themeColor="accent2" w:themeShade="80"/>
        </w:rPr>
      </w:pPr>
      <w:hyperlink w:anchor="_Agents_Can_Receive" w:history="1">
        <w:r w:rsidR="00C50D78" w:rsidRPr="00020B3B">
          <w:rPr>
            <w:rStyle w:val="Hyperlink"/>
            <w:color w:val="833C0B" w:themeColor="accent2" w:themeShade="80"/>
          </w:rPr>
          <w:t>Agents Can Receive the Sell Side Report in Collab Center</w:t>
        </w:r>
      </w:hyperlink>
      <w:r w:rsidR="00C50D78" w:rsidRPr="00020B3B">
        <w:rPr>
          <w:color w:val="833C0B" w:themeColor="accent2" w:themeShade="80"/>
        </w:rPr>
        <w:t xml:space="preserve"> </w:t>
      </w:r>
    </w:p>
    <w:p w14:paraId="7329410D" w14:textId="6B129AF4" w:rsidR="00C50D78" w:rsidRDefault="00206BDF" w:rsidP="00C50D78">
      <w:pPr>
        <w:widowControl w:val="0"/>
        <w:spacing w:line="240" w:lineRule="auto"/>
        <w:ind w:left="720"/>
        <w:rPr>
          <w:rFonts w:eastAsia="Times New Roman" w:cs="Times New Roman"/>
          <w:color w:val="000000"/>
        </w:rPr>
      </w:pPr>
      <w:r>
        <w:rPr>
          <w:rFonts w:eastAsia="Times New Roman" w:cs="Times New Roman"/>
          <w:color w:val="000000"/>
        </w:rPr>
        <w:t>W</w:t>
      </w:r>
      <w:r w:rsidR="00C50D78">
        <w:rPr>
          <w:rFonts w:eastAsia="Times New Roman" w:cs="Times New Roman"/>
          <w:color w:val="000000"/>
        </w:rPr>
        <w:t>e have now included options for the agent to receive the sell side report daily or weekly.  Initially, this was only allowed for the client.</w:t>
      </w:r>
    </w:p>
    <w:p w14:paraId="24EBE952" w14:textId="4B632384" w:rsidR="00945398" w:rsidRPr="00337EB8" w:rsidRDefault="0013551D" w:rsidP="00D17918">
      <w:pPr>
        <w:pStyle w:val="Heading1"/>
        <w:rPr>
          <w:b w:val="0"/>
          <w:color w:val="833C0B" w:themeColor="accent2" w:themeShade="80"/>
        </w:rPr>
      </w:pPr>
      <w:hyperlink w:anchor="_Features_Category_Added" w:history="1">
        <w:r w:rsidR="00945398" w:rsidRPr="00B173E4">
          <w:rPr>
            <w:rStyle w:val="Hyperlink"/>
            <w:color w:val="833C0B" w:themeColor="accent2" w:themeShade="80"/>
          </w:rPr>
          <w:t xml:space="preserve">Feature Category Added to </w:t>
        </w:r>
        <w:r w:rsidR="00206BDF" w:rsidRPr="00B173E4">
          <w:rPr>
            <w:rStyle w:val="Hyperlink"/>
            <w:color w:val="833C0B" w:themeColor="accent2" w:themeShade="80"/>
          </w:rPr>
          <w:t xml:space="preserve">Collab Center </w:t>
        </w:r>
        <w:r w:rsidR="00945398" w:rsidRPr="00B173E4">
          <w:rPr>
            <w:rStyle w:val="Hyperlink"/>
            <w:color w:val="833C0B" w:themeColor="accent2" w:themeShade="80"/>
          </w:rPr>
          <w:t>Search</w:t>
        </w:r>
      </w:hyperlink>
      <w:r w:rsidR="00945398" w:rsidRPr="00337EB8">
        <w:rPr>
          <w:b w:val="0"/>
          <w:color w:val="833C0B" w:themeColor="accent2" w:themeShade="80"/>
        </w:rPr>
        <w:t xml:space="preserve"> </w:t>
      </w:r>
    </w:p>
    <w:p w14:paraId="1A167312" w14:textId="641316EB" w:rsidR="00945398" w:rsidRDefault="00945398" w:rsidP="00945398">
      <w:pPr>
        <w:widowControl w:val="0"/>
        <w:spacing w:line="240" w:lineRule="auto"/>
        <w:ind w:left="720"/>
        <w:rPr>
          <w:rFonts w:eastAsia="Times New Roman" w:cs="Times New Roman"/>
          <w:color w:val="000000"/>
        </w:rPr>
      </w:pPr>
      <w:r>
        <w:rPr>
          <w:rFonts w:eastAsia="Times New Roman" w:cs="Times New Roman"/>
          <w:color w:val="000000"/>
        </w:rPr>
        <w:t xml:space="preserve">The Features search in Collaboration Center combines all features into one simple form.  Prior to this release, the Features field only searched on the feature category.  This made it difficult when the feature descriptions were duplicated or if it was category related.  Now Collaboration Center will search on both category and description.  It will </w:t>
      </w:r>
      <w:r w:rsidR="00E454A5">
        <w:rPr>
          <w:rFonts w:eastAsia="Times New Roman" w:cs="Times New Roman"/>
          <w:color w:val="000000"/>
        </w:rPr>
        <w:t>also</w:t>
      </w:r>
      <w:r w:rsidR="00B15A92">
        <w:rPr>
          <w:rFonts w:eastAsia="Times New Roman" w:cs="Times New Roman"/>
          <w:color w:val="000000"/>
        </w:rPr>
        <w:t xml:space="preserve"> </w:t>
      </w:r>
      <w:r>
        <w:rPr>
          <w:rFonts w:eastAsia="Times New Roman" w:cs="Times New Roman"/>
          <w:color w:val="000000"/>
        </w:rPr>
        <w:t>show both in the results.</w:t>
      </w:r>
    </w:p>
    <w:p w14:paraId="1DC31217" w14:textId="6CF7A555" w:rsidR="00B8795C" w:rsidRPr="00B173E4" w:rsidRDefault="0013551D" w:rsidP="00D17918">
      <w:pPr>
        <w:pStyle w:val="Heading1"/>
        <w:rPr>
          <w:b w:val="0"/>
          <w:color w:val="833C0B" w:themeColor="accent2" w:themeShade="80"/>
        </w:rPr>
      </w:pPr>
      <w:hyperlink w:anchor="_Collab_Center:_Modify" w:history="1">
        <w:r w:rsidR="00B8795C" w:rsidRPr="00B173E4">
          <w:rPr>
            <w:rStyle w:val="Hyperlink"/>
            <w:rFonts w:eastAsiaTheme="minorHAnsi"/>
            <w:color w:val="833C0B" w:themeColor="accent2" w:themeShade="80"/>
          </w:rPr>
          <w:t>Collab Center: Modify Password Reset Workflow</w:t>
        </w:r>
      </w:hyperlink>
      <w:r w:rsidR="00B8795C" w:rsidRPr="00B173E4">
        <w:rPr>
          <w:b w:val="0"/>
          <w:color w:val="833C0B" w:themeColor="accent2" w:themeShade="80"/>
        </w:rPr>
        <w:t xml:space="preserve"> </w:t>
      </w:r>
    </w:p>
    <w:p w14:paraId="5ABD7A83" w14:textId="35984998" w:rsidR="00B8795C" w:rsidRDefault="00B8795C" w:rsidP="00F03C92">
      <w:pPr>
        <w:pStyle w:val="NoSpacing"/>
        <w:tabs>
          <w:tab w:val="left" w:pos="720"/>
        </w:tabs>
        <w:spacing w:after="160"/>
        <w:ind w:left="720"/>
      </w:pPr>
      <w:r>
        <w:t xml:space="preserve">The Collaboration Center password reset functionality has been modified to conform to the </w:t>
      </w:r>
      <w:r w:rsidR="001A6AD9">
        <w:t xml:space="preserve">more secure </w:t>
      </w:r>
      <w:r>
        <w:t>standards applied to Paragon.  When a customer enters their email address and submits it for a password reset email the confirmation message displayed will be the same as is displayed in Paragon.  The previous success or failure messages have been removed.</w:t>
      </w:r>
    </w:p>
    <w:p w14:paraId="2176B92E" w14:textId="54A27F9A" w:rsidR="00F03C92" w:rsidRPr="00B173E4" w:rsidRDefault="0013551D" w:rsidP="00F03C92">
      <w:pPr>
        <w:pStyle w:val="Heading1"/>
        <w:rPr>
          <w:noProof/>
          <w:color w:val="833C0B" w:themeColor="accent2" w:themeShade="80"/>
        </w:rPr>
      </w:pPr>
      <w:hyperlink w:anchor="_Display_Address2/Unit_in" w:history="1">
        <w:r w:rsidR="00F03C92" w:rsidRPr="00B173E4">
          <w:rPr>
            <w:rStyle w:val="Hyperlink"/>
            <w:noProof/>
            <w:color w:val="833C0B" w:themeColor="accent2" w:themeShade="80"/>
          </w:rPr>
          <w:t>Display Address2/Unit in Collaboration Center Email Notifications</w:t>
        </w:r>
      </w:hyperlink>
    </w:p>
    <w:p w14:paraId="62AACD09" w14:textId="386B957F" w:rsidR="00F03C92" w:rsidRDefault="00F03C92" w:rsidP="00F03C92">
      <w:pPr>
        <w:ind w:left="720"/>
      </w:pPr>
      <w:r>
        <w:t xml:space="preserve">In the prior release the Address 2 field was added to the Collaboration Center reports. This additional enhancement adds Address 2 to the listing </w:t>
      </w:r>
      <w:r w:rsidR="001A6AD9">
        <w:t>info</w:t>
      </w:r>
      <w:r>
        <w:t xml:space="preserve"> in the Agent and Client Collaboration Center email notifications.</w:t>
      </w:r>
    </w:p>
    <w:p w14:paraId="683DAF30" w14:textId="77777777" w:rsidR="00F03C92" w:rsidRDefault="00F03C92" w:rsidP="00B8795C">
      <w:pPr>
        <w:pStyle w:val="NoSpacing"/>
        <w:tabs>
          <w:tab w:val="left" w:pos="720"/>
        </w:tabs>
        <w:ind w:left="720"/>
      </w:pPr>
    </w:p>
    <w:p w14:paraId="7DBD7004" w14:textId="77777777" w:rsidR="00F03C92" w:rsidRDefault="00F03C92" w:rsidP="00945398">
      <w:pPr>
        <w:widowControl w:val="0"/>
        <w:spacing w:line="240" w:lineRule="auto"/>
        <w:ind w:left="720"/>
        <w:rPr>
          <w:b/>
          <w:noProof/>
        </w:rPr>
      </w:pPr>
    </w:p>
    <w:p w14:paraId="3A81DAA5" w14:textId="77777777" w:rsidR="00F03C92" w:rsidRPr="00FA0776" w:rsidRDefault="00F03C92" w:rsidP="00945398">
      <w:pPr>
        <w:widowControl w:val="0"/>
        <w:spacing w:line="240" w:lineRule="auto"/>
        <w:ind w:left="720"/>
        <w:rPr>
          <w:rFonts w:eastAsia="Times New Roman" w:cs="Times New Roman"/>
          <w:b/>
          <w:color w:val="000000"/>
          <w:sz w:val="28"/>
          <w:szCs w:val="28"/>
        </w:rPr>
      </w:pPr>
    </w:p>
    <w:p w14:paraId="53310194" w14:textId="77777777" w:rsidR="00945398" w:rsidRPr="005C6895" w:rsidRDefault="00945398" w:rsidP="00C50D78">
      <w:pPr>
        <w:widowControl w:val="0"/>
        <w:spacing w:line="240" w:lineRule="auto"/>
        <w:ind w:left="720"/>
        <w:rPr>
          <w:rFonts w:eastAsia="Times New Roman" w:cs="Times New Roman"/>
          <w:b/>
          <w:color w:val="000000"/>
          <w:sz w:val="28"/>
          <w:szCs w:val="28"/>
        </w:rPr>
      </w:pPr>
    </w:p>
    <w:p w14:paraId="4C33D526" w14:textId="77777777" w:rsidR="00945398" w:rsidRDefault="00945398">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6060229B" w14:textId="695A6725"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1A734A">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6AAB4F76" w14:textId="34DF5EC6" w:rsidR="00165603" w:rsidRPr="00020B3B" w:rsidRDefault="0013551D" w:rsidP="00165603">
      <w:pPr>
        <w:pStyle w:val="Heading1"/>
        <w:rPr>
          <w:color w:val="833C0B" w:themeColor="accent2" w:themeShade="80"/>
        </w:rPr>
      </w:pPr>
      <w:hyperlink w:anchor="_New_Geocoder_Replaces" w:history="1">
        <w:r w:rsidR="00165603" w:rsidRPr="00020B3B">
          <w:rPr>
            <w:rStyle w:val="Hyperlink"/>
            <w:color w:val="833C0B" w:themeColor="accent2" w:themeShade="80"/>
          </w:rPr>
          <w:t>New Geocoder Replaces Bing</w:t>
        </w:r>
      </w:hyperlink>
    </w:p>
    <w:p w14:paraId="2B34F89C" w14:textId="3A5AE510" w:rsidR="00B173E4" w:rsidRDefault="003B6E9D" w:rsidP="00B173E4">
      <w:pPr>
        <w:pStyle w:val="Heading1"/>
        <w:spacing w:after="0"/>
        <w:ind w:left="720"/>
        <w:rPr>
          <w:b w:val="0"/>
          <w:sz w:val="22"/>
          <w:szCs w:val="22"/>
        </w:rPr>
      </w:pPr>
      <w:r>
        <w:rPr>
          <w:b w:val="0"/>
          <w:sz w:val="22"/>
          <w:szCs w:val="22"/>
        </w:rPr>
        <w:t xml:space="preserve">The Bing geocoder has been replaced with </w:t>
      </w:r>
      <w:r w:rsidR="00E00AEC">
        <w:rPr>
          <w:b w:val="0"/>
          <w:sz w:val="22"/>
          <w:szCs w:val="22"/>
        </w:rPr>
        <w:t>a New Solution</w:t>
      </w:r>
      <w:r>
        <w:rPr>
          <w:b w:val="0"/>
          <w:sz w:val="22"/>
          <w:szCs w:val="22"/>
        </w:rPr>
        <w:t xml:space="preserve">. </w:t>
      </w:r>
      <w:r w:rsidR="00D936FA">
        <w:rPr>
          <w:b w:val="0"/>
          <w:sz w:val="22"/>
          <w:szCs w:val="22"/>
        </w:rPr>
        <w:t xml:space="preserve"> Customers </w:t>
      </w:r>
      <w:r w:rsidR="002D6830">
        <w:rPr>
          <w:b w:val="0"/>
          <w:sz w:val="22"/>
          <w:szCs w:val="22"/>
        </w:rPr>
        <w:t>will be able to</w:t>
      </w:r>
      <w:r w:rsidR="00D936FA">
        <w:rPr>
          <w:b w:val="0"/>
          <w:sz w:val="22"/>
          <w:szCs w:val="22"/>
        </w:rPr>
        <w:t xml:space="preserve"> enjoy</w:t>
      </w:r>
      <w:r>
        <w:rPr>
          <w:b w:val="0"/>
          <w:sz w:val="22"/>
          <w:szCs w:val="22"/>
        </w:rPr>
        <w:t xml:space="preserve"> </w:t>
      </w:r>
      <w:r w:rsidR="00D936FA">
        <w:rPr>
          <w:b w:val="0"/>
          <w:sz w:val="22"/>
          <w:szCs w:val="22"/>
        </w:rPr>
        <w:t>improved geocoding throughout Paragon.</w:t>
      </w:r>
      <w:r w:rsidR="00B15A92">
        <w:rPr>
          <w:b w:val="0"/>
          <w:sz w:val="22"/>
          <w:szCs w:val="22"/>
        </w:rPr>
        <w:t xml:space="preserve">  There is no limitation on </w:t>
      </w:r>
      <w:r w:rsidR="00E00AEC">
        <w:rPr>
          <w:b w:val="0"/>
          <w:sz w:val="22"/>
          <w:szCs w:val="22"/>
        </w:rPr>
        <w:t xml:space="preserve">the new solution </w:t>
      </w:r>
      <w:r w:rsidR="00B15A92">
        <w:rPr>
          <w:b w:val="0"/>
          <w:sz w:val="22"/>
          <w:szCs w:val="22"/>
        </w:rPr>
        <w:t xml:space="preserve">geocodes and they can therefore be displayed on any map. </w:t>
      </w:r>
      <w:r w:rsidR="00E00AEC">
        <w:rPr>
          <w:b w:val="0"/>
          <w:sz w:val="22"/>
          <w:szCs w:val="22"/>
        </w:rPr>
        <w:t>Although the new solution is in place</w:t>
      </w:r>
      <w:r w:rsidR="002D6830">
        <w:rPr>
          <w:b w:val="0"/>
          <w:sz w:val="22"/>
          <w:szCs w:val="22"/>
        </w:rPr>
        <w:t xml:space="preserve"> with this release</w:t>
      </w:r>
      <w:r w:rsidR="00E00AEC">
        <w:rPr>
          <w:b w:val="0"/>
          <w:sz w:val="22"/>
          <w:szCs w:val="22"/>
        </w:rPr>
        <w:t xml:space="preserve">, the BK MLS Team will work with all Customers to develop an implementation and conversion plan over the next few months. </w:t>
      </w:r>
    </w:p>
    <w:p w14:paraId="5454874C" w14:textId="1C7B1ED7" w:rsidR="003B6E9D" w:rsidRDefault="00E00AEC" w:rsidP="00B173E4">
      <w:pPr>
        <w:pStyle w:val="Heading1"/>
        <w:spacing w:before="0"/>
        <w:ind w:left="720"/>
        <w:rPr>
          <w:b w:val="0"/>
          <w:sz w:val="22"/>
          <w:szCs w:val="22"/>
        </w:rPr>
      </w:pPr>
      <w:r w:rsidRPr="00BC2080">
        <w:rPr>
          <w:sz w:val="22"/>
          <w:szCs w:val="22"/>
        </w:rPr>
        <w:t>Please Note:</w:t>
      </w:r>
      <w:r w:rsidR="002D6830">
        <w:rPr>
          <w:b w:val="0"/>
          <w:sz w:val="22"/>
          <w:szCs w:val="22"/>
        </w:rPr>
        <w:t xml:space="preserve"> Some l</w:t>
      </w:r>
      <w:r>
        <w:rPr>
          <w:b w:val="0"/>
          <w:sz w:val="22"/>
          <w:szCs w:val="22"/>
        </w:rPr>
        <w:t xml:space="preserve">imitations </w:t>
      </w:r>
      <w:r w:rsidR="002D6830">
        <w:rPr>
          <w:b w:val="0"/>
          <w:sz w:val="22"/>
          <w:szCs w:val="22"/>
        </w:rPr>
        <w:t xml:space="preserve">may </w:t>
      </w:r>
      <w:r>
        <w:rPr>
          <w:b w:val="0"/>
          <w:sz w:val="22"/>
          <w:szCs w:val="22"/>
        </w:rPr>
        <w:t>apply to our Canadian Customers.</w:t>
      </w:r>
    </w:p>
    <w:p w14:paraId="5EEF676A" w14:textId="1FCFD3F5" w:rsidR="00EC6BA7" w:rsidRPr="00B173E4" w:rsidRDefault="0013551D" w:rsidP="00EC6BA7">
      <w:pPr>
        <w:pStyle w:val="Heading1"/>
        <w:rPr>
          <w:color w:val="833C0B" w:themeColor="accent2" w:themeShade="80"/>
        </w:rPr>
      </w:pPr>
      <w:hyperlink w:anchor="_Collab_Center:_Client" w:history="1">
        <w:r w:rsidR="006F4271">
          <w:rPr>
            <w:rStyle w:val="Hyperlink"/>
            <w:color w:val="833C0B" w:themeColor="accent2" w:themeShade="80"/>
          </w:rPr>
          <w:t>Collab Center: Contac</w:t>
        </w:r>
        <w:r w:rsidR="00EC6BA7" w:rsidRPr="00B173E4">
          <w:rPr>
            <w:rStyle w:val="Hyperlink"/>
            <w:color w:val="833C0B" w:themeColor="accent2" w:themeShade="80"/>
          </w:rPr>
          <w:t>t Email Notification Listing Detail Configuration Enabled</w:t>
        </w:r>
      </w:hyperlink>
    </w:p>
    <w:p w14:paraId="53625783" w14:textId="136EF8F9" w:rsidR="00EC6BA7" w:rsidRDefault="006F4271" w:rsidP="00EC6BA7">
      <w:pPr>
        <w:ind w:left="720"/>
        <w:rPr>
          <w:rFonts w:eastAsia="Times New Roman" w:cs="Times New Roman"/>
          <w:color w:val="000000"/>
        </w:rPr>
      </w:pPr>
      <w:r w:rsidRPr="006F4271">
        <w:rPr>
          <w:rFonts w:eastAsia="Times New Roman" w:cs="Times New Roman"/>
          <w:color w:val="000000"/>
        </w:rPr>
        <w:t>The configuration to display summary listing information in the contact’s Collaboration Center notifications was disabled by default.   We have changed this configuration to be enable by default.  Any MLS who wishes not to display the first four listings displayed within the listing preview can have this turned off.</w:t>
      </w:r>
    </w:p>
    <w:p w14:paraId="0D7217F1" w14:textId="08779E4F" w:rsidR="002F3166" w:rsidRPr="00B173E4" w:rsidRDefault="0013551D" w:rsidP="002F3166">
      <w:pPr>
        <w:pStyle w:val="Heading1"/>
        <w:rPr>
          <w:color w:val="833C0B" w:themeColor="accent2" w:themeShade="80"/>
        </w:rPr>
      </w:pPr>
      <w:hyperlink w:anchor="_Collab_Center:_Changes" w:history="1">
        <w:r w:rsidR="002F3166" w:rsidRPr="00B173E4">
          <w:rPr>
            <w:rStyle w:val="Hyperlink"/>
            <w:color w:val="833C0B" w:themeColor="accent2" w:themeShade="80"/>
          </w:rPr>
          <w:t>Collab Center: Changes made for Association Autonomy</w:t>
        </w:r>
      </w:hyperlink>
    </w:p>
    <w:p w14:paraId="2F6AE2A0" w14:textId="4597F12C" w:rsidR="002F3166" w:rsidRDefault="002F3166" w:rsidP="00414B19">
      <w:pPr>
        <w:pStyle w:val="NoSpacing"/>
        <w:spacing w:after="160"/>
        <w:ind w:left="720"/>
      </w:pPr>
      <w:r>
        <w:t xml:space="preserve">In order to provide Association Autonomy to allow customers maximum flexibility in configuring Collaboration Center, we have extended </w:t>
      </w:r>
      <w:r w:rsidR="00E00AEC">
        <w:t xml:space="preserve">the </w:t>
      </w:r>
      <w:r>
        <w:t xml:space="preserve">MLS level Collaboration Center settings to the </w:t>
      </w:r>
      <w:r w:rsidR="00E00AEC">
        <w:t>B</w:t>
      </w:r>
      <w:r>
        <w:t>oard level.  This functionality is turned off by default and require</w:t>
      </w:r>
      <w:r w:rsidR="00531C55">
        <w:t>s</w:t>
      </w:r>
      <w:r>
        <w:t xml:space="preserve"> a configuration change to enable </w:t>
      </w:r>
      <w:r w:rsidR="006772FE">
        <w:t>it.</w:t>
      </w:r>
      <w:r w:rsidRPr="002F3166">
        <w:t xml:space="preserve">  </w:t>
      </w:r>
      <w:r>
        <w:t>Once th</w:t>
      </w:r>
      <w:r w:rsidR="006772FE">
        <w:t>e</w:t>
      </w:r>
      <w:r>
        <w:t xml:space="preserve"> configuration is enabled, a new section will be displayed in each board record that allows member boards to configure Collaboration Center functionality </w:t>
      </w:r>
      <w:r w:rsidR="00E00AEC">
        <w:t>in a more flexible manner</w:t>
      </w:r>
      <w:r>
        <w:t>.</w:t>
      </w:r>
    </w:p>
    <w:p w14:paraId="7F0D9067" w14:textId="5446AB31" w:rsidR="00414B19" w:rsidRPr="00695431" w:rsidRDefault="0013551D" w:rsidP="00414B19">
      <w:pPr>
        <w:pStyle w:val="Heading1"/>
        <w:rPr>
          <w:color w:val="833C0B" w:themeColor="accent2" w:themeShade="80"/>
        </w:rPr>
      </w:pPr>
      <w:hyperlink w:anchor="_Collab_Center:_Password" w:history="1">
        <w:r w:rsidR="00414B19" w:rsidRPr="00B173E4">
          <w:rPr>
            <w:rStyle w:val="Hyperlink"/>
            <w:color w:val="833C0B" w:themeColor="accent2" w:themeShade="80"/>
          </w:rPr>
          <w:t>Collab Center: Password Requirements Added to Welcome Page</w:t>
        </w:r>
      </w:hyperlink>
    </w:p>
    <w:p w14:paraId="4D005922" w14:textId="68CD8AE3" w:rsidR="00414B19" w:rsidRDefault="00414B19" w:rsidP="006772FE">
      <w:pPr>
        <w:pStyle w:val="NoSpacing"/>
        <w:spacing w:after="160"/>
        <w:ind w:left="720"/>
      </w:pPr>
      <w:r>
        <w:t>Collab</w:t>
      </w:r>
      <w:r w:rsidR="006772FE">
        <w:t>oration</w:t>
      </w:r>
      <w:r>
        <w:t xml:space="preserve"> Center uses the same password complexity requirements as Paragon.  This is true for all customers even those that use a 3</w:t>
      </w:r>
      <w:r w:rsidRPr="005C175D">
        <w:rPr>
          <w:vertAlign w:val="superscript"/>
        </w:rPr>
        <w:t>rd</w:t>
      </w:r>
      <w:r>
        <w:t xml:space="preserve"> party to manage their passwords.  In order to mitigate contact password errors, a hyperlink has been added to the Welcome page so anyone can view the password complexity requirements to access the application.</w:t>
      </w:r>
    </w:p>
    <w:p w14:paraId="33EE3860" w14:textId="5F0DC50C" w:rsidR="006772FE" w:rsidRPr="00B173E4" w:rsidRDefault="0013551D" w:rsidP="006772FE">
      <w:pPr>
        <w:pStyle w:val="Heading1"/>
        <w:rPr>
          <w:color w:val="833C0B" w:themeColor="accent2" w:themeShade="80"/>
        </w:rPr>
      </w:pPr>
      <w:hyperlink w:anchor="_Remove_all_Legacy" w:history="1">
        <w:r w:rsidR="006772FE" w:rsidRPr="00B173E4">
          <w:rPr>
            <w:rStyle w:val="Hyperlink"/>
            <w:color w:val="833C0B" w:themeColor="accent2" w:themeShade="80"/>
          </w:rPr>
          <w:t>Remove all Legacy Clients</w:t>
        </w:r>
      </w:hyperlink>
    </w:p>
    <w:p w14:paraId="4734AE42" w14:textId="27ED8B6B" w:rsidR="00EC6BA7" w:rsidRDefault="006772FE" w:rsidP="00EC6BA7">
      <w:pPr>
        <w:ind w:left="720"/>
      </w:pPr>
      <w:r>
        <w:t>Many times when Board and MLS staff add a new user to Paragon</w:t>
      </w:r>
      <w:r w:rsidR="00B15A92">
        <w:t>,</w:t>
      </w:r>
      <w:r>
        <w:t xml:space="preserve"> they are presented with a list of Paragon clients that have legacy values that are not applicable to the user.  In order to narrow the list of Paragon clients to only those that should be used</w:t>
      </w:r>
      <w:r w:rsidR="00531C55">
        <w:t>,</w:t>
      </w:r>
      <w:r>
        <w:t xml:space="preserve"> we have added a new function</w:t>
      </w:r>
      <w:r w:rsidR="006F4271">
        <w:t xml:space="preserve"> to remove/disable the unused Clients for MLS Staff</w:t>
      </w:r>
      <w:r>
        <w:t xml:space="preserve">.    </w:t>
      </w:r>
    </w:p>
    <w:p w14:paraId="7C156086" w14:textId="26EE0843" w:rsidR="00AB7907" w:rsidRPr="00020B3B" w:rsidRDefault="0013551D" w:rsidP="00AB7907">
      <w:pPr>
        <w:pStyle w:val="Heading1"/>
        <w:rPr>
          <w:color w:val="833C0B" w:themeColor="accent2" w:themeShade="80"/>
        </w:rPr>
      </w:pPr>
      <w:hyperlink w:anchor="_Allow_Customization_of" w:history="1">
        <w:r w:rsidR="00AB7907" w:rsidRPr="00020B3B">
          <w:rPr>
            <w:rStyle w:val="Hyperlink"/>
            <w:color w:val="833C0B" w:themeColor="accent2" w:themeShade="80"/>
          </w:rPr>
          <w:t>Allow Customization of Login Page</w:t>
        </w:r>
      </w:hyperlink>
      <w:r w:rsidR="00AB7907" w:rsidRPr="00020B3B">
        <w:rPr>
          <w:color w:val="833C0B" w:themeColor="accent2" w:themeShade="80"/>
        </w:rPr>
        <w:t xml:space="preserve"> </w:t>
      </w:r>
    </w:p>
    <w:p w14:paraId="5B24E55F" w14:textId="32DC7747" w:rsidR="00AB7907" w:rsidRDefault="00AB7907" w:rsidP="0062273A">
      <w:pPr>
        <w:pStyle w:val="NoSpacing"/>
        <w:spacing w:after="160"/>
        <w:ind w:left="720"/>
        <w:rPr>
          <w:color w:val="000000" w:themeColor="text1"/>
        </w:rPr>
      </w:pPr>
      <w:r>
        <w:rPr>
          <w:color w:val="000000" w:themeColor="text1"/>
        </w:rPr>
        <w:t xml:space="preserve">Many times users will attempt to find their Paragon </w:t>
      </w:r>
      <w:r w:rsidR="00E00AEC">
        <w:rPr>
          <w:color w:val="000000" w:themeColor="text1"/>
        </w:rPr>
        <w:t xml:space="preserve">Site </w:t>
      </w:r>
      <w:r>
        <w:rPr>
          <w:color w:val="000000" w:themeColor="text1"/>
        </w:rPr>
        <w:t xml:space="preserve">using Google.  Invariably the link they select in the Google search is not for their MLS and they will repeatedly attempt to log in.  We have added functionality that allows customers to add a logo to the Paragon login page that will help users identify the </w:t>
      </w:r>
      <w:r w:rsidR="00E00AEC">
        <w:rPr>
          <w:color w:val="000000" w:themeColor="text1"/>
        </w:rPr>
        <w:t xml:space="preserve">correct </w:t>
      </w:r>
      <w:r>
        <w:rPr>
          <w:color w:val="000000" w:themeColor="text1"/>
        </w:rPr>
        <w:t>MLS</w:t>
      </w:r>
      <w:r w:rsidR="00E00AEC">
        <w:rPr>
          <w:color w:val="000000" w:themeColor="text1"/>
        </w:rPr>
        <w:t xml:space="preserve"> to log in to</w:t>
      </w:r>
      <w:r>
        <w:rPr>
          <w:color w:val="000000" w:themeColor="text1"/>
        </w:rPr>
        <w:t xml:space="preserve">.  If customers use </w:t>
      </w:r>
      <w:proofErr w:type="spellStart"/>
      <w:r>
        <w:rPr>
          <w:color w:val="000000" w:themeColor="text1"/>
        </w:rPr>
        <w:t>Clareity</w:t>
      </w:r>
      <w:proofErr w:type="spellEnd"/>
      <w:r>
        <w:rPr>
          <w:color w:val="000000" w:themeColor="text1"/>
        </w:rPr>
        <w:t xml:space="preserve"> for identification management they cannot use this new functionality.  </w:t>
      </w:r>
    </w:p>
    <w:p w14:paraId="17CDAA5B" w14:textId="28785DF5" w:rsidR="00337EB8" w:rsidRDefault="0013551D" w:rsidP="00337EB8">
      <w:pPr>
        <w:pStyle w:val="Heading1"/>
        <w:rPr>
          <w:color w:val="833C0B" w:themeColor="accent2" w:themeShade="80"/>
        </w:rPr>
      </w:pPr>
      <w:hyperlink w:anchor="_Fields_Added_to_1" w:history="1">
        <w:r w:rsidR="00337EB8" w:rsidRPr="00B173E4">
          <w:rPr>
            <w:rStyle w:val="Hyperlink"/>
            <w:color w:val="833C0B" w:themeColor="accent2" w:themeShade="80"/>
          </w:rPr>
          <w:t>Fields Added to Open House</w:t>
        </w:r>
      </w:hyperlink>
      <w:r w:rsidR="00337EB8" w:rsidRPr="00165603">
        <w:rPr>
          <w:color w:val="833C0B" w:themeColor="accent2" w:themeShade="80"/>
        </w:rPr>
        <w:t xml:space="preserve"> </w:t>
      </w:r>
    </w:p>
    <w:p w14:paraId="480D1CBB" w14:textId="77777777" w:rsidR="00337EB8" w:rsidRDefault="00337EB8" w:rsidP="00337EB8">
      <w:pPr>
        <w:ind w:left="720"/>
      </w:pPr>
      <w:r>
        <w:t xml:space="preserve">New Open House fields have been made available to all Paragon customers and will increase functionality in the Open House module when activated.  </w:t>
      </w:r>
    </w:p>
    <w:p w14:paraId="3A140A33" w14:textId="0C6385D0" w:rsidR="00337EB8" w:rsidRPr="00AD7D45" w:rsidRDefault="00B9425B" w:rsidP="00337EB8">
      <w:pPr>
        <w:pStyle w:val="Heading1"/>
        <w:rPr>
          <w:rStyle w:val="Hyperlink"/>
          <w:color w:val="833C0B" w:themeColor="accent2" w:themeShade="80"/>
        </w:rPr>
      </w:pPr>
      <w:r w:rsidRPr="00AD7D45">
        <w:rPr>
          <w:color w:val="833C0B" w:themeColor="accent2" w:themeShade="80"/>
        </w:rPr>
        <w:lastRenderedPageBreak/>
        <w:fldChar w:fldCharType="begin"/>
      </w:r>
      <w:r w:rsidRPr="00AD7D45">
        <w:rPr>
          <w:color w:val="833C0B" w:themeColor="accent2" w:themeShade="80"/>
        </w:rPr>
        <w:instrText xml:space="preserve"> HYPERLINK  \l "_Share_Listings_on" </w:instrText>
      </w:r>
      <w:r w:rsidRPr="00AD7D45">
        <w:rPr>
          <w:color w:val="833C0B" w:themeColor="accent2" w:themeShade="80"/>
        </w:rPr>
        <w:fldChar w:fldCharType="separate"/>
      </w:r>
      <w:r w:rsidR="00337EB8" w:rsidRPr="00AD7D45">
        <w:rPr>
          <w:rStyle w:val="Hyperlink"/>
          <w:color w:val="833C0B" w:themeColor="accent2" w:themeShade="80"/>
        </w:rPr>
        <w:t xml:space="preserve">Share Listings on Facebook </w:t>
      </w:r>
    </w:p>
    <w:p w14:paraId="2DD81F52" w14:textId="5618EB99" w:rsidR="00337EB8" w:rsidRDefault="00B9425B" w:rsidP="00337EB8">
      <w:pPr>
        <w:ind w:left="720"/>
      </w:pPr>
      <w:r w:rsidRPr="00AD7D45">
        <w:rPr>
          <w:rFonts w:ascii="Calibri" w:eastAsia="Times New Roman" w:hAnsi="Calibri" w:cs="Times New Roman"/>
          <w:b/>
          <w:bCs/>
          <w:color w:val="833C0B" w:themeColor="accent2" w:themeShade="80"/>
          <w:sz w:val="28"/>
          <w:szCs w:val="28"/>
          <w:lang w:val="en-GB"/>
        </w:rPr>
        <w:fldChar w:fldCharType="end"/>
      </w:r>
      <w:r w:rsidR="00337EB8">
        <w:t xml:space="preserve">Agents will now have the ability to share their listings to their Facebook account from the Listing Input/Maintenance Quick Actions menu. </w:t>
      </w:r>
    </w:p>
    <w:p w14:paraId="2F67DCDA" w14:textId="283A83D0" w:rsidR="00AD7D45" w:rsidRPr="00AD7D45" w:rsidRDefault="0013551D" w:rsidP="00AD7D45">
      <w:pPr>
        <w:pStyle w:val="Heading1"/>
        <w:rPr>
          <w:color w:val="833C0B" w:themeColor="accent2" w:themeShade="80"/>
        </w:rPr>
      </w:pPr>
      <w:hyperlink w:anchor="_Deletion_of_System" w:history="1">
        <w:r w:rsidR="00AD7D45" w:rsidRPr="00761226">
          <w:rPr>
            <w:rStyle w:val="Hyperlink"/>
            <w:color w:val="833C0B" w:themeColor="accent2" w:themeShade="80"/>
          </w:rPr>
          <w:t xml:space="preserve">Deletion of </w:t>
        </w:r>
        <w:r w:rsidR="00E9581C">
          <w:rPr>
            <w:rStyle w:val="Hyperlink"/>
            <w:color w:val="833C0B" w:themeColor="accent2" w:themeShade="80"/>
          </w:rPr>
          <w:t xml:space="preserve">Paragon </w:t>
        </w:r>
        <w:r w:rsidR="00AD7D45" w:rsidRPr="00761226">
          <w:rPr>
            <w:rStyle w:val="Hyperlink"/>
            <w:color w:val="833C0B" w:themeColor="accent2" w:themeShade="80"/>
          </w:rPr>
          <w:t>System Generated Emails</w:t>
        </w:r>
      </w:hyperlink>
    </w:p>
    <w:p w14:paraId="3BA6E39A" w14:textId="17F34722" w:rsidR="00AD7D45" w:rsidRPr="00AD7D45" w:rsidRDefault="00E9581C" w:rsidP="00AD7D45">
      <w:pPr>
        <w:ind w:left="720"/>
        <w:rPr>
          <w:lang w:val="en-GB"/>
        </w:rPr>
      </w:pPr>
      <w:r w:rsidRPr="00E9581C">
        <w:rPr>
          <w:lang w:val="en-GB"/>
        </w:rPr>
        <w:t>A new configuration has been added that determines how many days system generated emails are retained before they are automatically deleted. The default will be set to 90 days. The old configuration which controlled both manual and automated emails will remain but now only controls the number of days manual emails are retained and it will remain at its current setting.</w:t>
      </w:r>
    </w:p>
    <w:p w14:paraId="3B919400" w14:textId="77777777" w:rsidR="00AD7D45" w:rsidRPr="00AD7D45" w:rsidRDefault="00AD7D45" w:rsidP="00AD7D45">
      <w:pPr>
        <w:rPr>
          <w:lang w:val="en-GB"/>
        </w:rPr>
      </w:pPr>
    </w:p>
    <w:p w14:paraId="33A72CA1" w14:textId="77777777" w:rsidR="00AD7D45" w:rsidRDefault="00AD7D45" w:rsidP="00337EB8">
      <w:pPr>
        <w:ind w:left="720"/>
      </w:pPr>
    </w:p>
    <w:p w14:paraId="3EB3EE67" w14:textId="77777777" w:rsidR="00337EB8" w:rsidRDefault="00337EB8" w:rsidP="00EC6BA7">
      <w:pPr>
        <w:ind w:left="720"/>
        <w:rPr>
          <w:lang w:val="en-GB"/>
        </w:rPr>
      </w:pPr>
    </w:p>
    <w:p w14:paraId="4433D51D" w14:textId="61BBB607" w:rsidR="006B15C1" w:rsidRPr="00EC6BA7" w:rsidRDefault="006B15C1" w:rsidP="00EC6BA7">
      <w:pPr>
        <w:ind w:left="720"/>
        <w:rPr>
          <w:lang w:val="en-GB"/>
        </w:rPr>
      </w:pPr>
    </w:p>
    <w:p w14:paraId="5895E392" w14:textId="0218BF28" w:rsidR="00CE4F44" w:rsidRDefault="00CE4F44" w:rsidP="00192129">
      <w:pPr>
        <w:rPr>
          <w:rFonts w:ascii="Calibri" w:eastAsia="Times New Roman" w:hAnsi="Calibri" w:cs="Times New Roman"/>
          <w:lang w:val="en-GB"/>
        </w:rPr>
      </w:pPr>
      <w:r>
        <w:br w:type="page"/>
      </w:r>
    </w:p>
    <w:p w14:paraId="08D00050" w14:textId="277F4564" w:rsid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p w14:paraId="193C1BBA" w14:textId="77777777" w:rsidR="00E974CA" w:rsidRPr="00E974CA" w:rsidRDefault="00E974CA" w:rsidP="00E974CA">
      <w:pPr>
        <w:rPr>
          <w:lang w:val="en-GB"/>
        </w:rPr>
      </w:pPr>
    </w:p>
    <w:tbl>
      <w:tblPr>
        <w:tblW w:w="11150" w:type="dxa"/>
        <w:tblLook w:val="04A0" w:firstRow="1" w:lastRow="0" w:firstColumn="1" w:lastColumn="0" w:noHBand="0" w:noVBand="1"/>
      </w:tblPr>
      <w:tblGrid>
        <w:gridCol w:w="816"/>
        <w:gridCol w:w="559"/>
        <w:gridCol w:w="1816"/>
        <w:gridCol w:w="2956"/>
        <w:gridCol w:w="5003"/>
      </w:tblGrid>
      <w:tr w:rsidR="00E974CA" w:rsidRPr="00212F03" w14:paraId="76647976"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9433AC" w:rsidRDefault="00E974CA" w:rsidP="00E577E2">
            <w:pPr>
              <w:spacing w:after="0" w:line="240" w:lineRule="auto"/>
              <w:jc w:val="center"/>
              <w:rPr>
                <w:rFonts w:ascii="Times New Roman" w:eastAsia="Times New Roman" w:hAnsi="Times New Roman" w:cs="Times New Roman"/>
                <w:b/>
                <w:bCs/>
                <w:color w:val="000000"/>
              </w:rPr>
            </w:pPr>
            <w:r w:rsidRPr="009433AC">
              <w:rPr>
                <w:rFonts w:ascii="Times New Roman" w:eastAsia="Times New Roman" w:hAnsi="Times New Roman" w:cs="Times New Roman"/>
                <w:b/>
                <w:bCs/>
                <w:color w:val="000000"/>
              </w:rPr>
              <w:t>Work Order</w:t>
            </w:r>
          </w:p>
        </w:tc>
        <w:tc>
          <w:tcPr>
            <w:tcW w:w="559"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9433AC" w:rsidRDefault="00E974CA" w:rsidP="00E577E2">
            <w:pPr>
              <w:spacing w:after="0" w:line="240" w:lineRule="auto"/>
              <w:jc w:val="center"/>
              <w:rPr>
                <w:rFonts w:ascii="Times New Roman" w:eastAsia="Times New Roman" w:hAnsi="Times New Roman" w:cs="Times New Roman"/>
                <w:b/>
                <w:bCs/>
                <w:color w:val="000000"/>
              </w:rPr>
            </w:pPr>
            <w:proofErr w:type="spellStart"/>
            <w:r w:rsidRPr="009433AC">
              <w:rPr>
                <w:rFonts w:ascii="Times New Roman" w:eastAsia="Times New Roman" w:hAnsi="Times New Roman" w:cs="Times New Roman"/>
                <w:b/>
                <w:bCs/>
                <w:color w:val="000000"/>
              </w:rPr>
              <w:t>Seq</w:t>
            </w:r>
            <w:proofErr w:type="spellEnd"/>
          </w:p>
        </w:tc>
        <w:tc>
          <w:tcPr>
            <w:tcW w:w="1816"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9433AC" w:rsidRDefault="00E974CA" w:rsidP="00E577E2">
            <w:pPr>
              <w:spacing w:after="0" w:line="240" w:lineRule="auto"/>
              <w:rPr>
                <w:rFonts w:ascii="Times New Roman" w:eastAsia="Times New Roman" w:hAnsi="Times New Roman" w:cs="Times New Roman"/>
                <w:b/>
                <w:bCs/>
                <w:color w:val="000000"/>
              </w:rPr>
            </w:pPr>
            <w:r w:rsidRPr="009433AC">
              <w:rPr>
                <w:rFonts w:ascii="Times New Roman" w:eastAsia="Times New Roman" w:hAnsi="Times New Roman" w:cs="Times New Roman"/>
                <w:b/>
                <w:bCs/>
                <w:color w:val="000000"/>
              </w:rPr>
              <w:t>Module</w:t>
            </w:r>
          </w:p>
        </w:tc>
        <w:tc>
          <w:tcPr>
            <w:tcW w:w="2956"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9433AC" w:rsidRDefault="00E974CA" w:rsidP="00E577E2">
            <w:pPr>
              <w:spacing w:after="0" w:line="240" w:lineRule="auto"/>
              <w:rPr>
                <w:rFonts w:ascii="Times New Roman" w:eastAsia="Times New Roman" w:hAnsi="Times New Roman" w:cs="Times New Roman"/>
                <w:b/>
                <w:bCs/>
                <w:color w:val="000000"/>
              </w:rPr>
            </w:pPr>
            <w:r w:rsidRPr="009433AC">
              <w:rPr>
                <w:rFonts w:ascii="Times New Roman" w:eastAsia="Times New Roman" w:hAnsi="Times New Roman" w:cs="Times New Roman"/>
                <w:b/>
                <w:bCs/>
                <w:color w:val="000000"/>
              </w:rPr>
              <w:t>Reporting Customer(s)</w:t>
            </w:r>
          </w:p>
        </w:tc>
        <w:tc>
          <w:tcPr>
            <w:tcW w:w="5003"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9433AC" w:rsidRDefault="00E974CA" w:rsidP="00E577E2">
            <w:pPr>
              <w:spacing w:after="0" w:line="240" w:lineRule="auto"/>
              <w:rPr>
                <w:rFonts w:ascii="Times New Roman" w:eastAsia="Times New Roman" w:hAnsi="Times New Roman" w:cs="Times New Roman"/>
                <w:b/>
                <w:bCs/>
                <w:color w:val="000000"/>
              </w:rPr>
            </w:pPr>
            <w:r w:rsidRPr="009433AC">
              <w:rPr>
                <w:rFonts w:ascii="Times New Roman" w:eastAsia="Times New Roman" w:hAnsi="Times New Roman" w:cs="Times New Roman"/>
                <w:b/>
                <w:bCs/>
                <w:color w:val="000000"/>
              </w:rPr>
              <w:t>Issue Corrected</w:t>
            </w:r>
          </w:p>
        </w:tc>
      </w:tr>
      <w:tr w:rsidR="00E974CA" w:rsidRPr="00421769" w14:paraId="30427B2D"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9490BE"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103507</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698179A6"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2724D117"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4A761587"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proofErr w:type="spellStart"/>
            <w:r w:rsidRPr="00421769">
              <w:rPr>
                <w:rFonts w:ascii="Times New Roman" w:eastAsia="Times New Roman" w:hAnsi="Times New Roman" w:cs="Times New Roman"/>
                <w:bCs/>
                <w:color w:val="000000"/>
                <w:sz w:val="20"/>
                <w:szCs w:val="20"/>
              </w:rPr>
              <w:t>MiRealSource</w:t>
            </w:r>
            <w:proofErr w:type="spellEnd"/>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2F24C265"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IE Freezes when generating the Year to Year report</w:t>
            </w:r>
          </w:p>
        </w:tc>
      </w:tr>
      <w:tr w:rsidR="00E974CA" w:rsidRPr="00421769" w14:paraId="45862352"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17C4910"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109462</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180BAAE1"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12A738D5"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Views/Reports</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343C001C"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Lewis-Clark, MAXEBRD, Northern Great Lakes</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7CDD0141"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iPad cannot scroll down on Customize view screen-No scroll bar on right</w:t>
            </w:r>
          </w:p>
        </w:tc>
      </w:tr>
      <w:tr w:rsidR="00E974CA" w:rsidRPr="00421769" w14:paraId="64970C8B"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605D708"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115486</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69172A5E"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38C13788"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677C3F03"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Santa Fe, NEREN</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248A316E"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Volume Ranking: Volume total is off and unit # was rounded, which was inaccurate</w:t>
            </w:r>
          </w:p>
        </w:tc>
      </w:tr>
      <w:tr w:rsidR="00E974CA" w:rsidRPr="00421769" w14:paraId="5E907A48"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C92A8F"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126998</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6D725F4D"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57BF0562"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563E568B"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Eastern New York, CREN, Hudson County</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308AF973"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Price Comparison - MLS Summary Report is not filtering results when using Board</w:t>
            </w:r>
          </w:p>
        </w:tc>
      </w:tr>
      <w:tr w:rsidR="00E974CA" w:rsidRPr="00421769" w14:paraId="74FE2FDF"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7AFFD43"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129239</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6593DCC3"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7489147B"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49E3A54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MAXEBRD</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3D4757C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Unable to generate stat reporting Graph</w:t>
            </w:r>
          </w:p>
        </w:tc>
      </w:tr>
      <w:tr w:rsidR="00E974CA" w:rsidRPr="00421769" w14:paraId="0F4AC635"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7F7705"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129389</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7305E224"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43C16B6D"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Print/Print+</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6E43013F"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proofErr w:type="spellStart"/>
            <w:r w:rsidRPr="00421769">
              <w:rPr>
                <w:rFonts w:ascii="Times New Roman" w:eastAsia="Times New Roman" w:hAnsi="Times New Roman" w:cs="Times New Roman"/>
                <w:bCs/>
                <w:color w:val="000000"/>
                <w:sz w:val="20"/>
                <w:szCs w:val="20"/>
              </w:rPr>
              <w:t>Sandicor</w:t>
            </w:r>
            <w:proofErr w:type="spellEnd"/>
            <w:r w:rsidRPr="00421769">
              <w:rPr>
                <w:rFonts w:ascii="Times New Roman" w:eastAsia="Times New Roman" w:hAnsi="Times New Roman" w:cs="Times New Roman"/>
                <w:bCs/>
                <w:color w:val="000000"/>
                <w:sz w:val="20"/>
                <w:szCs w:val="20"/>
              </w:rPr>
              <w:t>, CRIB</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1B93C72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P150 - CR - Photos are not printing when using Print+</w:t>
            </w:r>
          </w:p>
        </w:tc>
      </w:tr>
      <w:tr w:rsidR="00E974CA" w:rsidRPr="00421769" w14:paraId="25A0DCC1"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A29FD8"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132715</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73DAEAF8"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30753391"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Input Maintenance</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1B4804BD"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South Central Wisconsin, MAXEBRD</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34EA8FF1"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Unable to copy/clone photos on listings</w:t>
            </w:r>
          </w:p>
        </w:tc>
      </w:tr>
      <w:tr w:rsidR="00E974CA" w:rsidRPr="00421769" w14:paraId="0C2E8FE7"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741A78A"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132838</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1CC5214B"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519AEAA6"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Collab Center</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3F28C92E"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South Central Wisconsin</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1ABAD29D"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CC2 Property Search - map not initially loading</w:t>
            </w:r>
          </w:p>
        </w:tc>
      </w:tr>
      <w:tr w:rsidR="00E974CA" w:rsidRPr="00421769" w14:paraId="7BB5D0B7"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153539A"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133217</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24BB2E1D"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3BE4C90E"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Admin - Listings</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5301F29B"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proofErr w:type="spellStart"/>
            <w:r w:rsidRPr="00421769">
              <w:rPr>
                <w:rFonts w:ascii="Times New Roman" w:eastAsia="Times New Roman" w:hAnsi="Times New Roman" w:cs="Times New Roman"/>
                <w:bCs/>
                <w:color w:val="000000"/>
                <w:sz w:val="20"/>
                <w:szCs w:val="20"/>
              </w:rPr>
              <w:t>Sandicor</w:t>
            </w:r>
            <w:proofErr w:type="spellEnd"/>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0CC4F9F5"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Listings are displaying more photos in photo count than allowed</w:t>
            </w:r>
          </w:p>
        </w:tc>
      </w:tr>
      <w:tr w:rsidR="00E974CA" w:rsidRPr="00421769" w14:paraId="74B9C432"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14FCD6"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133285</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05345711"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43FCD8EE"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CMA</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561AED5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South Central Wisconsin</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620F0182"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SCWMLS - unable to copy/clone photos to subject properties</w:t>
            </w:r>
          </w:p>
        </w:tc>
      </w:tr>
      <w:tr w:rsidR="00E974CA" w:rsidRPr="00421769" w14:paraId="5E885994"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5A8A88E"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134142</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025702C4"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5F11CF0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493F1CE0"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proofErr w:type="spellStart"/>
            <w:r w:rsidRPr="00421769">
              <w:rPr>
                <w:rFonts w:ascii="Times New Roman" w:eastAsia="Times New Roman" w:hAnsi="Times New Roman" w:cs="Times New Roman"/>
                <w:bCs/>
                <w:color w:val="000000"/>
                <w:sz w:val="20"/>
                <w:szCs w:val="20"/>
              </w:rPr>
              <w:t>MiRealSource</w:t>
            </w:r>
            <w:proofErr w:type="spellEnd"/>
            <w:r w:rsidRPr="00421769">
              <w:rPr>
                <w:rFonts w:ascii="Times New Roman" w:eastAsia="Times New Roman" w:hAnsi="Times New Roman" w:cs="Times New Roman"/>
                <w:bCs/>
                <w:color w:val="000000"/>
                <w:sz w:val="20"/>
                <w:szCs w:val="20"/>
              </w:rPr>
              <w:t>, Huntsville</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1543A11C"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Year to Year stats report generates for admins, but not members</w:t>
            </w:r>
          </w:p>
        </w:tc>
      </w:tr>
      <w:tr w:rsidR="00E974CA" w:rsidRPr="00421769" w14:paraId="010121A9"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E17BA0"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134970</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78508270"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43A8F04F"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Reporting</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4317D6A6"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Intermountain, Eastern New York, Greater Greenville, Indiana Regional, NEREN, Northern Great Lakes, Rockford, South Central Wisconsin, South Jersey Shore</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049270E1"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Statistical reports/Price Comparison does not generate for Security level 6 and below</w:t>
            </w:r>
          </w:p>
        </w:tc>
      </w:tr>
      <w:tr w:rsidR="00E974CA" w:rsidRPr="00421769" w14:paraId="7EB5D013"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751388"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135927</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5D7B18A7"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566DB89D"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CMA</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4A503D72"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Omaha, Baton Rouge</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03521329"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Convert option in Maintain subject property is available for all users regardless of security level</w:t>
            </w:r>
          </w:p>
        </w:tc>
      </w:tr>
      <w:tr w:rsidR="00E974CA" w:rsidRPr="00421769" w14:paraId="01609141"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FC7459"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135994</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33084616" w14:textId="77777777" w:rsidR="00E974CA" w:rsidRPr="00421769" w:rsidRDefault="00E974CA" w:rsidP="00E577E2">
            <w:pPr>
              <w:spacing w:after="0" w:line="240" w:lineRule="auto"/>
              <w:jc w:val="center"/>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hideMark/>
          </w:tcPr>
          <w:p w14:paraId="5F7585F8"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RETS</w:t>
            </w:r>
          </w:p>
        </w:tc>
        <w:tc>
          <w:tcPr>
            <w:tcW w:w="2956" w:type="dxa"/>
            <w:tcBorders>
              <w:top w:val="single" w:sz="8" w:space="0" w:color="auto"/>
              <w:left w:val="nil"/>
              <w:bottom w:val="single" w:sz="8" w:space="0" w:color="auto"/>
              <w:right w:val="single" w:sz="4" w:space="0" w:color="auto"/>
            </w:tcBorders>
            <w:shd w:val="clear" w:color="auto" w:fill="auto"/>
            <w:vAlign w:val="bottom"/>
            <w:hideMark/>
          </w:tcPr>
          <w:p w14:paraId="3AA15BFA"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REB3</w:t>
            </w:r>
          </w:p>
        </w:tc>
        <w:tc>
          <w:tcPr>
            <w:tcW w:w="5003" w:type="dxa"/>
            <w:tcBorders>
              <w:top w:val="single" w:sz="8" w:space="0" w:color="auto"/>
              <w:left w:val="nil"/>
              <w:bottom w:val="single" w:sz="8" w:space="0" w:color="auto"/>
              <w:right w:val="single" w:sz="8" w:space="0" w:color="auto"/>
            </w:tcBorders>
            <w:shd w:val="clear" w:color="auto" w:fill="auto"/>
            <w:vAlign w:val="bottom"/>
            <w:hideMark/>
          </w:tcPr>
          <w:p w14:paraId="5B525A57" w14:textId="77777777" w:rsidR="00E974CA" w:rsidRPr="00421769" w:rsidRDefault="00E974CA" w:rsidP="00E577E2">
            <w:pPr>
              <w:spacing w:after="0" w:line="240" w:lineRule="auto"/>
              <w:rPr>
                <w:rFonts w:ascii="Times New Roman" w:eastAsia="Times New Roman" w:hAnsi="Times New Roman" w:cs="Times New Roman"/>
                <w:bCs/>
                <w:color w:val="000000"/>
                <w:sz w:val="20"/>
                <w:szCs w:val="20"/>
              </w:rPr>
            </w:pPr>
            <w:r w:rsidRPr="00421769">
              <w:rPr>
                <w:rFonts w:ascii="Times New Roman" w:eastAsia="Times New Roman" w:hAnsi="Times New Roman" w:cs="Times New Roman"/>
                <w:bCs/>
                <w:color w:val="000000"/>
                <w:sz w:val="20"/>
                <w:szCs w:val="20"/>
              </w:rPr>
              <w:t xml:space="preserve">When adding an OH to an existing listing via RETS Update, reply returns </w:t>
            </w:r>
            <w:proofErr w:type="spellStart"/>
            <w:r w:rsidRPr="00421769">
              <w:rPr>
                <w:rFonts w:ascii="Times New Roman" w:eastAsia="Times New Roman" w:hAnsi="Times New Roman" w:cs="Times New Roman"/>
                <w:bCs/>
                <w:color w:val="000000"/>
                <w:sz w:val="20"/>
                <w:szCs w:val="20"/>
              </w:rPr>
              <w:t>Misc</w:t>
            </w:r>
            <w:proofErr w:type="spellEnd"/>
            <w:r w:rsidRPr="00421769">
              <w:rPr>
                <w:rFonts w:ascii="Times New Roman" w:eastAsia="Times New Roman" w:hAnsi="Times New Roman" w:cs="Times New Roman"/>
                <w:bCs/>
                <w:color w:val="000000"/>
                <w:sz w:val="20"/>
                <w:szCs w:val="20"/>
              </w:rPr>
              <w:t xml:space="preserve"> Update Error</w:t>
            </w:r>
          </w:p>
        </w:tc>
      </w:tr>
      <w:tr w:rsidR="00B262E9" w:rsidRPr="00DA2316" w14:paraId="7F46D6CA" w14:textId="77777777" w:rsidTr="00DA2316">
        <w:trPr>
          <w:trHeight w:val="394"/>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FF6FFAE" w14:textId="3C3DBF3B" w:rsidR="00B262E9" w:rsidRPr="00421769" w:rsidRDefault="00DA2316" w:rsidP="00DA2316">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129230</w:t>
            </w:r>
          </w:p>
        </w:tc>
        <w:tc>
          <w:tcPr>
            <w:tcW w:w="559" w:type="dxa"/>
            <w:tcBorders>
              <w:top w:val="single" w:sz="8" w:space="0" w:color="auto"/>
              <w:left w:val="nil"/>
              <w:bottom w:val="single" w:sz="8" w:space="0" w:color="auto"/>
              <w:right w:val="single" w:sz="4" w:space="0" w:color="auto"/>
            </w:tcBorders>
            <w:shd w:val="clear" w:color="auto" w:fill="auto"/>
            <w:noWrap/>
            <w:vAlign w:val="bottom"/>
          </w:tcPr>
          <w:p w14:paraId="51BB8A0E" w14:textId="3ED8A2AA" w:rsidR="00B262E9" w:rsidRPr="00421769" w:rsidRDefault="00DA2316" w:rsidP="00DA2316">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tcPr>
          <w:p w14:paraId="22AC1EBE" w14:textId="06C0C635" w:rsidR="00B262E9" w:rsidRPr="00421769" w:rsidRDefault="00DA2316" w:rsidP="00DA2316">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Collaboration Center</w:t>
            </w:r>
          </w:p>
        </w:tc>
        <w:tc>
          <w:tcPr>
            <w:tcW w:w="2956" w:type="dxa"/>
            <w:tcBorders>
              <w:top w:val="single" w:sz="8" w:space="0" w:color="auto"/>
              <w:left w:val="nil"/>
              <w:bottom w:val="single" w:sz="8" w:space="0" w:color="auto"/>
              <w:right w:val="single" w:sz="4" w:space="0" w:color="auto"/>
            </w:tcBorders>
            <w:shd w:val="clear" w:color="auto" w:fill="auto"/>
            <w:vAlign w:val="bottom"/>
          </w:tcPr>
          <w:p w14:paraId="402428D4" w14:textId="2C80955B" w:rsidR="00B262E9" w:rsidRPr="00421769" w:rsidRDefault="00DA2316" w:rsidP="00DA2316">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All</w:t>
            </w:r>
          </w:p>
        </w:tc>
        <w:tc>
          <w:tcPr>
            <w:tcW w:w="5003" w:type="dxa"/>
            <w:tcBorders>
              <w:top w:val="single" w:sz="8" w:space="0" w:color="auto"/>
              <w:left w:val="nil"/>
              <w:bottom w:val="single" w:sz="8" w:space="0" w:color="auto"/>
              <w:right w:val="single" w:sz="8" w:space="0" w:color="auto"/>
            </w:tcBorders>
            <w:shd w:val="clear" w:color="auto" w:fill="auto"/>
            <w:vAlign w:val="bottom"/>
          </w:tcPr>
          <w:p w14:paraId="463F23A2" w14:textId="1292046F" w:rsidR="00B262E9" w:rsidRPr="00421769" w:rsidRDefault="00DA2316" w:rsidP="00DA2316">
            <w:pPr>
              <w:spacing w:after="0" w:line="240" w:lineRule="auto"/>
              <w:rPr>
                <w:rFonts w:ascii="Times New Roman" w:eastAsia="Times New Roman" w:hAnsi="Times New Roman" w:cs="Times New Roman"/>
                <w:bCs/>
                <w:color w:val="000000"/>
                <w:sz w:val="20"/>
                <w:szCs w:val="20"/>
              </w:rPr>
            </w:pPr>
            <w:r w:rsidRPr="00DA2316">
              <w:rPr>
                <w:rFonts w:ascii="Times New Roman" w:eastAsia="Times New Roman" w:hAnsi="Times New Roman" w:cs="Times New Roman"/>
                <w:bCs/>
                <w:color w:val="000000"/>
                <w:sz w:val="20"/>
                <w:szCs w:val="20"/>
              </w:rPr>
              <w:t>CC2 - Gap issue - Initial Photo upload, no CC2 notification or flag</w:t>
            </w:r>
          </w:p>
        </w:tc>
      </w:tr>
      <w:tr w:rsidR="00DA2316" w:rsidRPr="00421769" w14:paraId="2AA48889"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134C8F9" w14:textId="0516BA54" w:rsidR="00DA2316" w:rsidRDefault="00DA2316"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135817</w:t>
            </w:r>
          </w:p>
        </w:tc>
        <w:tc>
          <w:tcPr>
            <w:tcW w:w="559" w:type="dxa"/>
            <w:tcBorders>
              <w:top w:val="single" w:sz="8" w:space="0" w:color="auto"/>
              <w:left w:val="nil"/>
              <w:bottom w:val="single" w:sz="8" w:space="0" w:color="auto"/>
              <w:right w:val="single" w:sz="4" w:space="0" w:color="auto"/>
            </w:tcBorders>
            <w:shd w:val="clear" w:color="auto" w:fill="auto"/>
            <w:noWrap/>
            <w:vAlign w:val="bottom"/>
          </w:tcPr>
          <w:p w14:paraId="610EA7F6" w14:textId="53F6D1BA" w:rsidR="00DA2316" w:rsidRPr="00421769" w:rsidRDefault="00DA2316"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tcPr>
          <w:p w14:paraId="0A4E685B" w14:textId="1313C4F7" w:rsidR="00DA2316" w:rsidRPr="00421769" w:rsidRDefault="00DA2316"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Contact Activity</w:t>
            </w:r>
          </w:p>
        </w:tc>
        <w:tc>
          <w:tcPr>
            <w:tcW w:w="2956" w:type="dxa"/>
            <w:tcBorders>
              <w:top w:val="single" w:sz="8" w:space="0" w:color="auto"/>
              <w:left w:val="nil"/>
              <w:bottom w:val="single" w:sz="8" w:space="0" w:color="auto"/>
              <w:right w:val="single" w:sz="4" w:space="0" w:color="auto"/>
            </w:tcBorders>
            <w:shd w:val="clear" w:color="auto" w:fill="auto"/>
            <w:vAlign w:val="bottom"/>
          </w:tcPr>
          <w:p w14:paraId="7D061DC8" w14:textId="7877FB3D" w:rsidR="00DA2316" w:rsidRPr="00421769" w:rsidRDefault="00DA2316"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Baldwin County, RANW, </w:t>
            </w:r>
            <w:proofErr w:type="spellStart"/>
            <w:r>
              <w:rPr>
                <w:rFonts w:ascii="Times New Roman" w:eastAsia="Times New Roman" w:hAnsi="Times New Roman" w:cs="Times New Roman"/>
                <w:bCs/>
                <w:color w:val="000000"/>
                <w:sz w:val="20"/>
                <w:szCs w:val="20"/>
              </w:rPr>
              <w:t>Sandicor</w:t>
            </w:r>
            <w:proofErr w:type="spellEnd"/>
          </w:p>
        </w:tc>
        <w:tc>
          <w:tcPr>
            <w:tcW w:w="5003" w:type="dxa"/>
            <w:tcBorders>
              <w:top w:val="single" w:sz="8" w:space="0" w:color="auto"/>
              <w:left w:val="nil"/>
              <w:bottom w:val="single" w:sz="8" w:space="0" w:color="auto"/>
              <w:right w:val="single" w:sz="8" w:space="0" w:color="auto"/>
            </w:tcBorders>
            <w:shd w:val="clear" w:color="auto" w:fill="auto"/>
            <w:vAlign w:val="bottom"/>
          </w:tcPr>
          <w:p w14:paraId="6EB180BB" w14:textId="2909DF17" w:rsidR="00DA2316" w:rsidRPr="00421769" w:rsidRDefault="00DA2316"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U</w:t>
            </w:r>
            <w:r w:rsidRPr="00DA2316">
              <w:rPr>
                <w:rFonts w:ascii="Times New Roman" w:eastAsia="Times New Roman" w:hAnsi="Times New Roman" w:cs="Times New Roman"/>
                <w:bCs/>
                <w:color w:val="000000"/>
                <w:sz w:val="20"/>
                <w:szCs w:val="20"/>
              </w:rPr>
              <w:t xml:space="preserve">ser is getting page unavailable error on sent </w:t>
            </w:r>
            <w:proofErr w:type="spellStart"/>
            <w:r w:rsidRPr="00DA2316">
              <w:rPr>
                <w:rFonts w:ascii="Times New Roman" w:eastAsia="Times New Roman" w:hAnsi="Times New Roman" w:cs="Times New Roman"/>
                <w:bCs/>
                <w:color w:val="000000"/>
                <w:sz w:val="20"/>
                <w:szCs w:val="20"/>
              </w:rPr>
              <w:t>collab</w:t>
            </w:r>
            <w:proofErr w:type="spellEnd"/>
            <w:r w:rsidRPr="00DA2316">
              <w:rPr>
                <w:rFonts w:ascii="Times New Roman" w:eastAsia="Times New Roman" w:hAnsi="Times New Roman" w:cs="Times New Roman"/>
                <w:bCs/>
                <w:color w:val="000000"/>
                <w:sz w:val="20"/>
                <w:szCs w:val="20"/>
              </w:rPr>
              <w:t xml:space="preserve"> center emails</w:t>
            </w:r>
          </w:p>
        </w:tc>
      </w:tr>
      <w:tr w:rsidR="00DA2316" w:rsidRPr="00421769" w14:paraId="0D125A12"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CB010C6" w14:textId="14162D4C" w:rsidR="00DA2316" w:rsidRDefault="00DA2316"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135994</w:t>
            </w:r>
          </w:p>
        </w:tc>
        <w:tc>
          <w:tcPr>
            <w:tcW w:w="559" w:type="dxa"/>
            <w:tcBorders>
              <w:top w:val="single" w:sz="8" w:space="0" w:color="auto"/>
              <w:left w:val="nil"/>
              <w:bottom w:val="single" w:sz="8" w:space="0" w:color="auto"/>
              <w:right w:val="single" w:sz="4" w:space="0" w:color="auto"/>
            </w:tcBorders>
            <w:shd w:val="clear" w:color="auto" w:fill="auto"/>
            <w:noWrap/>
            <w:vAlign w:val="bottom"/>
          </w:tcPr>
          <w:p w14:paraId="398074DD" w14:textId="31D47E66" w:rsidR="00DA2316" w:rsidRDefault="00DA2316"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tcPr>
          <w:p w14:paraId="101022B9" w14:textId="699D8B47" w:rsidR="00DA2316" w:rsidRPr="00421769" w:rsidRDefault="00DA2316"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RETS</w:t>
            </w:r>
          </w:p>
        </w:tc>
        <w:tc>
          <w:tcPr>
            <w:tcW w:w="2956" w:type="dxa"/>
            <w:tcBorders>
              <w:top w:val="single" w:sz="8" w:space="0" w:color="auto"/>
              <w:left w:val="nil"/>
              <w:bottom w:val="single" w:sz="8" w:space="0" w:color="auto"/>
              <w:right w:val="single" w:sz="4" w:space="0" w:color="auto"/>
            </w:tcBorders>
            <w:shd w:val="clear" w:color="auto" w:fill="auto"/>
            <w:vAlign w:val="bottom"/>
          </w:tcPr>
          <w:p w14:paraId="5610BDEA" w14:textId="5BF50672" w:rsidR="00DA2316" w:rsidRPr="00421769" w:rsidRDefault="00DA2316"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REB3</w:t>
            </w:r>
          </w:p>
        </w:tc>
        <w:tc>
          <w:tcPr>
            <w:tcW w:w="5003" w:type="dxa"/>
            <w:tcBorders>
              <w:top w:val="single" w:sz="8" w:space="0" w:color="auto"/>
              <w:left w:val="nil"/>
              <w:bottom w:val="single" w:sz="8" w:space="0" w:color="auto"/>
              <w:right w:val="single" w:sz="8" w:space="0" w:color="auto"/>
            </w:tcBorders>
            <w:shd w:val="clear" w:color="auto" w:fill="auto"/>
            <w:vAlign w:val="bottom"/>
          </w:tcPr>
          <w:p w14:paraId="5B52A860" w14:textId="5469603B" w:rsidR="00DA2316" w:rsidRPr="00421769" w:rsidRDefault="00DA2316" w:rsidP="00E577E2">
            <w:pPr>
              <w:spacing w:after="0" w:line="240" w:lineRule="auto"/>
              <w:rPr>
                <w:rFonts w:ascii="Times New Roman" w:eastAsia="Times New Roman" w:hAnsi="Times New Roman" w:cs="Times New Roman"/>
                <w:bCs/>
                <w:color w:val="000000"/>
                <w:sz w:val="20"/>
                <w:szCs w:val="20"/>
              </w:rPr>
            </w:pPr>
            <w:r w:rsidRPr="00DA2316">
              <w:rPr>
                <w:rFonts w:ascii="Times New Roman" w:eastAsia="Times New Roman" w:hAnsi="Times New Roman" w:cs="Times New Roman"/>
                <w:bCs/>
                <w:color w:val="000000"/>
                <w:sz w:val="20"/>
                <w:szCs w:val="20"/>
              </w:rPr>
              <w:t xml:space="preserve">When adding an OH to an existing listing via RETS Update, reply returns </w:t>
            </w:r>
            <w:proofErr w:type="spellStart"/>
            <w:r w:rsidRPr="00DA2316">
              <w:rPr>
                <w:rFonts w:ascii="Times New Roman" w:eastAsia="Times New Roman" w:hAnsi="Times New Roman" w:cs="Times New Roman"/>
                <w:bCs/>
                <w:color w:val="000000"/>
                <w:sz w:val="20"/>
                <w:szCs w:val="20"/>
              </w:rPr>
              <w:t>Misc</w:t>
            </w:r>
            <w:proofErr w:type="spellEnd"/>
            <w:r w:rsidRPr="00DA2316">
              <w:rPr>
                <w:rFonts w:ascii="Times New Roman" w:eastAsia="Times New Roman" w:hAnsi="Times New Roman" w:cs="Times New Roman"/>
                <w:bCs/>
                <w:color w:val="000000"/>
                <w:sz w:val="20"/>
                <w:szCs w:val="20"/>
              </w:rPr>
              <w:t xml:space="preserve"> Update Error</w:t>
            </w:r>
          </w:p>
        </w:tc>
      </w:tr>
      <w:tr w:rsidR="00071A17" w:rsidRPr="00421769" w14:paraId="4EE6410B" w14:textId="77777777" w:rsidTr="00421769">
        <w:trPr>
          <w:trHeight w:val="31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D553070" w14:textId="725A2380" w:rsidR="00071A17" w:rsidRDefault="00071A17"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135015</w:t>
            </w:r>
          </w:p>
        </w:tc>
        <w:tc>
          <w:tcPr>
            <w:tcW w:w="559" w:type="dxa"/>
            <w:tcBorders>
              <w:top w:val="single" w:sz="8" w:space="0" w:color="auto"/>
              <w:left w:val="nil"/>
              <w:bottom w:val="single" w:sz="8" w:space="0" w:color="auto"/>
              <w:right w:val="single" w:sz="4" w:space="0" w:color="auto"/>
            </w:tcBorders>
            <w:shd w:val="clear" w:color="auto" w:fill="auto"/>
            <w:noWrap/>
            <w:vAlign w:val="bottom"/>
          </w:tcPr>
          <w:p w14:paraId="6830014A" w14:textId="0710E3E8" w:rsidR="00071A17" w:rsidRDefault="00071A17" w:rsidP="00E577E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816" w:type="dxa"/>
            <w:tcBorders>
              <w:top w:val="single" w:sz="8" w:space="0" w:color="auto"/>
              <w:left w:val="nil"/>
              <w:bottom w:val="single" w:sz="8" w:space="0" w:color="auto"/>
              <w:right w:val="single" w:sz="4" w:space="0" w:color="auto"/>
            </w:tcBorders>
            <w:shd w:val="clear" w:color="auto" w:fill="auto"/>
            <w:noWrap/>
            <w:vAlign w:val="bottom"/>
          </w:tcPr>
          <w:p w14:paraId="14AE7476" w14:textId="2E03FF3E" w:rsidR="00071A17" w:rsidRDefault="00071A17"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Collaboration Center</w:t>
            </w:r>
          </w:p>
        </w:tc>
        <w:tc>
          <w:tcPr>
            <w:tcW w:w="2956" w:type="dxa"/>
            <w:tcBorders>
              <w:top w:val="single" w:sz="8" w:space="0" w:color="auto"/>
              <w:left w:val="nil"/>
              <w:bottom w:val="single" w:sz="8" w:space="0" w:color="auto"/>
              <w:right w:val="single" w:sz="4" w:space="0" w:color="auto"/>
            </w:tcBorders>
            <w:shd w:val="clear" w:color="auto" w:fill="auto"/>
            <w:vAlign w:val="bottom"/>
          </w:tcPr>
          <w:p w14:paraId="03B6A105" w14:textId="6A63BDB2" w:rsidR="00071A17" w:rsidRDefault="00071A17" w:rsidP="00E577E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SCWMLS, Topeka</w:t>
            </w:r>
          </w:p>
        </w:tc>
        <w:tc>
          <w:tcPr>
            <w:tcW w:w="5003" w:type="dxa"/>
            <w:tcBorders>
              <w:top w:val="single" w:sz="8" w:space="0" w:color="auto"/>
              <w:left w:val="nil"/>
              <w:bottom w:val="single" w:sz="8" w:space="0" w:color="auto"/>
              <w:right w:val="single" w:sz="8" w:space="0" w:color="auto"/>
            </w:tcBorders>
            <w:shd w:val="clear" w:color="auto" w:fill="auto"/>
            <w:vAlign w:val="bottom"/>
          </w:tcPr>
          <w:p w14:paraId="104C019B" w14:textId="2022C472" w:rsidR="00071A17" w:rsidRPr="00DA2316" w:rsidRDefault="00071A17" w:rsidP="00E577E2">
            <w:pPr>
              <w:spacing w:after="0" w:line="240" w:lineRule="auto"/>
              <w:rPr>
                <w:rFonts w:ascii="Times New Roman" w:eastAsia="Times New Roman" w:hAnsi="Times New Roman" w:cs="Times New Roman"/>
                <w:bCs/>
                <w:color w:val="000000"/>
                <w:sz w:val="20"/>
                <w:szCs w:val="20"/>
              </w:rPr>
            </w:pPr>
            <w:r w:rsidRPr="00071A17">
              <w:rPr>
                <w:rFonts w:ascii="Times New Roman" w:eastAsia="Times New Roman" w:hAnsi="Times New Roman" w:cs="Times New Roman"/>
                <w:bCs/>
                <w:color w:val="000000"/>
                <w:sz w:val="20"/>
                <w:szCs w:val="20"/>
              </w:rPr>
              <w:t>Virtual Tour field not displaying correctly as link on Collab Center Detail View</w:t>
            </w:r>
            <w:bookmarkStart w:id="1" w:name="_GoBack"/>
            <w:bookmarkEnd w:id="1"/>
          </w:p>
        </w:tc>
      </w:tr>
    </w:tbl>
    <w:p w14:paraId="5FDC2F9C" w14:textId="6E7EBE41" w:rsidR="009B251A" w:rsidRPr="008460AD" w:rsidRDefault="009B251A" w:rsidP="009B251A">
      <w:pPr>
        <w:pStyle w:val="Heading1"/>
        <w:rPr>
          <w:color w:val="833C0B" w:themeColor="accent2" w:themeShade="80"/>
          <w:u w:val="single"/>
        </w:rPr>
      </w:pPr>
    </w:p>
    <w:p w14:paraId="5D769FAC" w14:textId="16CBFD50" w:rsidR="00E974CA" w:rsidRDefault="00E974CA" w:rsidP="00557E87"/>
    <w:p w14:paraId="78E347AB" w14:textId="1149F632" w:rsidR="00A5108B" w:rsidRDefault="00A5108B" w:rsidP="00557E87"/>
    <w:p w14:paraId="62FE88C6" w14:textId="77777777" w:rsidR="00E974CA" w:rsidRDefault="00E974CA">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5862D7D2"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2" w:name="_Homepage_Calendar_Enhancements"/>
      <w:bookmarkStart w:id="3" w:name="_Listing_Images:_New"/>
      <w:bookmarkEnd w:id="2"/>
      <w:bookmarkEnd w:id="3"/>
    </w:p>
    <w:bookmarkStart w:id="4" w:name="_Would_like_city_1"/>
    <w:bookmarkStart w:id="5" w:name="_CMA_Presentation_Setup"/>
    <w:bookmarkStart w:id="6" w:name="_New_Market_Monitor"/>
    <w:bookmarkStart w:id="7" w:name="_Last_Search:_Timestamp"/>
    <w:bookmarkStart w:id="8" w:name="_CC2:_Introducing_the"/>
    <w:bookmarkStart w:id="9" w:name="_Updated_Prospecting_Video"/>
    <w:bookmarkStart w:id="10" w:name="_Listing_Display_ID"/>
    <w:bookmarkEnd w:id="4"/>
    <w:bookmarkEnd w:id="5"/>
    <w:bookmarkEnd w:id="6"/>
    <w:bookmarkEnd w:id="7"/>
    <w:bookmarkEnd w:id="8"/>
    <w:bookmarkEnd w:id="9"/>
    <w:bookmarkEnd w:id="10"/>
    <w:p w14:paraId="30449485" w14:textId="601E2E56" w:rsidR="00A649C9" w:rsidRPr="00A649C9" w:rsidRDefault="00A649C9" w:rsidP="00A649C9">
      <w:pPr>
        <w:pStyle w:val="Heading1"/>
        <w:rPr>
          <w:color w:val="auto"/>
        </w:rPr>
      </w:pPr>
      <w:r w:rsidRPr="00165603">
        <w:rPr>
          <w:color w:val="auto"/>
        </w:rPr>
        <w:fldChar w:fldCharType="begin"/>
      </w:r>
      <w:r w:rsidRPr="00165603">
        <w:rPr>
          <w:color w:val="auto"/>
        </w:rPr>
        <w:instrText xml:space="preserve"> HYPERLINK  \l "_Updated_Prospecting_Video" </w:instrText>
      </w:r>
      <w:r w:rsidRPr="00165603">
        <w:rPr>
          <w:color w:val="auto"/>
        </w:rPr>
        <w:fldChar w:fldCharType="separate"/>
      </w:r>
      <w:r w:rsidR="00ED1ED4">
        <w:rPr>
          <w:rFonts w:cs="Helvetica"/>
          <w:color w:val="auto"/>
        </w:rPr>
        <w:t>Listing Display ID</w:t>
      </w:r>
      <w:r w:rsidRPr="00165603">
        <w:rPr>
          <w:rFonts w:cs="Helvetica"/>
          <w:color w:val="auto"/>
        </w:rPr>
        <w:t xml:space="preserve"> </w:t>
      </w:r>
      <w:r w:rsidR="00ED1ED4">
        <w:rPr>
          <w:rFonts w:cs="Helvetica"/>
          <w:color w:val="auto"/>
        </w:rPr>
        <w:t>Added to the</w:t>
      </w:r>
      <w:r w:rsidRPr="00165603">
        <w:rPr>
          <w:rFonts w:cs="Helvetica"/>
          <w:color w:val="auto"/>
        </w:rPr>
        <w:t xml:space="preserve"> Change Geocode Window</w:t>
      </w:r>
      <w:r w:rsidRPr="00165603">
        <w:rPr>
          <w:rFonts w:cs="Arial"/>
          <w:color w:val="auto"/>
        </w:rPr>
        <w:t xml:space="preserve"> </w:t>
      </w:r>
      <w:r w:rsidRPr="00165603">
        <w:rPr>
          <w:color w:val="auto"/>
        </w:rPr>
        <w:fldChar w:fldCharType="end"/>
      </w:r>
    </w:p>
    <w:p w14:paraId="75ADE590" w14:textId="2F3D6270" w:rsidR="00A649C9" w:rsidRDefault="00A649C9" w:rsidP="00A649C9">
      <w:pPr>
        <w:rPr>
          <w:lang w:val="en-GB"/>
        </w:rPr>
      </w:pPr>
      <w:r>
        <w:rPr>
          <w:lang w:val="en-GB"/>
        </w:rPr>
        <w:t xml:space="preserve">The Change Geocode window has been updated to include the </w:t>
      </w:r>
      <w:r w:rsidR="00531C55">
        <w:rPr>
          <w:lang w:val="en-GB"/>
        </w:rPr>
        <w:t>listing display ID</w:t>
      </w:r>
      <w:r>
        <w:rPr>
          <w:lang w:val="en-GB"/>
        </w:rPr>
        <w:t xml:space="preserve"> at the top.</w:t>
      </w:r>
      <w:r w:rsidR="001330AE">
        <w:rPr>
          <w:lang w:val="en-GB"/>
        </w:rPr>
        <w:t xml:space="preserve"> </w:t>
      </w:r>
      <w:r>
        <w:rPr>
          <w:lang w:val="en-GB"/>
        </w:rPr>
        <w:t xml:space="preserve"> This allows </w:t>
      </w:r>
      <w:r w:rsidR="00CD7137">
        <w:rPr>
          <w:lang w:val="en-GB"/>
        </w:rPr>
        <w:t>customers</w:t>
      </w:r>
      <w:r>
        <w:rPr>
          <w:lang w:val="en-GB"/>
        </w:rPr>
        <w:t xml:space="preserve"> to see the </w:t>
      </w:r>
      <w:r w:rsidR="00531C55">
        <w:rPr>
          <w:lang w:val="en-GB"/>
        </w:rPr>
        <w:t>ID</w:t>
      </w:r>
      <w:r>
        <w:rPr>
          <w:lang w:val="en-GB"/>
        </w:rPr>
        <w:t xml:space="preserve"> without having to close the window.</w:t>
      </w:r>
    </w:p>
    <w:p w14:paraId="6C12E58F" w14:textId="75FD3ADC" w:rsidR="00ED1ED4" w:rsidRDefault="00ED1ED4" w:rsidP="00240075">
      <w:pPr>
        <w:keepNext/>
        <w:spacing w:after="0"/>
        <w:jc w:val="center"/>
        <w:rPr>
          <w:lang w:val="en-GB"/>
        </w:rPr>
      </w:pPr>
      <w:r w:rsidRPr="008A5388">
        <w:rPr>
          <w:i/>
          <w:color w:val="323E4F" w:themeColor="text2" w:themeShade="BF"/>
          <w:sz w:val="18"/>
          <w:szCs w:val="18"/>
        </w:rPr>
        <w:t>Figure A</w:t>
      </w:r>
      <w:r w:rsidRPr="008A5388">
        <w:rPr>
          <w:color w:val="323E4F" w:themeColor="text2" w:themeShade="BF"/>
          <w:sz w:val="18"/>
          <w:szCs w:val="18"/>
        </w:rPr>
        <w:t xml:space="preserve"> – </w:t>
      </w:r>
      <w:r>
        <w:rPr>
          <w:color w:val="323E4F" w:themeColor="text2" w:themeShade="BF"/>
          <w:sz w:val="18"/>
          <w:szCs w:val="18"/>
        </w:rPr>
        <w:t>L</w:t>
      </w:r>
      <w:r w:rsidR="00531C55">
        <w:rPr>
          <w:color w:val="323E4F" w:themeColor="text2" w:themeShade="BF"/>
          <w:sz w:val="18"/>
          <w:szCs w:val="18"/>
        </w:rPr>
        <w:t>.</w:t>
      </w:r>
      <w:r>
        <w:rPr>
          <w:color w:val="323E4F" w:themeColor="text2" w:themeShade="BF"/>
          <w:sz w:val="18"/>
          <w:szCs w:val="18"/>
        </w:rPr>
        <w:t>S</w:t>
      </w:r>
      <w:r w:rsidR="00531C55">
        <w:rPr>
          <w:color w:val="323E4F" w:themeColor="text2" w:themeShade="BF"/>
          <w:sz w:val="18"/>
          <w:szCs w:val="18"/>
        </w:rPr>
        <w:t>.</w:t>
      </w:r>
      <w:r>
        <w:rPr>
          <w:color w:val="323E4F" w:themeColor="text2" w:themeShade="BF"/>
          <w:sz w:val="18"/>
          <w:szCs w:val="18"/>
        </w:rPr>
        <w:t xml:space="preserve"> # </w:t>
      </w:r>
      <w:r w:rsidRPr="001252AC">
        <w:rPr>
          <w:noProof/>
        </w:rPr>
        <w:t xml:space="preserve"> </w:t>
      </w:r>
    </w:p>
    <w:p w14:paraId="00E48D9C" w14:textId="0243BEC4" w:rsidR="00ED1ED4" w:rsidRDefault="00ED1ED4" w:rsidP="00A649C9">
      <w:pPr>
        <w:rPr>
          <w:lang w:val="en-GB"/>
        </w:rPr>
      </w:pPr>
      <w:r>
        <w:rPr>
          <w:noProof/>
        </w:rPr>
        <w:drawing>
          <wp:inline distT="0" distB="0" distL="0" distR="0" wp14:anchorId="182311A9" wp14:editId="0BFEA635">
            <wp:extent cx="6278880" cy="1349476"/>
            <wp:effectExtent l="152400" t="152400" r="369570" b="365125"/>
            <wp:docPr id="43" name="Picture 43" descr="cid:image001.png@01D353F6.B3164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53F6.B3164E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305831" cy="13552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E9F199A" w14:textId="49D46D67" w:rsidR="00ED1ED4" w:rsidRDefault="00ED1ED4" w:rsidP="00240075">
      <w:pPr>
        <w:keepNext/>
        <w:spacing w:after="0"/>
        <w:jc w:val="center"/>
        <w:rPr>
          <w:lang w:val="en-GB"/>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 </w:t>
      </w:r>
      <w:r>
        <w:rPr>
          <w:color w:val="323E4F" w:themeColor="text2" w:themeShade="BF"/>
          <w:sz w:val="18"/>
          <w:szCs w:val="18"/>
        </w:rPr>
        <w:t>Partial Listing #</w:t>
      </w:r>
      <w:r w:rsidRPr="001252AC">
        <w:rPr>
          <w:noProof/>
        </w:rPr>
        <w:t xml:space="preserve"> </w:t>
      </w:r>
    </w:p>
    <w:p w14:paraId="7DD8C643" w14:textId="7BE67DE8" w:rsidR="00ED1ED4" w:rsidRDefault="00ED1ED4" w:rsidP="00A649C9">
      <w:pPr>
        <w:rPr>
          <w:lang w:val="en-GB"/>
        </w:rPr>
      </w:pPr>
      <w:r>
        <w:rPr>
          <w:noProof/>
        </w:rPr>
        <w:drawing>
          <wp:inline distT="0" distB="0" distL="0" distR="0" wp14:anchorId="136DC0D1" wp14:editId="4469EA89">
            <wp:extent cx="6408420" cy="1378704"/>
            <wp:effectExtent l="152400" t="152400" r="354330" b="354965"/>
            <wp:docPr id="44" name="Picture 44" descr="cid:image002.png@01D353F6.B3164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02.png@01D353F6.B3164E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40086" cy="13855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19FB4" w14:textId="444C66F1" w:rsidR="00ED1ED4" w:rsidRDefault="00ED1ED4" w:rsidP="00240075">
      <w:pPr>
        <w:keepNext/>
        <w:spacing w:after="0"/>
        <w:jc w:val="center"/>
        <w:rPr>
          <w:lang w:val="en-GB"/>
        </w:rPr>
      </w:pP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 </w:t>
      </w:r>
      <w:r>
        <w:rPr>
          <w:color w:val="323E4F" w:themeColor="text2" w:themeShade="BF"/>
          <w:sz w:val="18"/>
          <w:szCs w:val="18"/>
        </w:rPr>
        <w:t xml:space="preserve">Subject Property # </w:t>
      </w:r>
      <w:r w:rsidRPr="001252AC">
        <w:rPr>
          <w:noProof/>
        </w:rPr>
        <w:t xml:space="preserve"> </w:t>
      </w:r>
    </w:p>
    <w:p w14:paraId="3A3D0908" w14:textId="64BF3865" w:rsidR="00ED1ED4" w:rsidRPr="00754876" w:rsidRDefault="00ED1ED4" w:rsidP="00A649C9">
      <w:pPr>
        <w:rPr>
          <w:lang w:val="en-GB"/>
        </w:rPr>
      </w:pPr>
      <w:r>
        <w:rPr>
          <w:noProof/>
        </w:rPr>
        <w:drawing>
          <wp:inline distT="0" distB="0" distL="0" distR="0" wp14:anchorId="2E8EB2FB" wp14:editId="6B94A366">
            <wp:extent cx="6377940" cy="1376938"/>
            <wp:effectExtent l="152400" t="152400" r="365760" b="356870"/>
            <wp:docPr id="46" name="Picture 46" descr="cid:image003.png@01D353F6.B3164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53F6.B3164E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00201" cy="138174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81B60B" w14:textId="02647F60" w:rsidR="00165603" w:rsidRPr="00EC6BA7" w:rsidRDefault="00165603" w:rsidP="00165603">
      <w:pPr>
        <w:pStyle w:val="Heading1"/>
        <w:rPr>
          <w:color w:val="auto"/>
        </w:rPr>
      </w:pPr>
      <w:bookmarkStart w:id="11" w:name="_Audit_Listing_and"/>
      <w:bookmarkEnd w:id="11"/>
      <w:r w:rsidRPr="00EC6BA7">
        <w:rPr>
          <w:color w:val="auto"/>
        </w:rPr>
        <w:lastRenderedPageBreak/>
        <w:t xml:space="preserve">Audit Listing </w:t>
      </w:r>
      <w:r w:rsidR="00FC5B07">
        <w:rPr>
          <w:color w:val="auto"/>
        </w:rPr>
        <w:t xml:space="preserve">and Audit Detail </w:t>
      </w:r>
      <w:r w:rsidRPr="00EC6BA7">
        <w:rPr>
          <w:color w:val="auto"/>
        </w:rPr>
        <w:t>Report</w:t>
      </w:r>
      <w:r w:rsidR="00FC5B07">
        <w:rPr>
          <w:color w:val="auto"/>
        </w:rPr>
        <w:t>s</w:t>
      </w:r>
      <w:r w:rsidRPr="00EC6BA7">
        <w:rPr>
          <w:color w:val="auto"/>
        </w:rPr>
        <w:t xml:space="preserve"> </w:t>
      </w:r>
      <w:r w:rsidR="00FC5B07">
        <w:rPr>
          <w:color w:val="auto"/>
        </w:rPr>
        <w:t>Now Indicate</w:t>
      </w:r>
      <w:r w:rsidRPr="00EC6BA7">
        <w:rPr>
          <w:color w:val="auto"/>
        </w:rPr>
        <w:t xml:space="preserve"> Geocode </w:t>
      </w:r>
      <w:r w:rsidR="00FC5B07" w:rsidRPr="00EC6BA7">
        <w:rPr>
          <w:color w:val="auto"/>
        </w:rPr>
        <w:t>Updates</w:t>
      </w:r>
    </w:p>
    <w:p w14:paraId="027446D2" w14:textId="69F76261" w:rsidR="00531C55" w:rsidRDefault="00531C55" w:rsidP="00531C55">
      <w:pPr>
        <w:rPr>
          <w:lang w:val="en-GB"/>
        </w:rPr>
      </w:pPr>
      <w:r>
        <w:rPr>
          <w:lang w:val="en-GB"/>
        </w:rPr>
        <w:t>In order to support the change to a new geocode provider and to resolve the issue of receiving listing change emails for unseen geocode updates, the Audit Listing report and the Audit Detail report will now indicate changes made to the geocodes</w:t>
      </w:r>
      <w:r w:rsidR="00D82CE2">
        <w:rPr>
          <w:lang w:val="en-GB"/>
        </w:rPr>
        <w:t xml:space="preserve"> via the Search By Map field name</w:t>
      </w:r>
      <w:r>
        <w:rPr>
          <w:lang w:val="en-GB"/>
        </w:rPr>
        <w:t xml:space="preserve">. </w:t>
      </w:r>
    </w:p>
    <w:p w14:paraId="3EA4D9EC" w14:textId="77777777" w:rsidR="002435A6" w:rsidRDefault="002435A6" w:rsidP="00240075">
      <w:pPr>
        <w:keepNext/>
        <w:spacing w:after="0"/>
        <w:jc w:val="center"/>
        <w:rPr>
          <w:lang w:val="en-GB"/>
        </w:rPr>
      </w:pPr>
      <w:r w:rsidRPr="008A5388">
        <w:rPr>
          <w:i/>
          <w:color w:val="323E4F" w:themeColor="text2" w:themeShade="BF"/>
          <w:sz w:val="18"/>
          <w:szCs w:val="18"/>
        </w:rPr>
        <w:t xml:space="preserve">Figure </w:t>
      </w:r>
      <w:proofErr w:type="gramStart"/>
      <w:r w:rsidRPr="008A5388">
        <w:rPr>
          <w:i/>
          <w:color w:val="323E4F" w:themeColor="text2" w:themeShade="BF"/>
          <w:sz w:val="18"/>
          <w:szCs w:val="18"/>
        </w:rPr>
        <w:t>A</w:t>
      </w:r>
      <w:proofErr w:type="gramEnd"/>
      <w:r w:rsidRPr="008A5388">
        <w:rPr>
          <w:color w:val="323E4F" w:themeColor="text2" w:themeShade="BF"/>
          <w:sz w:val="18"/>
          <w:szCs w:val="18"/>
        </w:rPr>
        <w:t xml:space="preserve"> – </w:t>
      </w:r>
      <w:r>
        <w:rPr>
          <w:color w:val="323E4F" w:themeColor="text2" w:themeShade="BF"/>
          <w:sz w:val="18"/>
          <w:szCs w:val="18"/>
        </w:rPr>
        <w:t xml:space="preserve">Audit Listing Report </w:t>
      </w:r>
      <w:r w:rsidRPr="001252AC">
        <w:rPr>
          <w:noProof/>
        </w:rPr>
        <w:t xml:space="preserve"> </w:t>
      </w:r>
    </w:p>
    <w:p w14:paraId="0D44E2FD" w14:textId="4FF915E3" w:rsidR="00C70C66" w:rsidRPr="00966099" w:rsidRDefault="002435A6" w:rsidP="00966099">
      <w:pPr>
        <w:jc w:val="center"/>
        <w:rPr>
          <w:lang w:val="en-GB"/>
        </w:rPr>
      </w:pPr>
      <w:r>
        <w:rPr>
          <w:noProof/>
        </w:rPr>
        <w:drawing>
          <wp:inline distT="0" distB="0" distL="0" distR="0" wp14:anchorId="05B3F894" wp14:editId="21C99735">
            <wp:extent cx="3977640" cy="3108960"/>
            <wp:effectExtent l="152400" t="152400" r="365760" b="3581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7640" cy="3108960"/>
                    </a:xfrm>
                    <a:prstGeom prst="rect">
                      <a:avLst/>
                    </a:prstGeom>
                    <a:ln>
                      <a:noFill/>
                    </a:ln>
                    <a:effectLst>
                      <a:outerShdw blurRad="292100" dist="139700" dir="2700000" algn="tl" rotWithShape="0">
                        <a:srgbClr val="333333">
                          <a:alpha val="65000"/>
                        </a:srgbClr>
                      </a:outerShdw>
                    </a:effectLst>
                  </pic:spPr>
                </pic:pic>
              </a:graphicData>
            </a:graphic>
          </wp:inline>
        </w:drawing>
      </w:r>
      <w:r w:rsidR="00C70C66" w:rsidRPr="00C70C66">
        <w:rPr>
          <w:i/>
          <w:color w:val="323E4F" w:themeColor="text2" w:themeShade="BF"/>
          <w:sz w:val="18"/>
          <w:szCs w:val="18"/>
        </w:rPr>
        <w:t xml:space="preserve"> </w:t>
      </w:r>
    </w:p>
    <w:p w14:paraId="367C42F3" w14:textId="0DF4AF41" w:rsidR="00C70C66" w:rsidRDefault="00C70C66" w:rsidP="00240075">
      <w:pPr>
        <w:keepNext/>
        <w:spacing w:after="0"/>
        <w:jc w:val="center"/>
        <w:rPr>
          <w:lang w:val="en-GB"/>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 </w:t>
      </w:r>
      <w:r>
        <w:rPr>
          <w:color w:val="323E4F" w:themeColor="text2" w:themeShade="BF"/>
          <w:sz w:val="18"/>
          <w:szCs w:val="18"/>
        </w:rPr>
        <w:t xml:space="preserve">Audit Detail Report </w:t>
      </w:r>
      <w:r w:rsidRPr="001252AC">
        <w:rPr>
          <w:noProof/>
        </w:rPr>
        <w:t xml:space="preserve"> </w:t>
      </w:r>
    </w:p>
    <w:p w14:paraId="45867076" w14:textId="34BFFFF6" w:rsidR="00C70C66" w:rsidRPr="00EC6BA7" w:rsidRDefault="00C70C66" w:rsidP="00FC5B07">
      <w:pPr>
        <w:jc w:val="center"/>
        <w:rPr>
          <w:lang w:val="en-GB"/>
        </w:rPr>
      </w:pPr>
      <w:r>
        <w:rPr>
          <w:noProof/>
        </w:rPr>
        <w:drawing>
          <wp:inline distT="0" distB="0" distL="0" distR="0" wp14:anchorId="44CB5E2D" wp14:editId="4DBA9BC1">
            <wp:extent cx="4453128" cy="2468880"/>
            <wp:effectExtent l="152400" t="152400" r="367030" b="3695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3128" cy="2468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D9EB6D" w14:textId="77777777" w:rsidR="00020B3B" w:rsidRPr="00020B3B" w:rsidRDefault="00020B3B" w:rsidP="00020B3B">
      <w:pPr>
        <w:pStyle w:val="Heading1"/>
        <w:rPr>
          <w:color w:val="auto"/>
        </w:rPr>
      </w:pPr>
      <w:bookmarkStart w:id="12" w:name="_Fields_Added_to"/>
      <w:bookmarkStart w:id="13" w:name="_Unused_“Beds”_and"/>
      <w:bookmarkStart w:id="14" w:name="_Collab_Center_School"/>
      <w:bookmarkStart w:id="15" w:name="_Listings_Available_for"/>
      <w:bookmarkEnd w:id="12"/>
      <w:bookmarkEnd w:id="13"/>
      <w:bookmarkEnd w:id="14"/>
      <w:bookmarkEnd w:id="15"/>
      <w:r w:rsidRPr="00020B3B">
        <w:rPr>
          <w:color w:val="auto"/>
        </w:rPr>
        <w:lastRenderedPageBreak/>
        <w:t xml:space="preserve">Listings Available for Seller Side Restricted to Active and Pending Statuses </w:t>
      </w:r>
    </w:p>
    <w:p w14:paraId="49298213" w14:textId="1C2943FD" w:rsidR="00020B3B" w:rsidRPr="00020B3B" w:rsidRDefault="00D82CE2" w:rsidP="00020B3B">
      <w:pPr>
        <w:widowControl w:val="0"/>
        <w:spacing w:line="240" w:lineRule="auto"/>
        <w:rPr>
          <w:rFonts w:eastAsia="Times New Roman" w:cs="Times New Roman"/>
        </w:rPr>
      </w:pPr>
      <w:r w:rsidRPr="00D82CE2">
        <w:rPr>
          <w:rFonts w:eastAsia="Times New Roman" w:cs="Times New Roman"/>
        </w:rPr>
        <w:t>When setting up a client with a seller side site, you must first select a listing.  The list of listings presented is populated with all of that listing agent’s properties included all listings regardless of status.  In this release, we have filtered the list to only include listings where the status is Active or Pending.  This prevents agents from accidentally assigning an off-market status listing to a contact.</w:t>
      </w:r>
      <w:r w:rsidR="00020B3B" w:rsidRPr="00020B3B">
        <w:rPr>
          <w:rFonts w:eastAsia="Times New Roman" w:cs="Times New Roman"/>
        </w:rPr>
        <w:t xml:space="preserve"> </w:t>
      </w:r>
    </w:p>
    <w:p w14:paraId="0AF60A3E" w14:textId="77777777" w:rsidR="00966099" w:rsidRDefault="00966099" w:rsidP="00020B3B">
      <w:pPr>
        <w:widowControl w:val="0"/>
        <w:spacing w:line="240" w:lineRule="auto"/>
        <w:jc w:val="center"/>
        <w:rPr>
          <w:lang w:val="en-GB"/>
        </w:rPr>
      </w:pPr>
    </w:p>
    <w:p w14:paraId="21730EDC" w14:textId="560DDF11" w:rsidR="00020B3B" w:rsidRDefault="00020B3B" w:rsidP="00020B3B">
      <w:pPr>
        <w:widowControl w:val="0"/>
        <w:spacing w:line="240" w:lineRule="auto"/>
        <w:jc w:val="center"/>
        <w:rPr>
          <w:lang w:val="en-GB"/>
        </w:rPr>
      </w:pPr>
      <w:r w:rsidRPr="00942841">
        <w:rPr>
          <w:rFonts w:eastAsia="Times New Roman" w:cs="Times New Roman"/>
          <w:noProof/>
          <w:color w:val="000000"/>
        </w:rPr>
        <w:drawing>
          <wp:inline distT="0" distB="0" distL="0" distR="0" wp14:anchorId="6D338483" wp14:editId="1AEF430B">
            <wp:extent cx="5886450" cy="1445260"/>
            <wp:effectExtent l="152400" t="152400" r="361950"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450" cy="1445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F398CF" w14:textId="77777777" w:rsidR="00966099" w:rsidRDefault="00966099" w:rsidP="00EE3D25">
      <w:pPr>
        <w:pStyle w:val="Heading1"/>
        <w:rPr>
          <w:color w:val="auto"/>
        </w:rPr>
      </w:pPr>
      <w:bookmarkStart w:id="16" w:name="_Collab_Center_is"/>
      <w:bookmarkStart w:id="17" w:name="_Collab_Center_Neighborhood"/>
      <w:bookmarkEnd w:id="16"/>
      <w:bookmarkEnd w:id="17"/>
    </w:p>
    <w:p w14:paraId="1191C76B" w14:textId="2CF19B33" w:rsidR="00EE3D25" w:rsidRPr="00020B3B" w:rsidRDefault="00020B3B" w:rsidP="00EE3D25">
      <w:pPr>
        <w:pStyle w:val="Heading1"/>
        <w:rPr>
          <w:color w:val="auto"/>
        </w:rPr>
      </w:pPr>
      <w:r w:rsidRPr="00020B3B">
        <w:rPr>
          <w:color w:val="auto"/>
        </w:rPr>
        <w:t xml:space="preserve">Collab Center </w:t>
      </w:r>
      <w:r w:rsidR="00521EF6">
        <w:rPr>
          <w:color w:val="auto"/>
        </w:rPr>
        <w:t>Neighborhood and School</w:t>
      </w:r>
      <w:r w:rsidRPr="00020B3B">
        <w:rPr>
          <w:color w:val="auto"/>
        </w:rPr>
        <w:t xml:space="preserve"> Widget</w:t>
      </w:r>
      <w:r w:rsidR="009A3819">
        <w:rPr>
          <w:color w:val="auto"/>
        </w:rPr>
        <w:t xml:space="preserve"> Temporarily </w:t>
      </w:r>
      <w:r w:rsidR="00521EF6">
        <w:rPr>
          <w:color w:val="auto"/>
        </w:rPr>
        <w:t>Disabled</w:t>
      </w:r>
      <w:r w:rsidRPr="00020B3B">
        <w:rPr>
          <w:color w:val="auto"/>
        </w:rPr>
        <w:t xml:space="preserve"> </w:t>
      </w:r>
    </w:p>
    <w:p w14:paraId="6657A579" w14:textId="4567743A" w:rsidR="00020B3B" w:rsidRPr="00020B3B" w:rsidRDefault="00020B3B" w:rsidP="00020B3B">
      <w:pPr>
        <w:widowControl w:val="0"/>
        <w:spacing w:line="240" w:lineRule="auto"/>
        <w:rPr>
          <w:rFonts w:eastAsia="Times New Roman" w:cs="Times New Roman"/>
        </w:rPr>
      </w:pPr>
      <w:r w:rsidRPr="00020B3B">
        <w:rPr>
          <w:rFonts w:eastAsia="Times New Roman" w:cs="Times New Roman"/>
        </w:rPr>
        <w:t xml:space="preserve">We are pleased to announce that we </w:t>
      </w:r>
      <w:r w:rsidR="00521EF6">
        <w:rPr>
          <w:rFonts w:eastAsia="Times New Roman" w:cs="Times New Roman"/>
        </w:rPr>
        <w:t>are in the process of</w:t>
      </w:r>
      <w:r w:rsidR="00521EF6" w:rsidRPr="00020B3B">
        <w:rPr>
          <w:rFonts w:eastAsia="Times New Roman" w:cs="Times New Roman"/>
        </w:rPr>
        <w:t xml:space="preserve"> </w:t>
      </w:r>
      <w:r w:rsidRPr="00020B3B">
        <w:rPr>
          <w:rFonts w:eastAsia="Times New Roman" w:cs="Times New Roman"/>
        </w:rPr>
        <w:t>upgrad</w:t>
      </w:r>
      <w:r w:rsidR="00521EF6">
        <w:rPr>
          <w:rFonts w:eastAsia="Times New Roman" w:cs="Times New Roman"/>
        </w:rPr>
        <w:t>ing</w:t>
      </w:r>
      <w:r w:rsidRPr="00020B3B">
        <w:rPr>
          <w:rFonts w:eastAsia="Times New Roman" w:cs="Times New Roman"/>
        </w:rPr>
        <w:t xml:space="preserve"> the </w:t>
      </w:r>
      <w:r w:rsidR="009A3819">
        <w:rPr>
          <w:rFonts w:eastAsia="Times New Roman" w:cs="Times New Roman"/>
        </w:rPr>
        <w:t>Neighborhood and School Widget</w:t>
      </w:r>
      <w:r w:rsidRPr="00020B3B">
        <w:rPr>
          <w:rFonts w:eastAsia="Times New Roman" w:cs="Times New Roman"/>
        </w:rPr>
        <w:t xml:space="preserve"> found on the detail report within the Collaboration Center.  The new widgets </w:t>
      </w:r>
      <w:r w:rsidR="009A3819">
        <w:rPr>
          <w:rFonts w:eastAsia="Times New Roman" w:cs="Times New Roman"/>
        </w:rPr>
        <w:t>will be</w:t>
      </w:r>
      <w:r w:rsidRPr="00020B3B">
        <w:rPr>
          <w:rFonts w:eastAsia="Times New Roman" w:cs="Times New Roman"/>
        </w:rPr>
        <w:t xml:space="preserve"> provided </w:t>
      </w:r>
      <w:r w:rsidR="009A3819">
        <w:rPr>
          <w:rFonts w:eastAsia="Times New Roman" w:cs="Times New Roman"/>
        </w:rPr>
        <w:t>via a partnership with</w:t>
      </w:r>
      <w:r w:rsidRPr="00020B3B">
        <w:rPr>
          <w:rFonts w:eastAsia="Times New Roman" w:cs="Times New Roman"/>
        </w:rPr>
        <w:t xml:space="preserve"> </w:t>
      </w:r>
      <w:r w:rsidR="00D82CE2">
        <w:rPr>
          <w:rFonts w:eastAsia="Times New Roman" w:cs="Times New Roman"/>
        </w:rPr>
        <w:t xml:space="preserve">a company called </w:t>
      </w:r>
      <w:r w:rsidRPr="00020B3B">
        <w:rPr>
          <w:rFonts w:eastAsia="Times New Roman" w:cs="Times New Roman"/>
        </w:rPr>
        <w:t>Onboard.  Onboard provides access to detailed information on every property and community in the US.  Onboard widgets are 100% responsive and contain a wealth of information your consumers will love.</w:t>
      </w:r>
      <w:r w:rsidR="00CA24DF">
        <w:rPr>
          <w:rFonts w:eastAsia="Times New Roman" w:cs="Times New Roman"/>
        </w:rPr>
        <w:t xml:space="preserve"> </w:t>
      </w:r>
      <w:r w:rsidR="00CA24DF" w:rsidRPr="00D82CE2">
        <w:rPr>
          <w:rFonts w:eastAsia="Times New Roman" w:cs="Times New Roman"/>
          <w:b/>
          <w:u w:val="single"/>
        </w:rPr>
        <w:t xml:space="preserve">Our agreement with our current vendor ends on December 31, 2017 and until the integration with the </w:t>
      </w:r>
      <w:proofErr w:type="gramStart"/>
      <w:r w:rsidR="00CA24DF" w:rsidRPr="00D82CE2">
        <w:rPr>
          <w:rFonts w:eastAsia="Times New Roman" w:cs="Times New Roman"/>
          <w:b/>
          <w:u w:val="single"/>
        </w:rPr>
        <w:t>Onboard</w:t>
      </w:r>
      <w:proofErr w:type="gramEnd"/>
      <w:r w:rsidR="00CA24DF" w:rsidRPr="00D82CE2">
        <w:rPr>
          <w:rFonts w:eastAsia="Times New Roman" w:cs="Times New Roman"/>
          <w:b/>
          <w:u w:val="single"/>
        </w:rPr>
        <w:t xml:space="preserve"> widgets for Neighborhood and School Widgets are complete we will be temporarily disabling this functionality on the Collaboration detail view.</w:t>
      </w:r>
      <w:r w:rsidR="00CA24DF">
        <w:rPr>
          <w:rFonts w:eastAsia="Times New Roman" w:cs="Times New Roman"/>
        </w:rPr>
        <w:t xml:space="preserve"> We will have a follow-up communication sent when the integration with the new vendor is complete</w:t>
      </w:r>
    </w:p>
    <w:p w14:paraId="5E0BD9B8" w14:textId="4632B763" w:rsidR="00CA24DF" w:rsidRDefault="00CA24DF" w:rsidP="009A3819">
      <w:pPr>
        <w:pStyle w:val="Caption"/>
        <w:keepNext/>
        <w:jc w:val="center"/>
      </w:pPr>
      <w:r>
        <w:lastRenderedPageBreak/>
        <w:t xml:space="preserve">Figure </w:t>
      </w:r>
      <w:r w:rsidR="0013551D">
        <w:fldChar w:fldCharType="begin"/>
      </w:r>
      <w:r w:rsidR="0013551D">
        <w:instrText xml:space="preserve"> SEQ Figure \* ALPHABETIC </w:instrText>
      </w:r>
      <w:r w:rsidR="0013551D">
        <w:fldChar w:fldCharType="separate"/>
      </w:r>
      <w:r w:rsidR="009A3819">
        <w:rPr>
          <w:noProof/>
        </w:rPr>
        <w:t>A</w:t>
      </w:r>
      <w:r w:rsidR="0013551D">
        <w:rPr>
          <w:noProof/>
        </w:rPr>
        <w:fldChar w:fldCharType="end"/>
      </w:r>
      <w:r>
        <w:t xml:space="preserve"> - Upcoming change to the </w:t>
      </w:r>
      <w:r w:rsidR="00D44870">
        <w:t xml:space="preserve">CC2 Detail </w:t>
      </w:r>
      <w:r>
        <w:t>Neighborhood and Schools Widget</w:t>
      </w:r>
    </w:p>
    <w:p w14:paraId="4BA0E745" w14:textId="77777777" w:rsidR="009A3819" w:rsidRDefault="009A3819" w:rsidP="00020B3B">
      <w:pPr>
        <w:widowControl w:val="0"/>
        <w:spacing w:line="240" w:lineRule="auto"/>
        <w:jc w:val="center"/>
      </w:pPr>
      <w:r w:rsidRPr="009D15DA">
        <w:rPr>
          <w:rFonts w:eastAsia="Times New Roman" w:cs="Times New Roman"/>
          <w:b/>
          <w:noProof/>
          <w:color w:val="000000"/>
          <w:sz w:val="28"/>
          <w:szCs w:val="28"/>
        </w:rPr>
        <w:drawing>
          <wp:inline distT="0" distB="0" distL="0" distR="0" wp14:anchorId="1932E511" wp14:editId="320663D7">
            <wp:extent cx="4311476" cy="2819317"/>
            <wp:effectExtent l="152400" t="152400" r="356235" b="3625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832"/>
                    <a:stretch/>
                  </pic:blipFill>
                  <pic:spPr bwMode="auto">
                    <a:xfrm>
                      <a:off x="0" y="0"/>
                      <a:ext cx="4326574" cy="282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D522B9" w14:textId="7000CA58" w:rsidR="009A3819" w:rsidRDefault="009A3819" w:rsidP="009A3819">
      <w:pPr>
        <w:pStyle w:val="Caption"/>
        <w:keepNext/>
        <w:jc w:val="center"/>
      </w:pPr>
      <w:r>
        <w:t xml:space="preserve">Figure </w:t>
      </w:r>
      <w:r w:rsidR="0013551D">
        <w:fldChar w:fldCharType="begin"/>
      </w:r>
      <w:r w:rsidR="0013551D">
        <w:instrText xml:space="preserve"> SEQ Figure \* ALPHABETIC </w:instrText>
      </w:r>
      <w:r w:rsidR="0013551D">
        <w:fldChar w:fldCharType="separate"/>
      </w:r>
      <w:r>
        <w:rPr>
          <w:noProof/>
        </w:rPr>
        <w:t>B</w:t>
      </w:r>
      <w:r w:rsidR="0013551D">
        <w:rPr>
          <w:noProof/>
        </w:rPr>
        <w:fldChar w:fldCharType="end"/>
      </w:r>
      <w:r>
        <w:t xml:space="preserve"> - Collab Center Detail with the Neighborhood and School Widget Turned Off</w:t>
      </w:r>
    </w:p>
    <w:p w14:paraId="7A5812C9" w14:textId="3DBB0AFA" w:rsidR="00020B3B" w:rsidRPr="00020B3B" w:rsidRDefault="009A3819" w:rsidP="00020B3B">
      <w:pPr>
        <w:widowControl w:val="0"/>
        <w:spacing w:line="240" w:lineRule="auto"/>
        <w:jc w:val="center"/>
        <w:rPr>
          <w:rFonts w:eastAsia="Times New Roman" w:cs="Times New Roman"/>
        </w:rPr>
      </w:pPr>
      <w:r w:rsidRPr="009A3819">
        <w:rPr>
          <w:noProof/>
        </w:rPr>
        <w:drawing>
          <wp:inline distT="0" distB="0" distL="0" distR="0" wp14:anchorId="48FA18C2" wp14:editId="08C3D74D">
            <wp:extent cx="5257800" cy="2743200"/>
            <wp:effectExtent l="38100" t="38100" r="95250" b="952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7800" cy="2743200"/>
                    </a:xfrm>
                    <a:prstGeom prst="rect">
                      <a:avLst/>
                    </a:prstGeom>
                    <a:effectLst>
                      <a:outerShdw blurRad="50800" dist="38100" dir="2700000" algn="tl" rotWithShape="0">
                        <a:prstClr val="black">
                          <a:alpha val="40000"/>
                        </a:prstClr>
                      </a:outerShdw>
                    </a:effectLst>
                  </pic:spPr>
                </pic:pic>
              </a:graphicData>
            </a:graphic>
          </wp:inline>
        </w:drawing>
      </w:r>
    </w:p>
    <w:p w14:paraId="15B23CB9" w14:textId="2B6A4527" w:rsidR="00F03C92" w:rsidRPr="00F03C92" w:rsidRDefault="00F03C92" w:rsidP="00F03C92">
      <w:pPr>
        <w:pStyle w:val="Heading1"/>
        <w:rPr>
          <w:color w:val="auto"/>
        </w:rPr>
      </w:pPr>
      <w:bookmarkStart w:id="18" w:name="_Unused_“Beds”_and_1"/>
      <w:bookmarkEnd w:id="18"/>
      <w:r w:rsidRPr="00F03C92">
        <w:rPr>
          <w:color w:val="auto"/>
        </w:rPr>
        <w:t xml:space="preserve">Unused “Beds” and “Baths” </w:t>
      </w:r>
      <w:r>
        <w:rPr>
          <w:color w:val="auto"/>
        </w:rPr>
        <w:t>L</w:t>
      </w:r>
      <w:r w:rsidRPr="00F03C92">
        <w:rPr>
          <w:color w:val="auto"/>
        </w:rPr>
        <w:t xml:space="preserve">abels are </w:t>
      </w:r>
      <w:proofErr w:type="gramStart"/>
      <w:r w:rsidRPr="00F03C92">
        <w:rPr>
          <w:color w:val="auto"/>
        </w:rPr>
        <w:t>Hidden</w:t>
      </w:r>
      <w:proofErr w:type="gramEnd"/>
      <w:r w:rsidRPr="00F03C92">
        <w:rPr>
          <w:color w:val="auto"/>
        </w:rPr>
        <w:t xml:space="preserve"> in Collab Center </w:t>
      </w:r>
    </w:p>
    <w:p w14:paraId="247FA0E7" w14:textId="332FAAEC" w:rsidR="00F03C92" w:rsidRDefault="00F03C92" w:rsidP="00F03C92">
      <w:r>
        <w:t xml:space="preserve">The listing </w:t>
      </w:r>
      <w:r w:rsidR="0062273A">
        <w:t>reports</w:t>
      </w:r>
      <w:r>
        <w:t xml:space="preserve"> in Collaboration Center and Email Notifications will now hide the labels for the Beds and Baths fields when a property class does not have specified Beds and/or Baths field</w:t>
      </w:r>
      <w:r w:rsidR="0062273A">
        <w:t>s</w:t>
      </w:r>
      <w:r>
        <w:t xml:space="preserve"> listed in the Class setup.  Previously, the labels remained on the listing details even when the fields were not in use.  All listin</w:t>
      </w:r>
      <w:r w:rsidR="001B097C">
        <w:t>g views in Collaboration Center</w:t>
      </w:r>
      <w:r>
        <w:t xml:space="preserve"> and Collaboration Center Email Notifications for both Client</w:t>
      </w:r>
      <w:r w:rsidR="00B15A92">
        <w:t>s</w:t>
      </w:r>
      <w:r>
        <w:t xml:space="preserve"> and Agent</w:t>
      </w:r>
      <w:r w:rsidR="00B15A92">
        <w:t>s</w:t>
      </w:r>
      <w:r>
        <w:t xml:space="preserve"> will hide the unused Beds and Baths fields.</w:t>
      </w:r>
    </w:p>
    <w:p w14:paraId="7FB3C847" w14:textId="388A0EFA" w:rsidR="00F03C92" w:rsidRDefault="00F03C92" w:rsidP="00F03C92">
      <w:pPr>
        <w:keepNext/>
        <w:jc w:val="center"/>
      </w:pPr>
      <w:r w:rsidRPr="008A5388">
        <w:rPr>
          <w:i/>
          <w:color w:val="323E4F" w:themeColor="text2" w:themeShade="BF"/>
          <w:sz w:val="18"/>
          <w:szCs w:val="18"/>
        </w:rPr>
        <w:lastRenderedPageBreak/>
        <w:t xml:space="preserve">Figure </w:t>
      </w:r>
      <w:proofErr w:type="gramStart"/>
      <w:r>
        <w:rPr>
          <w:i/>
          <w:color w:val="323E4F" w:themeColor="text2" w:themeShade="BF"/>
          <w:sz w:val="18"/>
          <w:szCs w:val="18"/>
        </w:rPr>
        <w:t>A</w:t>
      </w:r>
      <w:proofErr w:type="gramEnd"/>
      <w:r>
        <w:rPr>
          <w:i/>
          <w:color w:val="323E4F" w:themeColor="text2" w:themeShade="BF"/>
          <w:sz w:val="18"/>
          <w:szCs w:val="18"/>
        </w:rPr>
        <w:t xml:space="preserve"> </w:t>
      </w:r>
      <w:r w:rsidRPr="008A5388">
        <w:rPr>
          <w:color w:val="323E4F" w:themeColor="text2" w:themeShade="BF"/>
          <w:sz w:val="18"/>
          <w:szCs w:val="18"/>
        </w:rPr>
        <w:t>–</w:t>
      </w:r>
      <w:r>
        <w:rPr>
          <w:color w:val="323E4F" w:themeColor="text2" w:themeShade="BF"/>
          <w:sz w:val="18"/>
          <w:szCs w:val="18"/>
        </w:rPr>
        <w:t xml:space="preserve"> Listing Detail, Old Version</w:t>
      </w:r>
    </w:p>
    <w:p w14:paraId="395890A8" w14:textId="416550EA" w:rsidR="00F03C92" w:rsidRDefault="00F03C92" w:rsidP="00F03C92">
      <w:pPr>
        <w:widowControl w:val="0"/>
        <w:spacing w:line="240" w:lineRule="auto"/>
        <w:jc w:val="center"/>
        <w:rPr>
          <w:rStyle w:val="Heading1Char"/>
          <w:rFonts w:eastAsiaTheme="minorHAnsi"/>
          <w:color w:val="auto"/>
        </w:rPr>
      </w:pPr>
      <w:r>
        <w:rPr>
          <w:noProof/>
        </w:rPr>
        <w:drawing>
          <wp:inline distT="0" distB="0" distL="0" distR="0" wp14:anchorId="66DDFC0B" wp14:editId="224C5209">
            <wp:extent cx="4937760" cy="1258825"/>
            <wp:effectExtent l="190500" t="190500" r="186690" b="1892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 version.jpg"/>
                    <pic:cNvPicPr/>
                  </pic:nvPicPr>
                  <pic:blipFill>
                    <a:blip r:embed="rId19">
                      <a:extLst>
                        <a:ext uri="{28A0092B-C50C-407E-A947-70E740481C1C}">
                          <a14:useLocalDpi xmlns:a14="http://schemas.microsoft.com/office/drawing/2010/main" val="0"/>
                        </a:ext>
                      </a:extLst>
                    </a:blip>
                    <a:stretch>
                      <a:fillRect/>
                    </a:stretch>
                  </pic:blipFill>
                  <pic:spPr>
                    <a:xfrm>
                      <a:off x="0" y="0"/>
                      <a:ext cx="4984118" cy="1270643"/>
                    </a:xfrm>
                    <a:prstGeom prst="rect">
                      <a:avLst/>
                    </a:prstGeom>
                    <a:ln>
                      <a:noFill/>
                    </a:ln>
                    <a:effectLst>
                      <a:outerShdw blurRad="190500" algn="tl" rotWithShape="0">
                        <a:srgbClr val="000000">
                          <a:alpha val="70000"/>
                        </a:srgbClr>
                      </a:outerShdw>
                    </a:effectLst>
                  </pic:spPr>
                </pic:pic>
              </a:graphicData>
            </a:graphic>
          </wp:inline>
        </w:drawing>
      </w:r>
    </w:p>
    <w:p w14:paraId="7373030B" w14:textId="37AC0BB2" w:rsidR="00F03C92" w:rsidRDefault="00F03C92" w:rsidP="00240075">
      <w:pPr>
        <w:keepNext/>
        <w:jc w:val="center"/>
        <w:rPr>
          <w:rStyle w:val="Heading1Char"/>
          <w:rFonts w:eastAsiaTheme="minorHAnsi"/>
          <w:color w:val="auto"/>
        </w:rPr>
      </w:pPr>
      <w:r w:rsidRPr="008A5388">
        <w:rPr>
          <w:i/>
          <w:color w:val="323E4F" w:themeColor="text2" w:themeShade="BF"/>
          <w:sz w:val="18"/>
          <w:szCs w:val="18"/>
        </w:rPr>
        <w:t xml:space="preserve">Figure </w:t>
      </w:r>
      <w:r>
        <w:rPr>
          <w:i/>
          <w:color w:val="323E4F" w:themeColor="text2" w:themeShade="BF"/>
          <w:sz w:val="18"/>
          <w:szCs w:val="18"/>
        </w:rPr>
        <w:t xml:space="preserve">B </w:t>
      </w:r>
      <w:r w:rsidRPr="008A5388">
        <w:rPr>
          <w:color w:val="323E4F" w:themeColor="text2" w:themeShade="BF"/>
          <w:sz w:val="18"/>
          <w:szCs w:val="18"/>
        </w:rPr>
        <w:t>–</w:t>
      </w:r>
      <w:r>
        <w:rPr>
          <w:color w:val="323E4F" w:themeColor="text2" w:themeShade="BF"/>
          <w:sz w:val="18"/>
          <w:szCs w:val="18"/>
        </w:rPr>
        <w:t xml:space="preserve"> Listing Detail, New Version</w:t>
      </w:r>
    </w:p>
    <w:p w14:paraId="17893D3C" w14:textId="5131A7B0" w:rsidR="00F03C92" w:rsidRDefault="00F03C92" w:rsidP="00F03C92">
      <w:pPr>
        <w:widowControl w:val="0"/>
        <w:spacing w:line="240" w:lineRule="auto"/>
        <w:jc w:val="center"/>
        <w:rPr>
          <w:rStyle w:val="Heading1Char"/>
          <w:rFonts w:eastAsiaTheme="minorHAnsi"/>
          <w:color w:val="auto"/>
        </w:rPr>
      </w:pPr>
      <w:r>
        <w:rPr>
          <w:noProof/>
        </w:rPr>
        <w:drawing>
          <wp:inline distT="0" distB="0" distL="0" distR="0" wp14:anchorId="78FAD8B6" wp14:editId="1FF7B322">
            <wp:extent cx="4937760" cy="1306450"/>
            <wp:effectExtent l="190500" t="190500" r="186690" b="1987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version.jpg"/>
                    <pic:cNvPicPr/>
                  </pic:nvPicPr>
                  <pic:blipFill>
                    <a:blip r:embed="rId20">
                      <a:extLst>
                        <a:ext uri="{28A0092B-C50C-407E-A947-70E740481C1C}">
                          <a14:useLocalDpi xmlns:a14="http://schemas.microsoft.com/office/drawing/2010/main" val="0"/>
                        </a:ext>
                      </a:extLst>
                    </a:blip>
                    <a:stretch>
                      <a:fillRect/>
                    </a:stretch>
                  </pic:blipFill>
                  <pic:spPr>
                    <a:xfrm>
                      <a:off x="0" y="0"/>
                      <a:ext cx="4973242" cy="1315838"/>
                    </a:xfrm>
                    <a:prstGeom prst="rect">
                      <a:avLst/>
                    </a:prstGeom>
                    <a:ln>
                      <a:noFill/>
                    </a:ln>
                    <a:effectLst>
                      <a:outerShdw blurRad="190500" algn="tl" rotWithShape="0">
                        <a:srgbClr val="000000">
                          <a:alpha val="70000"/>
                        </a:srgbClr>
                      </a:outerShdw>
                    </a:effectLst>
                  </pic:spPr>
                </pic:pic>
              </a:graphicData>
            </a:graphic>
          </wp:inline>
        </w:drawing>
      </w:r>
    </w:p>
    <w:p w14:paraId="6EF2AD1D" w14:textId="77777777" w:rsidR="005A1441" w:rsidRPr="005A1441" w:rsidRDefault="005A1441" w:rsidP="005A1441">
      <w:pPr>
        <w:pStyle w:val="Heading1"/>
        <w:rPr>
          <w:color w:val="auto"/>
        </w:rPr>
      </w:pPr>
      <w:bookmarkStart w:id="19" w:name="_Collab_Center_Now"/>
      <w:bookmarkEnd w:id="19"/>
      <w:r w:rsidRPr="005A1441">
        <w:rPr>
          <w:color w:val="auto"/>
        </w:rPr>
        <w:t xml:space="preserve">Collab Center Now Displays the Photo Labels and Descriptions </w:t>
      </w:r>
    </w:p>
    <w:p w14:paraId="1F4BFB30" w14:textId="3B4B2CB5" w:rsidR="005A1441" w:rsidRDefault="005A1441" w:rsidP="005A1441">
      <w:pPr>
        <w:widowControl w:val="0"/>
        <w:spacing w:line="240" w:lineRule="auto"/>
        <w:rPr>
          <w:rFonts w:eastAsia="Times New Roman" w:cs="Times New Roman"/>
          <w:color w:val="000000"/>
        </w:rPr>
      </w:pPr>
      <w:r>
        <w:rPr>
          <w:rFonts w:eastAsia="Times New Roman" w:cs="Times New Roman"/>
          <w:color w:val="000000"/>
        </w:rPr>
        <w:t>When a photo label and description is added to a listing</w:t>
      </w:r>
      <w:r w:rsidR="0062273A">
        <w:rPr>
          <w:rFonts w:eastAsia="Times New Roman" w:cs="Times New Roman"/>
          <w:color w:val="000000"/>
        </w:rPr>
        <w:t xml:space="preserve"> photo</w:t>
      </w:r>
      <w:r>
        <w:rPr>
          <w:rFonts w:eastAsia="Times New Roman" w:cs="Times New Roman"/>
          <w:color w:val="000000"/>
        </w:rPr>
        <w:t>, th</w:t>
      </w:r>
      <w:r w:rsidR="00257AEE">
        <w:rPr>
          <w:rFonts w:eastAsia="Times New Roman" w:cs="Times New Roman"/>
          <w:color w:val="000000"/>
        </w:rPr>
        <w:t>is</w:t>
      </w:r>
      <w:r>
        <w:rPr>
          <w:rFonts w:eastAsia="Times New Roman" w:cs="Times New Roman"/>
          <w:color w:val="000000"/>
        </w:rPr>
        <w:t xml:space="preserve"> information will display within the Collaboration Center detail report on the bottom portion of the photo.  If the slideshow</w:t>
      </w:r>
      <w:r w:rsidR="00257AEE">
        <w:rPr>
          <w:rFonts w:eastAsia="Times New Roman" w:cs="Times New Roman"/>
          <w:color w:val="000000"/>
        </w:rPr>
        <w:t xml:space="preserve"> is run</w:t>
      </w:r>
      <w:r>
        <w:rPr>
          <w:rFonts w:eastAsia="Times New Roman" w:cs="Times New Roman"/>
          <w:color w:val="000000"/>
        </w:rPr>
        <w:t xml:space="preserve"> </w:t>
      </w:r>
      <w:r w:rsidR="00257AEE">
        <w:rPr>
          <w:rFonts w:eastAsia="Times New Roman" w:cs="Times New Roman"/>
          <w:color w:val="000000"/>
        </w:rPr>
        <w:t>they</w:t>
      </w:r>
      <w:r>
        <w:rPr>
          <w:rFonts w:eastAsia="Times New Roman" w:cs="Times New Roman"/>
          <w:color w:val="000000"/>
        </w:rPr>
        <w:t xml:space="preserve"> will </w:t>
      </w:r>
      <w:r w:rsidR="00257AEE">
        <w:rPr>
          <w:rFonts w:eastAsia="Times New Roman" w:cs="Times New Roman"/>
          <w:color w:val="000000"/>
        </w:rPr>
        <w:t xml:space="preserve">also </w:t>
      </w:r>
      <w:r>
        <w:rPr>
          <w:rFonts w:eastAsia="Times New Roman" w:cs="Times New Roman"/>
          <w:color w:val="000000"/>
        </w:rPr>
        <w:t xml:space="preserve">appear at the bottom of the slideshow.  </w:t>
      </w:r>
      <w:r w:rsidR="00B15A92">
        <w:rPr>
          <w:rFonts w:eastAsia="Times New Roman" w:cs="Times New Roman"/>
          <w:color w:val="000000"/>
        </w:rPr>
        <w:t>Likewise</w:t>
      </w:r>
      <w:r>
        <w:rPr>
          <w:rFonts w:eastAsia="Times New Roman" w:cs="Times New Roman"/>
          <w:color w:val="000000"/>
        </w:rPr>
        <w:t xml:space="preserve">, </w:t>
      </w:r>
      <w:r w:rsidR="00257AEE">
        <w:rPr>
          <w:rFonts w:eastAsia="Times New Roman" w:cs="Times New Roman"/>
          <w:color w:val="000000"/>
        </w:rPr>
        <w:t>they</w:t>
      </w:r>
      <w:r>
        <w:rPr>
          <w:rFonts w:eastAsia="Times New Roman" w:cs="Times New Roman"/>
          <w:color w:val="000000"/>
        </w:rPr>
        <w:t xml:space="preserve"> will also appear on the mobile view. </w:t>
      </w:r>
    </w:p>
    <w:p w14:paraId="0F62359A" w14:textId="40F0303D" w:rsidR="00A649C9" w:rsidRPr="00A649C9" w:rsidRDefault="00165603" w:rsidP="005A1441">
      <w:pPr>
        <w:widowControl w:val="0"/>
        <w:spacing w:line="240" w:lineRule="auto"/>
        <w:jc w:val="center"/>
        <w:rPr>
          <w:lang w:val="en-GB"/>
        </w:rPr>
      </w:pPr>
      <w:r>
        <w:rPr>
          <w:noProof/>
        </w:rPr>
        <w:drawing>
          <wp:inline distT="0" distB="0" distL="0" distR="0" wp14:anchorId="563E26E1" wp14:editId="70A8A46A">
            <wp:extent cx="4602480" cy="2504091"/>
            <wp:effectExtent l="152400" t="152400" r="369570" b="3536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2480" cy="2504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CA73E" w14:textId="7576E446" w:rsidR="00F40008" w:rsidRDefault="006B15C1" w:rsidP="006B15C1">
      <w:pPr>
        <w:pStyle w:val="Heading1"/>
        <w:rPr>
          <w:rStyle w:val="Heading1Char"/>
          <w:b/>
          <w:bCs/>
        </w:rPr>
      </w:pPr>
      <w:bookmarkStart w:id="20" w:name="_Collab_Center:_Return"/>
      <w:bookmarkEnd w:id="20"/>
      <w:r w:rsidRPr="006B15C1">
        <w:lastRenderedPageBreak/>
        <w:t xml:space="preserve">Collab </w:t>
      </w:r>
      <w:r w:rsidRPr="006B15C1">
        <w:rPr>
          <w:rStyle w:val="Heading1Char"/>
          <w:b/>
          <w:bCs/>
        </w:rPr>
        <w:t>Center: Return to Listings in Mobile View</w:t>
      </w:r>
      <w:r>
        <w:rPr>
          <w:rStyle w:val="Heading1Char"/>
          <w:b/>
          <w:bCs/>
        </w:rPr>
        <w:t xml:space="preserve"> is Available</w:t>
      </w:r>
    </w:p>
    <w:p w14:paraId="0627E02E" w14:textId="593A4997" w:rsidR="006B15C1" w:rsidRDefault="00257AEE" w:rsidP="006B15C1">
      <w:pPr>
        <w:widowControl w:val="0"/>
        <w:spacing w:line="240" w:lineRule="auto"/>
        <w:rPr>
          <w:rFonts w:eastAsia="Times New Roman" w:cs="Times New Roman"/>
          <w:color w:val="000000"/>
        </w:rPr>
      </w:pPr>
      <w:r w:rsidRPr="00257AEE">
        <w:rPr>
          <w:rFonts w:eastAsia="Times New Roman" w:cs="Times New Roman"/>
          <w:color w:val="000000"/>
        </w:rPr>
        <w:t>In the mobile view, the Contact Me page didn’t have a way to get back to the home screen without clicking the browser ‘Back’ button.  A new ‘Close’ button has been added to remedy this concern.</w:t>
      </w:r>
    </w:p>
    <w:p w14:paraId="6AECF4C0" w14:textId="1F764CBC" w:rsidR="006B15C1" w:rsidRDefault="006B15C1" w:rsidP="006B15C1">
      <w:pPr>
        <w:widowControl w:val="0"/>
        <w:spacing w:line="240" w:lineRule="auto"/>
        <w:jc w:val="center"/>
        <w:rPr>
          <w:rFonts w:eastAsia="Times New Roman" w:cs="Times New Roman"/>
          <w:color w:val="000000"/>
        </w:rPr>
      </w:pPr>
      <w:r w:rsidRPr="00135C0C">
        <w:rPr>
          <w:noProof/>
        </w:rPr>
        <w:drawing>
          <wp:inline distT="0" distB="0" distL="0" distR="0" wp14:anchorId="186A79D4" wp14:editId="7100FA78">
            <wp:extent cx="1836420" cy="2321272"/>
            <wp:effectExtent l="152400" t="152400" r="354330" b="3651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2834" cy="2392581"/>
                    </a:xfrm>
                    <a:prstGeom prst="rect">
                      <a:avLst/>
                    </a:prstGeom>
                    <a:ln>
                      <a:noFill/>
                    </a:ln>
                    <a:effectLst>
                      <a:outerShdw blurRad="292100" dist="139700" dir="2700000" algn="tl" rotWithShape="0">
                        <a:srgbClr val="333333">
                          <a:alpha val="65000"/>
                        </a:srgbClr>
                      </a:outerShdw>
                    </a:effectLst>
                  </pic:spPr>
                </pic:pic>
              </a:graphicData>
            </a:graphic>
          </wp:inline>
        </w:drawing>
      </w:r>
    </w:p>
    <w:p w14:paraId="2E69CD26" w14:textId="326A8A12" w:rsidR="006B15C1" w:rsidRPr="002D66F5" w:rsidRDefault="006B15C1" w:rsidP="006B15C1">
      <w:pPr>
        <w:pStyle w:val="Heading1"/>
        <w:rPr>
          <w:rStyle w:val="Heading1Char"/>
          <w:b/>
          <w:bCs/>
          <w:color w:val="auto"/>
        </w:rPr>
      </w:pPr>
      <w:bookmarkStart w:id="21" w:name="_Collab_Center:_Reflects"/>
      <w:bookmarkEnd w:id="21"/>
      <w:r w:rsidRPr="002D66F5">
        <w:rPr>
          <w:color w:val="auto"/>
        </w:rPr>
        <w:t xml:space="preserve">Collab </w:t>
      </w:r>
      <w:r w:rsidRPr="002D66F5">
        <w:rPr>
          <w:rStyle w:val="Heading1Char"/>
          <w:b/>
          <w:bCs/>
          <w:color w:val="auto"/>
        </w:rPr>
        <w:t xml:space="preserve">Center: </w:t>
      </w:r>
      <w:r w:rsidRPr="002D66F5">
        <w:rPr>
          <w:color w:val="auto"/>
        </w:rPr>
        <w:t xml:space="preserve">Reflects when Multiple Open Houses are </w:t>
      </w:r>
      <w:proofErr w:type="gramStart"/>
      <w:r w:rsidRPr="002D66F5">
        <w:rPr>
          <w:color w:val="auto"/>
        </w:rPr>
        <w:t>Offered</w:t>
      </w:r>
      <w:proofErr w:type="gramEnd"/>
    </w:p>
    <w:p w14:paraId="2BEFFA61" w14:textId="15CC73F1" w:rsidR="006B15C1" w:rsidRDefault="006B15C1" w:rsidP="002D66F5">
      <w:pPr>
        <w:widowControl w:val="0"/>
        <w:spacing w:line="240" w:lineRule="auto"/>
        <w:rPr>
          <w:rFonts w:eastAsia="Times New Roman" w:cs="Times New Roman"/>
          <w:color w:val="000000"/>
        </w:rPr>
      </w:pPr>
      <w:r>
        <w:rPr>
          <w:rFonts w:eastAsia="Times New Roman" w:cs="Times New Roman"/>
          <w:color w:val="000000"/>
        </w:rPr>
        <w:t>If a listing has multiple open hou</w:t>
      </w:r>
      <w:r w:rsidR="00B15A92">
        <w:rPr>
          <w:rFonts w:eastAsia="Times New Roman" w:cs="Times New Roman"/>
          <w:color w:val="000000"/>
        </w:rPr>
        <w:t>ses added, the update screen</w:t>
      </w:r>
      <w:r>
        <w:rPr>
          <w:rFonts w:eastAsia="Times New Roman" w:cs="Times New Roman"/>
          <w:color w:val="000000"/>
        </w:rPr>
        <w:t xml:space="preserve"> would only show that the listing ha</w:t>
      </w:r>
      <w:r w:rsidR="001B097C">
        <w:rPr>
          <w:rFonts w:eastAsia="Times New Roman" w:cs="Times New Roman"/>
          <w:color w:val="000000"/>
        </w:rPr>
        <w:t>d</w:t>
      </w:r>
      <w:r>
        <w:rPr>
          <w:rFonts w:eastAsia="Times New Roman" w:cs="Times New Roman"/>
          <w:color w:val="000000"/>
        </w:rPr>
        <w:t xml:space="preserve"> an open house.  It did not indicate that there </w:t>
      </w:r>
      <w:r w:rsidR="00B15A92">
        <w:rPr>
          <w:rFonts w:eastAsia="Times New Roman" w:cs="Times New Roman"/>
          <w:color w:val="000000"/>
        </w:rPr>
        <w:t>we</w:t>
      </w:r>
      <w:r>
        <w:rPr>
          <w:rFonts w:eastAsia="Times New Roman" w:cs="Times New Roman"/>
          <w:color w:val="000000"/>
        </w:rPr>
        <w:t>re more than one open houses available.  A description has been applied below the listing informing</w:t>
      </w:r>
      <w:r w:rsidR="0062273A">
        <w:rPr>
          <w:rFonts w:eastAsia="Times New Roman" w:cs="Times New Roman"/>
          <w:color w:val="000000"/>
        </w:rPr>
        <w:t xml:space="preserve"> to</w:t>
      </w:r>
      <w:r>
        <w:rPr>
          <w:rFonts w:eastAsia="Times New Roman" w:cs="Times New Roman"/>
          <w:color w:val="000000"/>
        </w:rPr>
        <w:t xml:space="preserve"> the client that there are more than one open houses being offered.</w:t>
      </w:r>
    </w:p>
    <w:p w14:paraId="362AB216" w14:textId="64333ADA" w:rsidR="006B15C1" w:rsidRDefault="006B15C1" w:rsidP="006B15C1">
      <w:pPr>
        <w:jc w:val="center"/>
        <w:rPr>
          <w:lang w:val="en-GB"/>
        </w:rPr>
      </w:pPr>
      <w:r w:rsidRPr="00306041">
        <w:rPr>
          <w:noProof/>
        </w:rPr>
        <w:drawing>
          <wp:inline distT="0" distB="0" distL="0" distR="0" wp14:anchorId="1C659F94" wp14:editId="0621A513">
            <wp:extent cx="5620254" cy="2842260"/>
            <wp:effectExtent l="152400" t="152400" r="361950" b="3581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3683" cy="2849051"/>
                    </a:xfrm>
                    <a:prstGeom prst="rect">
                      <a:avLst/>
                    </a:prstGeom>
                    <a:ln>
                      <a:noFill/>
                    </a:ln>
                    <a:effectLst>
                      <a:outerShdw blurRad="292100" dist="139700" dir="2700000" algn="tl" rotWithShape="0">
                        <a:srgbClr val="333333">
                          <a:alpha val="65000"/>
                        </a:srgbClr>
                      </a:outerShdw>
                    </a:effectLst>
                  </pic:spPr>
                </pic:pic>
              </a:graphicData>
            </a:graphic>
          </wp:inline>
        </w:drawing>
      </w:r>
    </w:p>
    <w:p w14:paraId="3B51DBD4" w14:textId="546D3997" w:rsidR="006B15C1" w:rsidRPr="002D66F5" w:rsidRDefault="002D66F5" w:rsidP="006B15C1">
      <w:pPr>
        <w:pStyle w:val="Heading1"/>
        <w:rPr>
          <w:color w:val="auto"/>
        </w:rPr>
      </w:pPr>
      <w:bookmarkStart w:id="22" w:name="_Collab_Center:_Comments"/>
      <w:bookmarkEnd w:id="22"/>
      <w:r w:rsidRPr="002D66F5">
        <w:rPr>
          <w:color w:val="auto"/>
        </w:rPr>
        <w:lastRenderedPageBreak/>
        <w:t xml:space="preserve">Collab Center: </w:t>
      </w:r>
      <w:r w:rsidR="006B15C1" w:rsidRPr="002D66F5">
        <w:rPr>
          <w:color w:val="auto"/>
        </w:rPr>
        <w:t>Comments to Client Contain More Information</w:t>
      </w:r>
    </w:p>
    <w:p w14:paraId="59016D31" w14:textId="6092443F" w:rsidR="002D66F5" w:rsidRPr="006B15C1" w:rsidRDefault="006B15C1" w:rsidP="00C50D78">
      <w:pPr>
        <w:rPr>
          <w:lang w:val="en-GB"/>
        </w:rPr>
      </w:pPr>
      <w:r>
        <w:rPr>
          <w:rFonts w:eastAsia="Times New Roman" w:cs="Times New Roman"/>
          <w:color w:val="000000"/>
        </w:rPr>
        <w:t>In this release we have added the actual comment and the listing information</w:t>
      </w:r>
      <w:r w:rsidR="00B15A92">
        <w:rPr>
          <w:rFonts w:eastAsia="Times New Roman" w:cs="Times New Roman"/>
          <w:color w:val="000000"/>
        </w:rPr>
        <w:t xml:space="preserve"> to the notification emails</w:t>
      </w:r>
      <w:r>
        <w:rPr>
          <w:rFonts w:eastAsia="Times New Roman" w:cs="Times New Roman"/>
          <w:color w:val="000000"/>
        </w:rPr>
        <w:t xml:space="preserve">. </w:t>
      </w:r>
      <w:r w:rsidR="001330AE">
        <w:rPr>
          <w:rFonts w:eastAsia="Times New Roman" w:cs="Times New Roman"/>
          <w:color w:val="000000"/>
        </w:rPr>
        <w:t xml:space="preserve"> </w:t>
      </w:r>
      <w:r>
        <w:rPr>
          <w:rFonts w:eastAsia="Times New Roman" w:cs="Times New Roman"/>
          <w:color w:val="000000"/>
        </w:rPr>
        <w:t xml:space="preserve">Previously, if a comment was added the client would just get a notification with a comment count.  It did not show the comment or the listing information.  </w:t>
      </w:r>
    </w:p>
    <w:p w14:paraId="2CBCD4EE" w14:textId="4F1C1A2C" w:rsidR="002D66F5" w:rsidRDefault="00C50D78" w:rsidP="002D66F5">
      <w:pPr>
        <w:jc w:val="center"/>
        <w:rPr>
          <w:lang w:val="en-GB"/>
        </w:rPr>
      </w:pPr>
      <w:r>
        <w:rPr>
          <w:noProof/>
        </w:rPr>
        <w:drawing>
          <wp:inline distT="0" distB="0" distL="0" distR="0" wp14:anchorId="0424E1CE" wp14:editId="3B08D853">
            <wp:extent cx="4733145" cy="4594860"/>
            <wp:effectExtent l="152400" t="152400" r="353695" b="3581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7392" cy="4598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32DF0E8A" w14:textId="77777777" w:rsidR="00966099" w:rsidRDefault="00966099">
      <w:pPr>
        <w:rPr>
          <w:rStyle w:val="Heading1Char"/>
          <w:rFonts w:eastAsiaTheme="minorHAnsi"/>
          <w:bCs w:val="0"/>
          <w:color w:val="auto"/>
        </w:rPr>
      </w:pPr>
      <w:bookmarkStart w:id="23" w:name="_Collab_Center:_Notifications"/>
      <w:bookmarkEnd w:id="23"/>
      <w:r>
        <w:rPr>
          <w:rStyle w:val="Heading1Char"/>
          <w:rFonts w:eastAsiaTheme="minorHAnsi"/>
          <w:b w:val="0"/>
          <w:color w:val="auto"/>
        </w:rPr>
        <w:br w:type="page"/>
      </w:r>
    </w:p>
    <w:p w14:paraId="3A4DB2E4" w14:textId="6707D764" w:rsidR="00C50D78" w:rsidRPr="008641A5" w:rsidRDefault="00C50D78" w:rsidP="008641A5">
      <w:pPr>
        <w:pStyle w:val="Heading1"/>
        <w:rPr>
          <w:rStyle w:val="Heading1Char"/>
          <w:rFonts w:eastAsiaTheme="minorHAnsi"/>
          <w:b/>
          <w:color w:val="auto"/>
        </w:rPr>
      </w:pPr>
      <w:r w:rsidRPr="008641A5">
        <w:rPr>
          <w:rStyle w:val="Heading1Char"/>
          <w:rFonts w:eastAsiaTheme="minorHAnsi"/>
          <w:b/>
          <w:color w:val="auto"/>
        </w:rPr>
        <w:lastRenderedPageBreak/>
        <w:t>Collab Center: N</w:t>
      </w:r>
      <w:r w:rsidRPr="008641A5">
        <w:rPr>
          <w:rStyle w:val="Heading1Char"/>
          <w:b/>
          <w:color w:val="auto"/>
        </w:rPr>
        <w:t xml:space="preserve">otifications </w:t>
      </w:r>
      <w:r w:rsidRPr="008641A5">
        <w:rPr>
          <w:rStyle w:val="Heading1Char"/>
          <w:rFonts w:eastAsiaTheme="minorHAnsi"/>
          <w:b/>
          <w:color w:val="auto"/>
        </w:rPr>
        <w:t xml:space="preserve">Added </w:t>
      </w:r>
      <w:r w:rsidRPr="008641A5">
        <w:rPr>
          <w:rStyle w:val="Heading1Char"/>
          <w:b/>
          <w:color w:val="auto"/>
        </w:rPr>
        <w:t xml:space="preserve">for </w:t>
      </w:r>
      <w:r w:rsidRPr="008641A5">
        <w:rPr>
          <w:rStyle w:val="Heading1Char"/>
          <w:rFonts w:eastAsiaTheme="minorHAnsi"/>
          <w:b/>
          <w:color w:val="auto"/>
        </w:rPr>
        <w:t>C</w:t>
      </w:r>
      <w:r w:rsidRPr="008641A5">
        <w:rPr>
          <w:rStyle w:val="Heading1Char"/>
          <w:b/>
          <w:color w:val="auto"/>
        </w:rPr>
        <w:t>ustomer</w:t>
      </w:r>
      <w:r w:rsidRPr="008641A5">
        <w:rPr>
          <w:rStyle w:val="Heading1Char"/>
          <w:rFonts w:eastAsiaTheme="minorHAnsi"/>
          <w:b/>
          <w:color w:val="auto"/>
        </w:rPr>
        <w:t xml:space="preserve"> C</w:t>
      </w:r>
      <w:r w:rsidRPr="008641A5">
        <w:rPr>
          <w:rStyle w:val="Heading1Char"/>
          <w:b/>
          <w:color w:val="auto"/>
        </w:rPr>
        <w:t xml:space="preserve">reated </w:t>
      </w:r>
      <w:r w:rsidRPr="008641A5">
        <w:rPr>
          <w:rStyle w:val="Heading1Char"/>
          <w:rFonts w:eastAsiaTheme="minorHAnsi"/>
          <w:b/>
          <w:color w:val="auto"/>
        </w:rPr>
        <w:t>S</w:t>
      </w:r>
      <w:r w:rsidRPr="008641A5">
        <w:rPr>
          <w:rStyle w:val="Heading1Char"/>
          <w:b/>
          <w:color w:val="auto"/>
        </w:rPr>
        <w:t xml:space="preserve">earches </w:t>
      </w:r>
    </w:p>
    <w:p w14:paraId="51D4986A" w14:textId="146E7087" w:rsidR="00C50D78" w:rsidRDefault="00D625CA" w:rsidP="00C50D78">
      <w:pPr>
        <w:widowControl w:val="0"/>
        <w:spacing w:line="240" w:lineRule="auto"/>
        <w:rPr>
          <w:rFonts w:eastAsia="Times New Roman" w:cs="Times New Roman"/>
          <w:color w:val="000000"/>
        </w:rPr>
      </w:pPr>
      <w:r w:rsidRPr="00D625CA">
        <w:rPr>
          <w:rFonts w:eastAsia="Times New Roman" w:cs="Times New Roman"/>
          <w:color w:val="000000"/>
        </w:rPr>
        <w:t>In an effort to keep Agents notified of changes made by their clients in Collaboration Center, we have now introduced a notification option for when client creates a new search or modifies an existing search.  It has been added to the list of items that agents can receive notifications on.  Two new options have been added to the Collaboration Center preferences in Paragon, “Notify on new client search” and “Notify on modified client search”.  Both of these options will be enabled by default.</w:t>
      </w:r>
    </w:p>
    <w:p w14:paraId="499BD70D" w14:textId="77777777" w:rsidR="00F54774" w:rsidRDefault="00C50D78" w:rsidP="00F54774">
      <w:pPr>
        <w:keepNext/>
        <w:widowControl w:val="0"/>
        <w:spacing w:line="240" w:lineRule="auto"/>
        <w:jc w:val="center"/>
        <w:rPr>
          <w:noProof/>
        </w:rPr>
      </w:pPr>
      <w:r w:rsidRPr="008A5388">
        <w:rPr>
          <w:i/>
          <w:color w:val="323E4F" w:themeColor="text2" w:themeShade="BF"/>
          <w:sz w:val="18"/>
          <w:szCs w:val="18"/>
        </w:rPr>
        <w:t xml:space="preserve">Figure </w:t>
      </w:r>
      <w:proofErr w:type="gramStart"/>
      <w:r w:rsidRPr="008A5388">
        <w:rPr>
          <w:i/>
          <w:color w:val="323E4F" w:themeColor="text2" w:themeShade="BF"/>
          <w:sz w:val="18"/>
          <w:szCs w:val="18"/>
        </w:rPr>
        <w:t>A</w:t>
      </w:r>
      <w:proofErr w:type="gramEnd"/>
      <w:r w:rsidRPr="008A5388">
        <w:rPr>
          <w:color w:val="323E4F" w:themeColor="text2" w:themeShade="BF"/>
          <w:sz w:val="18"/>
          <w:szCs w:val="18"/>
        </w:rPr>
        <w:t xml:space="preserve"> – </w:t>
      </w:r>
      <w:r>
        <w:rPr>
          <w:color w:val="323E4F" w:themeColor="text2" w:themeShade="BF"/>
          <w:sz w:val="18"/>
          <w:szCs w:val="18"/>
        </w:rPr>
        <w:t xml:space="preserve">New Paragon Saved Search Options </w:t>
      </w:r>
      <w:r w:rsidRPr="001252AC">
        <w:rPr>
          <w:noProof/>
        </w:rPr>
        <w:t xml:space="preserve"> </w:t>
      </w:r>
    </w:p>
    <w:p w14:paraId="476E94AF" w14:textId="7A95F7BE" w:rsidR="00C50D78" w:rsidRDefault="00C50D78" w:rsidP="00F54774">
      <w:pPr>
        <w:keepNext/>
        <w:widowControl w:val="0"/>
        <w:spacing w:after="240" w:line="240" w:lineRule="auto"/>
        <w:jc w:val="center"/>
        <w:rPr>
          <w:noProof/>
        </w:rPr>
      </w:pPr>
      <w:r w:rsidRPr="001252AC">
        <w:rPr>
          <w:noProof/>
        </w:rPr>
        <w:drawing>
          <wp:inline distT="0" distB="0" distL="0" distR="0" wp14:anchorId="56CA46CF" wp14:editId="6B39FE16">
            <wp:extent cx="4965192" cy="16459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5192" cy="1645920"/>
                    </a:xfrm>
                    <a:prstGeom prst="rect">
                      <a:avLst/>
                    </a:prstGeom>
                  </pic:spPr>
                </pic:pic>
              </a:graphicData>
            </a:graphic>
          </wp:inline>
        </w:drawing>
      </w:r>
    </w:p>
    <w:p w14:paraId="0418FA6C" w14:textId="1D670B28" w:rsidR="00C50D78" w:rsidRDefault="00C50D78" w:rsidP="00F54774">
      <w:pPr>
        <w:keepNext/>
        <w:widowControl w:val="0"/>
        <w:spacing w:line="240" w:lineRule="auto"/>
        <w:jc w:val="center"/>
        <w:rPr>
          <w:rFonts w:eastAsia="Times New Roman" w:cs="Times New Roman"/>
          <w:color w:val="000000"/>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sidR="00945398">
        <w:rPr>
          <w:color w:val="323E4F" w:themeColor="text2" w:themeShade="BF"/>
          <w:sz w:val="18"/>
          <w:szCs w:val="18"/>
        </w:rPr>
        <w:t xml:space="preserve"> Saved Search Changes</w:t>
      </w:r>
    </w:p>
    <w:p w14:paraId="784ACA13" w14:textId="68372633" w:rsidR="00C50D78" w:rsidRDefault="00C50D78" w:rsidP="00C50D78">
      <w:pPr>
        <w:widowControl w:val="0"/>
        <w:spacing w:line="240" w:lineRule="auto"/>
        <w:jc w:val="center"/>
        <w:rPr>
          <w:rFonts w:eastAsia="Times New Roman" w:cs="Times New Roman"/>
          <w:color w:val="000000"/>
        </w:rPr>
      </w:pPr>
      <w:r w:rsidRPr="001252AC">
        <w:rPr>
          <w:noProof/>
        </w:rPr>
        <w:drawing>
          <wp:inline distT="0" distB="0" distL="0" distR="0" wp14:anchorId="26C15090" wp14:editId="233C4E10">
            <wp:extent cx="3621024" cy="173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1024" cy="1737360"/>
                    </a:xfrm>
                    <a:prstGeom prst="rect">
                      <a:avLst/>
                    </a:prstGeom>
                  </pic:spPr>
                </pic:pic>
              </a:graphicData>
            </a:graphic>
          </wp:inline>
        </w:drawing>
      </w:r>
    </w:p>
    <w:p w14:paraId="2933C6E3" w14:textId="77777777" w:rsidR="00FD774A" w:rsidRPr="00FD774A" w:rsidRDefault="00FD774A" w:rsidP="00FD774A">
      <w:pPr>
        <w:pStyle w:val="Heading1"/>
        <w:rPr>
          <w:color w:val="auto"/>
        </w:rPr>
      </w:pPr>
      <w:bookmarkStart w:id="24" w:name="_Agents_Can_Receive"/>
      <w:bookmarkEnd w:id="24"/>
      <w:r w:rsidRPr="00FD774A">
        <w:rPr>
          <w:color w:val="auto"/>
        </w:rPr>
        <w:t xml:space="preserve">Agents Can Receive the Sell Side Report in Collab Center </w:t>
      </w:r>
    </w:p>
    <w:p w14:paraId="4261C4D0" w14:textId="16DE0EFA" w:rsidR="00FD774A" w:rsidRDefault="0062273A" w:rsidP="00FD774A">
      <w:pPr>
        <w:widowControl w:val="0"/>
        <w:spacing w:line="240" w:lineRule="auto"/>
        <w:rPr>
          <w:rFonts w:eastAsia="Times New Roman" w:cs="Times New Roman"/>
          <w:color w:val="000000"/>
        </w:rPr>
      </w:pPr>
      <w:r>
        <w:rPr>
          <w:rFonts w:eastAsia="Times New Roman" w:cs="Times New Roman"/>
          <w:color w:val="000000"/>
        </w:rPr>
        <w:t>W</w:t>
      </w:r>
      <w:r w:rsidR="00FD774A">
        <w:rPr>
          <w:rFonts w:eastAsia="Times New Roman" w:cs="Times New Roman"/>
          <w:color w:val="000000"/>
        </w:rPr>
        <w:t>e have now included options for the agent to receive the sell side report daily or weekly.  Initially, this was only allowed for the client.</w:t>
      </w:r>
    </w:p>
    <w:p w14:paraId="773D063C" w14:textId="19A6FCC9" w:rsidR="00C50D78" w:rsidRDefault="00C50D78" w:rsidP="002D66F5">
      <w:pPr>
        <w:jc w:val="center"/>
        <w:rPr>
          <w:lang w:val="en-GB"/>
        </w:rPr>
      </w:pPr>
      <w:r w:rsidRPr="007F444E">
        <w:rPr>
          <w:noProof/>
        </w:rPr>
        <w:drawing>
          <wp:inline distT="0" distB="0" distL="0" distR="0" wp14:anchorId="363C6337" wp14:editId="44894873">
            <wp:extent cx="3730752" cy="1645920"/>
            <wp:effectExtent l="152400" t="152400" r="365125" b="3543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0752" cy="1645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A81AC0" w14:textId="183185A5" w:rsidR="000C0137" w:rsidRPr="000C0137" w:rsidRDefault="000C0137" w:rsidP="000C0137">
      <w:pPr>
        <w:pStyle w:val="Heading1"/>
        <w:rPr>
          <w:b w:val="0"/>
          <w:color w:val="auto"/>
        </w:rPr>
      </w:pPr>
      <w:bookmarkStart w:id="25" w:name="_Features_Category_Added"/>
      <w:bookmarkEnd w:id="25"/>
      <w:r w:rsidRPr="000C0137">
        <w:rPr>
          <w:rStyle w:val="Heading1Char"/>
          <w:b/>
          <w:color w:val="auto"/>
        </w:rPr>
        <w:lastRenderedPageBreak/>
        <w:t xml:space="preserve">Feature Category Added to </w:t>
      </w:r>
      <w:r w:rsidR="00337EB8">
        <w:rPr>
          <w:rStyle w:val="Heading1Char"/>
          <w:b/>
          <w:color w:val="auto"/>
        </w:rPr>
        <w:t xml:space="preserve">Collab Center </w:t>
      </w:r>
      <w:r w:rsidRPr="000C0137">
        <w:rPr>
          <w:rStyle w:val="Heading1Char"/>
          <w:b/>
          <w:color w:val="auto"/>
        </w:rPr>
        <w:t>Search</w:t>
      </w:r>
      <w:r w:rsidRPr="000C0137">
        <w:rPr>
          <w:b w:val="0"/>
          <w:color w:val="auto"/>
        </w:rPr>
        <w:t xml:space="preserve"> </w:t>
      </w:r>
    </w:p>
    <w:p w14:paraId="75D44A6A" w14:textId="5D9DB7C1" w:rsidR="00337EB8" w:rsidRDefault="00337EB8" w:rsidP="00337EB8">
      <w:pPr>
        <w:widowControl w:val="0"/>
        <w:spacing w:line="240" w:lineRule="auto"/>
        <w:rPr>
          <w:rFonts w:eastAsia="Times New Roman" w:cs="Times New Roman"/>
          <w:color w:val="000000"/>
        </w:rPr>
      </w:pPr>
      <w:r>
        <w:rPr>
          <w:rFonts w:eastAsia="Times New Roman" w:cs="Times New Roman"/>
          <w:color w:val="000000"/>
        </w:rPr>
        <w:t>The Features search in Collaboration Center combines all features into one simple form.  Prior to this release, the Features field only searched on the feature.  This made it difficult when the feature descriptions were duplicated or if it was category related.  Now Collaboration Center will search on both category and description.  It will also show both in the results.</w:t>
      </w:r>
    </w:p>
    <w:p w14:paraId="201C9E92" w14:textId="77777777" w:rsidR="00945398" w:rsidRDefault="00945398" w:rsidP="00945398">
      <w:pPr>
        <w:widowControl w:val="0"/>
        <w:spacing w:line="240" w:lineRule="auto"/>
        <w:jc w:val="center"/>
      </w:pPr>
      <w:r w:rsidRPr="00FA0776">
        <w:rPr>
          <w:noProof/>
        </w:rPr>
        <w:drawing>
          <wp:inline distT="0" distB="0" distL="0" distR="0" wp14:anchorId="5589604D" wp14:editId="69E565CD">
            <wp:extent cx="5886450" cy="1379220"/>
            <wp:effectExtent l="152400" t="152400" r="361950" b="3543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6450" cy="1379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FC139F" w14:textId="77777777" w:rsidR="00945398" w:rsidRDefault="00945398" w:rsidP="00945398">
      <w:pPr>
        <w:widowControl w:val="0"/>
        <w:spacing w:line="240" w:lineRule="auto"/>
        <w:jc w:val="center"/>
      </w:pPr>
      <w:r w:rsidRPr="00FA0776">
        <w:rPr>
          <w:noProof/>
        </w:rPr>
        <w:drawing>
          <wp:inline distT="0" distB="0" distL="0" distR="0" wp14:anchorId="4679341B" wp14:editId="4039E102">
            <wp:extent cx="5886450" cy="615950"/>
            <wp:effectExtent l="152400" t="152400" r="361950"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6450" cy="615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8A4A41" w14:textId="77777777" w:rsidR="00B8795C" w:rsidRPr="00FE56B3" w:rsidRDefault="00B8795C" w:rsidP="00FE56B3">
      <w:pPr>
        <w:pStyle w:val="Heading1"/>
        <w:rPr>
          <w:b w:val="0"/>
        </w:rPr>
      </w:pPr>
      <w:bookmarkStart w:id="26" w:name="_Collab_Center:_Modify"/>
      <w:bookmarkEnd w:id="26"/>
      <w:r w:rsidRPr="00FE56B3">
        <w:rPr>
          <w:rStyle w:val="Heading1Char"/>
          <w:rFonts w:eastAsiaTheme="minorHAnsi"/>
          <w:b/>
          <w:color w:val="auto"/>
        </w:rPr>
        <w:t>Collab Center: Modify Password Reset Workflow</w:t>
      </w:r>
      <w:r w:rsidRPr="00FE56B3">
        <w:rPr>
          <w:b w:val="0"/>
        </w:rPr>
        <w:t xml:space="preserve"> </w:t>
      </w:r>
    </w:p>
    <w:p w14:paraId="1F4F6D2B" w14:textId="481054F6" w:rsidR="00B8795C" w:rsidRDefault="00B8795C" w:rsidP="00B8795C">
      <w:pPr>
        <w:pStyle w:val="NoSpacing"/>
        <w:tabs>
          <w:tab w:val="left" w:pos="0"/>
        </w:tabs>
      </w:pPr>
      <w:r>
        <w:t xml:space="preserve">The Collaboration Center password reset functionality has been modified to conform to the </w:t>
      </w:r>
      <w:r w:rsidR="001A6AD9">
        <w:t xml:space="preserve">more secure </w:t>
      </w:r>
      <w:r>
        <w:t>standards applied to Paragon.  When a customer enters their email address and submits it for a password reset email the confirmation message displayed will be the same as is displayed in Paragon.  The previous success or failure messages have been removed.</w:t>
      </w:r>
    </w:p>
    <w:p w14:paraId="0AD03850" w14:textId="77777777" w:rsidR="00B8795C" w:rsidRDefault="00B8795C" w:rsidP="00B8795C">
      <w:pPr>
        <w:pStyle w:val="NoSpacing"/>
        <w:tabs>
          <w:tab w:val="left" w:pos="0"/>
        </w:tabs>
      </w:pPr>
    </w:p>
    <w:p w14:paraId="7B3F5419" w14:textId="2F700FC5" w:rsidR="00B8795C" w:rsidRDefault="00B8795C" w:rsidP="00945398">
      <w:pPr>
        <w:widowControl w:val="0"/>
        <w:spacing w:line="240" w:lineRule="auto"/>
        <w:jc w:val="center"/>
      </w:pPr>
      <w:r>
        <w:rPr>
          <w:noProof/>
        </w:rPr>
        <w:drawing>
          <wp:inline distT="0" distB="0" distL="0" distR="0" wp14:anchorId="7919D3FA" wp14:editId="1C8BE21E">
            <wp:extent cx="5269424" cy="1737897"/>
            <wp:effectExtent l="152400" t="152400" r="369570" b="3581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69424" cy="1737897"/>
                    </a:xfrm>
                    <a:prstGeom prst="rect">
                      <a:avLst/>
                    </a:prstGeom>
                    <a:ln>
                      <a:noFill/>
                    </a:ln>
                    <a:effectLst>
                      <a:outerShdw blurRad="292100" dist="139700" dir="2700000" algn="tl" rotWithShape="0">
                        <a:srgbClr val="333333">
                          <a:alpha val="65000"/>
                        </a:srgbClr>
                      </a:outerShdw>
                    </a:effectLst>
                  </pic:spPr>
                </pic:pic>
              </a:graphicData>
            </a:graphic>
          </wp:inline>
        </w:drawing>
      </w:r>
    </w:p>
    <w:p w14:paraId="7633FDEC" w14:textId="77777777" w:rsidR="001A6AD9" w:rsidRDefault="001A6AD9" w:rsidP="00F03C92">
      <w:pPr>
        <w:pStyle w:val="Heading1"/>
        <w:rPr>
          <w:noProof/>
          <w:color w:val="auto"/>
        </w:rPr>
      </w:pPr>
      <w:bookmarkStart w:id="27" w:name="_Display_Address2/Unit_in"/>
      <w:bookmarkEnd w:id="27"/>
    </w:p>
    <w:p w14:paraId="62B72BE7" w14:textId="77777777" w:rsidR="00F03C92" w:rsidRPr="00F03C92" w:rsidRDefault="00F03C92" w:rsidP="00F03C92">
      <w:pPr>
        <w:pStyle w:val="Heading1"/>
        <w:rPr>
          <w:noProof/>
          <w:color w:val="auto"/>
        </w:rPr>
      </w:pPr>
      <w:r w:rsidRPr="00F03C92">
        <w:rPr>
          <w:noProof/>
          <w:color w:val="auto"/>
        </w:rPr>
        <w:t>Display Address2/Unit in Collaboration Center Email Notifications</w:t>
      </w:r>
    </w:p>
    <w:p w14:paraId="281C254B" w14:textId="4941A3C1" w:rsidR="00F03C92" w:rsidRDefault="00F03C92" w:rsidP="00F03C92">
      <w:r>
        <w:t xml:space="preserve">In the prior release, the Address 2 field was added to the Collaboration Center reports. This additional enhancement adds Address 2 to the listing </w:t>
      </w:r>
      <w:r w:rsidR="001A6AD9">
        <w:t>info</w:t>
      </w:r>
      <w:r>
        <w:t xml:space="preserve"> in the Agent and Client Collaboration Center email notifications.</w:t>
      </w:r>
    </w:p>
    <w:p w14:paraId="43A14CA2" w14:textId="77777777" w:rsidR="001A6AD9" w:rsidRDefault="001A6AD9" w:rsidP="00F03C92"/>
    <w:p w14:paraId="391679E7" w14:textId="2E4F5B3A" w:rsidR="00F03C92" w:rsidRDefault="00F03C92" w:rsidP="00F03C92">
      <w:pPr>
        <w:jc w:val="center"/>
      </w:pPr>
      <w:r>
        <w:rPr>
          <w:noProof/>
        </w:rPr>
        <w:drawing>
          <wp:inline distT="0" distB="0" distL="0" distR="0" wp14:anchorId="356B7E69" wp14:editId="7E294AE2">
            <wp:extent cx="6210300" cy="2000250"/>
            <wp:effectExtent l="152400" t="152400" r="361950" b="3619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2.jpg"/>
                    <pic:cNvPicPr/>
                  </pic:nvPicPr>
                  <pic:blipFill>
                    <a:blip r:embed="rId31">
                      <a:extLst>
                        <a:ext uri="{28A0092B-C50C-407E-A947-70E740481C1C}">
                          <a14:useLocalDpi xmlns:a14="http://schemas.microsoft.com/office/drawing/2010/main" val="0"/>
                        </a:ext>
                      </a:extLst>
                    </a:blip>
                    <a:stretch>
                      <a:fillRect/>
                    </a:stretch>
                  </pic:blipFill>
                  <pic:spPr>
                    <a:xfrm>
                      <a:off x="0" y="0"/>
                      <a:ext cx="6210300" cy="2000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B48240" w14:textId="26AB8A53" w:rsidR="00945398" w:rsidRPr="006B15C1" w:rsidRDefault="00945398" w:rsidP="00945398">
      <w:pPr>
        <w:widowControl w:val="0"/>
        <w:spacing w:line="240" w:lineRule="auto"/>
        <w:rPr>
          <w:lang w:val="en-GB"/>
        </w:rPr>
      </w:pPr>
    </w:p>
    <w:p w14:paraId="4CFBBEF5" w14:textId="77777777" w:rsidR="00B8795C" w:rsidRDefault="00B8795C">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705A4A0" w14:textId="3D6E5691"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091AAC79" w14:textId="004B3614" w:rsidR="00A649C9" w:rsidRPr="00A649C9" w:rsidRDefault="003B6E9D" w:rsidP="00FE56B3">
      <w:pPr>
        <w:pStyle w:val="Heading1"/>
      </w:pPr>
      <w:bookmarkStart w:id="28" w:name="_Subject_Property:_New"/>
      <w:bookmarkStart w:id="29" w:name="_Property_History_Report:"/>
      <w:bookmarkStart w:id="30" w:name="_New_Geocoder_Replaces"/>
      <w:bookmarkEnd w:id="28"/>
      <w:bookmarkEnd w:id="29"/>
      <w:bookmarkEnd w:id="30"/>
      <w:r w:rsidRPr="00165603">
        <w:t xml:space="preserve">New </w:t>
      </w:r>
      <w:r w:rsidR="00A649C9" w:rsidRPr="00165603">
        <w:t>Geocode</w:t>
      </w:r>
      <w:r w:rsidRPr="00165603">
        <w:t>r</w:t>
      </w:r>
      <w:r w:rsidR="00A649C9" w:rsidRPr="00165603">
        <w:t xml:space="preserve"> Replace</w:t>
      </w:r>
      <w:r w:rsidRPr="00165603">
        <w:t>s</w:t>
      </w:r>
      <w:r w:rsidR="00A649C9" w:rsidRPr="00165603">
        <w:t xml:space="preserve"> Bing</w:t>
      </w:r>
    </w:p>
    <w:p w14:paraId="1DEA6950" w14:textId="7BA18982" w:rsidR="00BC2080" w:rsidRDefault="00C83975" w:rsidP="00C83975">
      <w:pPr>
        <w:pStyle w:val="Heading1"/>
        <w:rPr>
          <w:b w:val="0"/>
          <w:sz w:val="22"/>
          <w:szCs w:val="22"/>
        </w:rPr>
      </w:pPr>
      <w:r w:rsidRPr="00C83975">
        <w:rPr>
          <w:b w:val="0"/>
          <w:sz w:val="22"/>
          <w:szCs w:val="22"/>
        </w:rPr>
        <w:t xml:space="preserve">The Bing geocoder has been replaced with a New Solution.  Customers will be able to enjoy improved geocoding throughout Paragon.  There is no limitation on the new solution geocodes and they can therefore be displayed on any map. Although the new solution is in place with this release, the BK MLS Team will work with all Customers to develop an implementation and conversion plan over the next few months. </w:t>
      </w:r>
      <w:r w:rsidRPr="00C83975">
        <w:rPr>
          <w:sz w:val="22"/>
          <w:szCs w:val="22"/>
        </w:rPr>
        <w:t>Please Note:</w:t>
      </w:r>
      <w:r w:rsidRPr="00C83975">
        <w:rPr>
          <w:b w:val="0"/>
          <w:sz w:val="22"/>
          <w:szCs w:val="22"/>
        </w:rPr>
        <w:t xml:space="preserve"> Some limitations may apply to our Canadian Customers.</w:t>
      </w:r>
    </w:p>
    <w:p w14:paraId="7F253B7B" w14:textId="77777777" w:rsidR="00C83975" w:rsidRPr="00C83975" w:rsidRDefault="00C83975" w:rsidP="00C83975">
      <w:pPr>
        <w:rPr>
          <w:lang w:val="en-GB"/>
        </w:rPr>
      </w:pPr>
    </w:p>
    <w:p w14:paraId="7E3757D1" w14:textId="4A4FBBB9" w:rsidR="00B15A92" w:rsidRDefault="00B15A92" w:rsidP="00B15A92">
      <w:pPr>
        <w:ind w:left="1350" w:hanging="1350"/>
        <w:rPr>
          <w:b/>
        </w:rPr>
      </w:pPr>
      <w:r w:rsidRPr="00B15A92">
        <w:rPr>
          <w:b/>
          <w:highlight w:val="green"/>
        </w:rPr>
        <w:t>PLEASE NOTE:</w:t>
      </w:r>
      <w:r>
        <w:t xml:space="preserve"> </w:t>
      </w:r>
      <w:r w:rsidRPr="00661918">
        <w:rPr>
          <w:b/>
        </w:rPr>
        <w:t xml:space="preserve">Only customers that plan to expose geocodes outside of Paragon or are sharing geocodes via RETS will need to have the old Bing codes re-geocoded using </w:t>
      </w:r>
      <w:r w:rsidR="0081015B">
        <w:rPr>
          <w:b/>
        </w:rPr>
        <w:t>the New Solution</w:t>
      </w:r>
      <w:r w:rsidRPr="00661918">
        <w:rPr>
          <w:b/>
        </w:rPr>
        <w:t>.</w:t>
      </w:r>
    </w:p>
    <w:p w14:paraId="5267D63E" w14:textId="77777777" w:rsidR="00C83975" w:rsidRDefault="00C83975" w:rsidP="00B15A92">
      <w:pPr>
        <w:ind w:left="1350" w:hanging="1350"/>
      </w:pPr>
    </w:p>
    <w:p w14:paraId="7E624F94" w14:textId="77777777" w:rsidR="00414B19" w:rsidRDefault="00414B19" w:rsidP="00414B19">
      <w:pPr>
        <w:pStyle w:val="Heading1"/>
        <w:jc w:val="center"/>
        <w:rPr>
          <w:color w:val="auto"/>
        </w:rPr>
      </w:pPr>
      <w:r>
        <w:rPr>
          <w:noProof/>
          <w:lang w:val="en-US"/>
        </w:rPr>
        <w:drawing>
          <wp:inline distT="0" distB="0" distL="0" distR="0" wp14:anchorId="1DE8161F" wp14:editId="5BECE565">
            <wp:extent cx="5196840" cy="2442196"/>
            <wp:effectExtent l="152400" t="152400" r="365760" b="3587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1537" cy="2449103"/>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345D2" w14:textId="77777777" w:rsidR="00F54774" w:rsidRDefault="00F54774">
      <w:pPr>
        <w:rPr>
          <w:rFonts w:ascii="Calibri" w:eastAsia="Times New Roman" w:hAnsi="Calibri" w:cs="Times New Roman"/>
          <w:b/>
          <w:bCs/>
          <w:color w:val="1D1B11"/>
          <w:sz w:val="28"/>
          <w:szCs w:val="28"/>
          <w:lang w:val="en-GB"/>
        </w:rPr>
      </w:pPr>
      <w:bookmarkStart w:id="31" w:name="_Modify_RETS_to"/>
      <w:bookmarkEnd w:id="31"/>
      <w:r>
        <w:br w:type="page"/>
      </w:r>
    </w:p>
    <w:p w14:paraId="6504CD2F" w14:textId="524F3211" w:rsidR="006B15C1" w:rsidRPr="00414B19" w:rsidRDefault="006F4271" w:rsidP="00FE56B3">
      <w:pPr>
        <w:pStyle w:val="Heading1"/>
      </w:pPr>
      <w:bookmarkStart w:id="32" w:name="_Collab_Center:_Client"/>
      <w:bookmarkEnd w:id="32"/>
      <w:r>
        <w:lastRenderedPageBreak/>
        <w:t>Collab Center: Contac</w:t>
      </w:r>
      <w:r w:rsidR="006B15C1" w:rsidRPr="006B15C1">
        <w:t>t Email Notification Listing Detail Configuration Enabled</w:t>
      </w:r>
    </w:p>
    <w:p w14:paraId="04406F73" w14:textId="573AFBBA" w:rsidR="006B15C1" w:rsidRDefault="006B15C1" w:rsidP="006B15C1">
      <w:pPr>
        <w:rPr>
          <w:rFonts w:eastAsia="Times New Roman" w:cs="Times New Roman"/>
          <w:color w:val="000000"/>
        </w:rPr>
      </w:pPr>
      <w:r>
        <w:rPr>
          <w:rFonts w:eastAsia="Times New Roman" w:cs="Times New Roman"/>
          <w:color w:val="000000"/>
        </w:rPr>
        <w:t xml:space="preserve">The configuration to display </w:t>
      </w:r>
      <w:r w:rsidR="0062273A">
        <w:rPr>
          <w:rFonts w:eastAsia="Times New Roman" w:cs="Times New Roman"/>
          <w:color w:val="000000"/>
        </w:rPr>
        <w:t xml:space="preserve">summary </w:t>
      </w:r>
      <w:r>
        <w:rPr>
          <w:rFonts w:eastAsia="Times New Roman" w:cs="Times New Roman"/>
          <w:color w:val="000000"/>
        </w:rPr>
        <w:t xml:space="preserve">listing information in the </w:t>
      </w:r>
      <w:r w:rsidR="006F4271">
        <w:rPr>
          <w:rFonts w:eastAsia="Times New Roman" w:cs="Times New Roman"/>
          <w:color w:val="000000"/>
        </w:rPr>
        <w:t>contact</w:t>
      </w:r>
      <w:r>
        <w:rPr>
          <w:rFonts w:eastAsia="Times New Roman" w:cs="Times New Roman"/>
          <w:color w:val="000000"/>
        </w:rPr>
        <w:t xml:space="preserve">’s Collaboration Center notifications was disabled by default. </w:t>
      </w:r>
      <w:r w:rsidR="001330AE">
        <w:rPr>
          <w:rFonts w:eastAsia="Times New Roman" w:cs="Times New Roman"/>
          <w:color w:val="000000"/>
        </w:rPr>
        <w:t xml:space="preserve"> </w:t>
      </w:r>
      <w:r>
        <w:rPr>
          <w:rFonts w:eastAsia="Times New Roman" w:cs="Times New Roman"/>
          <w:color w:val="000000"/>
        </w:rPr>
        <w:t xml:space="preserve"> We have changed this configuration to be </w:t>
      </w:r>
      <w:r w:rsidRPr="00EC6BA7">
        <w:rPr>
          <w:rFonts w:eastAsia="Times New Roman" w:cs="Times New Roman"/>
          <w:b/>
          <w:i/>
          <w:color w:val="000000"/>
        </w:rPr>
        <w:t>enable</w:t>
      </w:r>
      <w:r>
        <w:rPr>
          <w:rFonts w:eastAsia="Times New Roman" w:cs="Times New Roman"/>
          <w:color w:val="000000"/>
        </w:rPr>
        <w:t xml:space="preserve"> by default.  Any MLS who wishes not to display the </w:t>
      </w:r>
      <w:r w:rsidR="0062273A">
        <w:rPr>
          <w:rFonts w:eastAsia="Times New Roman" w:cs="Times New Roman"/>
          <w:color w:val="000000"/>
        </w:rPr>
        <w:t xml:space="preserve">first </w:t>
      </w:r>
      <w:r>
        <w:rPr>
          <w:rFonts w:eastAsia="Times New Roman" w:cs="Times New Roman"/>
          <w:color w:val="000000"/>
        </w:rPr>
        <w:t xml:space="preserve">four listings displayed within the listing preview can have this </w:t>
      </w:r>
      <w:r w:rsidR="00531C55">
        <w:rPr>
          <w:rFonts w:eastAsia="Times New Roman" w:cs="Times New Roman"/>
          <w:color w:val="000000"/>
        </w:rPr>
        <w:t>turned off</w:t>
      </w:r>
      <w:r>
        <w:rPr>
          <w:rFonts w:eastAsia="Times New Roman" w:cs="Times New Roman"/>
          <w:color w:val="000000"/>
        </w:rPr>
        <w:t>.</w:t>
      </w:r>
    </w:p>
    <w:p w14:paraId="509BD1C7" w14:textId="53FCC576" w:rsidR="00414B19" w:rsidRDefault="00414B19" w:rsidP="00414B19">
      <w:pPr>
        <w:jc w:val="center"/>
        <w:rPr>
          <w:rFonts w:eastAsia="Times New Roman" w:cs="Times New Roman"/>
          <w:color w:val="000000"/>
        </w:rPr>
      </w:pPr>
      <w:r>
        <w:rPr>
          <w:noProof/>
        </w:rPr>
        <w:drawing>
          <wp:inline distT="0" distB="0" distL="0" distR="0" wp14:anchorId="23302672" wp14:editId="6B60AE66">
            <wp:extent cx="4539481" cy="3878580"/>
            <wp:effectExtent l="152400" t="152400" r="356870" b="331470"/>
            <wp:docPr id="13" name="Picture 13" descr="C:\Users\e6003043\AppData\Local\Temp\SNAGHTML2abe7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6003043\AppData\Local\Temp\SNAGHTML2abe7de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7100" cy="3902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30A474C5" w14:textId="77777777" w:rsidR="002F3166" w:rsidRPr="002F3166" w:rsidRDefault="002F3166" w:rsidP="00FE56B3">
      <w:pPr>
        <w:pStyle w:val="Heading1"/>
      </w:pPr>
      <w:bookmarkStart w:id="33" w:name="_Collab_Center:_Changes"/>
      <w:bookmarkEnd w:id="33"/>
      <w:r w:rsidRPr="002F3166">
        <w:t>Collab Center: Changes made for Association Autonomy</w:t>
      </w:r>
    </w:p>
    <w:p w14:paraId="30206BF4" w14:textId="7A2D0A27" w:rsidR="002F3166" w:rsidRDefault="002F3166" w:rsidP="00414B19">
      <w:pPr>
        <w:pStyle w:val="NoSpacing"/>
        <w:spacing w:after="160"/>
      </w:pPr>
      <w:r>
        <w:t xml:space="preserve">In order to provide Association Autonomy to allow customers maximum flexibility in configuring Collaboration Center, we have extended </w:t>
      </w:r>
      <w:r w:rsidR="0062273A">
        <w:t>the</w:t>
      </w:r>
      <w:r>
        <w:t xml:space="preserve"> MLS level Collaboration Center settings to the </w:t>
      </w:r>
      <w:r w:rsidR="0062273A">
        <w:t>B</w:t>
      </w:r>
      <w:r>
        <w:t>oard level.  This functionality is turned off by default and require</w:t>
      </w:r>
      <w:r w:rsidR="00531C55">
        <w:t>s</w:t>
      </w:r>
      <w:r>
        <w:t xml:space="preserve"> a configuration change to enable</w:t>
      </w:r>
      <w:r w:rsidR="003617D8">
        <w:t xml:space="preserve"> it</w:t>
      </w:r>
      <w:r w:rsidRPr="002F3166">
        <w:t xml:space="preserve">.  </w:t>
      </w:r>
      <w:r>
        <w:t xml:space="preserve">Once this configuration is enabled, a new section will be displayed in each board record that allows member boards to configure Collaboration Center functionality </w:t>
      </w:r>
      <w:r w:rsidR="0062273A">
        <w:t>in a more flexible manner</w:t>
      </w:r>
      <w:r>
        <w:t>.</w:t>
      </w:r>
    </w:p>
    <w:p w14:paraId="27E5B2C9" w14:textId="77777777" w:rsidR="00414B19" w:rsidRDefault="00414B19" w:rsidP="002F3166">
      <w:pPr>
        <w:pStyle w:val="NoSpacing"/>
      </w:pPr>
    </w:p>
    <w:p w14:paraId="68CF68D0" w14:textId="77F4EFB7" w:rsidR="002F3166" w:rsidRDefault="002F3166" w:rsidP="002F3166">
      <w:pPr>
        <w:pStyle w:val="NoSpacing"/>
        <w:jc w:val="center"/>
      </w:pPr>
      <w:r>
        <w:rPr>
          <w:noProof/>
        </w:rPr>
        <w:lastRenderedPageBreak/>
        <w:drawing>
          <wp:inline distT="0" distB="0" distL="0" distR="0" wp14:anchorId="0A9D3EDD" wp14:editId="4AC65C39">
            <wp:extent cx="4343400" cy="3462564"/>
            <wp:effectExtent l="152400" t="152400" r="361950" b="367030"/>
            <wp:docPr id="34" name="Picture 1" descr="C:\Users\e5001900\AppData\Local\Temp\SNAGHTMLd30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01900\AppData\Local\Temp\SNAGHTMLd3018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3531" cy="3470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DC929" w14:textId="77777777" w:rsidR="00414B19" w:rsidRPr="00414B19" w:rsidRDefault="00414B19" w:rsidP="00FE56B3">
      <w:pPr>
        <w:pStyle w:val="Heading1"/>
      </w:pPr>
      <w:bookmarkStart w:id="34" w:name="_Collab_Center:_Password"/>
      <w:bookmarkEnd w:id="34"/>
      <w:r w:rsidRPr="00414B19">
        <w:t>Collab Center: Password Requirements Added to Welcome Page</w:t>
      </w:r>
    </w:p>
    <w:p w14:paraId="797AD952" w14:textId="77777777" w:rsidR="00414B19" w:rsidRDefault="00414B19" w:rsidP="00414B19">
      <w:pPr>
        <w:pStyle w:val="NoSpacing"/>
      </w:pPr>
      <w:r>
        <w:t>Collab Center uses the same password complexity requirements as Paragon.  This is true for all customers even those that use a 3</w:t>
      </w:r>
      <w:r w:rsidRPr="005C175D">
        <w:rPr>
          <w:vertAlign w:val="superscript"/>
        </w:rPr>
        <w:t>rd</w:t>
      </w:r>
      <w:r>
        <w:t xml:space="preserve"> party to manage their passwords.  In order to mitigate contact password errors, a hyperlink has been added to the Welcome page so anyone can view the password complexity requirements to access the application.</w:t>
      </w:r>
    </w:p>
    <w:p w14:paraId="1A29B434" w14:textId="4CF2F6E5" w:rsidR="00414B19" w:rsidRDefault="00414B19" w:rsidP="00414B19">
      <w:pPr>
        <w:pStyle w:val="NoSpacing"/>
        <w:jc w:val="center"/>
      </w:pPr>
      <w:r>
        <w:rPr>
          <w:noProof/>
        </w:rPr>
        <w:drawing>
          <wp:inline distT="0" distB="0" distL="0" distR="0" wp14:anchorId="1FF69E63" wp14:editId="2B026089">
            <wp:extent cx="3767491" cy="2659380"/>
            <wp:effectExtent l="152400" t="152400" r="366395" b="3695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92208" cy="2676827"/>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D9B49" w14:textId="77777777" w:rsidR="006772FE" w:rsidRPr="006772FE" w:rsidRDefault="006772FE" w:rsidP="006772FE">
      <w:pPr>
        <w:pStyle w:val="Heading1"/>
        <w:rPr>
          <w:color w:val="auto"/>
        </w:rPr>
      </w:pPr>
      <w:bookmarkStart w:id="35" w:name="_Remove_all_Legacy"/>
      <w:bookmarkEnd w:id="35"/>
      <w:r w:rsidRPr="006772FE">
        <w:rPr>
          <w:color w:val="auto"/>
        </w:rPr>
        <w:lastRenderedPageBreak/>
        <w:t>Remove all Legacy Clients</w:t>
      </w:r>
    </w:p>
    <w:p w14:paraId="525A5284" w14:textId="5F45BA04" w:rsidR="004E12E9" w:rsidRDefault="006F4271" w:rsidP="004E12E9">
      <w:pPr>
        <w:spacing w:after="0"/>
      </w:pPr>
      <w:r w:rsidRPr="006F4271">
        <w:t>Many times when Board and MLS staff add a new user to Paragon, they are presented with a list of Paragon clients that have legacy values that are not applicable to the user.  In order to narrow the list of Paragon clients to only those that should be used, we have added a new function to remove/disable the unused Clients for MLS Staff.</w:t>
      </w:r>
      <w:r w:rsidR="006772FE">
        <w:t xml:space="preserve">  When using this function, </w:t>
      </w:r>
      <w:r w:rsidR="0062273A">
        <w:t xml:space="preserve">a system support </w:t>
      </w:r>
      <w:r w:rsidR="006772FE">
        <w:t xml:space="preserve">manager can change the security level required to use the Paragon client and </w:t>
      </w:r>
      <w:r w:rsidR="00531C55">
        <w:t xml:space="preserve">can </w:t>
      </w:r>
      <w:r w:rsidR="006772FE">
        <w:t>indicate if the client is applicable to 3</w:t>
      </w:r>
      <w:r w:rsidR="006772FE" w:rsidRPr="00F27552">
        <w:rPr>
          <w:vertAlign w:val="superscript"/>
        </w:rPr>
        <w:t>rd</w:t>
      </w:r>
      <w:r w:rsidR="006772FE">
        <w:t xml:space="preserve"> Party Integrations.    </w:t>
      </w:r>
    </w:p>
    <w:p w14:paraId="7F25FCFF" w14:textId="77777777" w:rsidR="006F4271" w:rsidRDefault="006F4271" w:rsidP="004E12E9">
      <w:pPr>
        <w:spacing w:after="0"/>
      </w:pPr>
    </w:p>
    <w:p w14:paraId="61AB1862" w14:textId="648CBB0A" w:rsidR="006772FE" w:rsidRDefault="006772FE" w:rsidP="006772FE">
      <w:pPr>
        <w:ind w:left="1350" w:hanging="1350"/>
        <w:rPr>
          <w:b/>
        </w:rPr>
      </w:pPr>
      <w:r w:rsidRPr="006772FE">
        <w:rPr>
          <w:b/>
          <w:highlight w:val="green"/>
        </w:rPr>
        <w:t>PLEASE NOTE:</w:t>
      </w:r>
      <w:r>
        <w:t xml:space="preserve"> </w:t>
      </w:r>
      <w:r w:rsidRPr="006254FF">
        <w:rPr>
          <w:b/>
        </w:rPr>
        <w:t>Th</w:t>
      </w:r>
      <w:r>
        <w:rPr>
          <w:b/>
        </w:rPr>
        <w:t>is</w:t>
      </w:r>
      <w:r w:rsidRPr="006254FF">
        <w:rPr>
          <w:b/>
        </w:rPr>
        <w:t xml:space="preserve"> functionality does not affect existing agent</w:t>
      </w:r>
      <w:r>
        <w:rPr>
          <w:b/>
        </w:rPr>
        <w:t xml:space="preserve"> accounts or the default clients</w:t>
      </w:r>
      <w:r w:rsidRPr="006254FF">
        <w:rPr>
          <w:b/>
        </w:rPr>
        <w:t xml:space="preserve"> specified in </w:t>
      </w:r>
      <w:r>
        <w:rPr>
          <w:b/>
        </w:rPr>
        <w:t xml:space="preserve">the </w:t>
      </w:r>
      <w:r w:rsidRPr="006254FF">
        <w:rPr>
          <w:b/>
        </w:rPr>
        <w:t>configuration settings.</w:t>
      </w:r>
    </w:p>
    <w:p w14:paraId="511F25C6" w14:textId="164D23B4" w:rsidR="0062273A" w:rsidRDefault="0062273A" w:rsidP="0062273A">
      <w:pPr>
        <w:keepNext/>
        <w:widowControl w:val="0"/>
        <w:spacing w:line="240" w:lineRule="auto"/>
        <w:ind w:left="2880"/>
        <w:rPr>
          <w:color w:val="323E4F" w:themeColor="text2" w:themeShade="BF"/>
          <w:sz w:val="18"/>
          <w:szCs w:val="18"/>
        </w:rPr>
      </w:pPr>
      <w:r>
        <w:rPr>
          <w:i/>
          <w:color w:val="323E4F" w:themeColor="text2" w:themeShade="BF"/>
          <w:sz w:val="18"/>
          <w:szCs w:val="18"/>
        </w:rPr>
        <w:t xml:space="preserve">               </w:t>
      </w:r>
      <w:r w:rsidRPr="008A5388">
        <w:rPr>
          <w:i/>
          <w:color w:val="323E4F" w:themeColor="text2" w:themeShade="BF"/>
          <w:sz w:val="18"/>
          <w:szCs w:val="18"/>
        </w:rPr>
        <w:t xml:space="preserve">Figure </w:t>
      </w:r>
      <w:proofErr w:type="gramStart"/>
      <w:r>
        <w:rPr>
          <w:i/>
          <w:color w:val="323E4F" w:themeColor="text2" w:themeShade="BF"/>
          <w:sz w:val="18"/>
          <w:szCs w:val="18"/>
        </w:rPr>
        <w:t>A</w:t>
      </w:r>
      <w:proofErr w:type="gramEnd"/>
      <w:r w:rsidRPr="008A5388">
        <w:rPr>
          <w:color w:val="323E4F" w:themeColor="text2" w:themeShade="BF"/>
          <w:sz w:val="18"/>
          <w:szCs w:val="18"/>
        </w:rPr>
        <w:t xml:space="preserve"> –</w:t>
      </w:r>
      <w:r>
        <w:rPr>
          <w:color w:val="323E4F" w:themeColor="text2" w:themeShade="BF"/>
          <w:sz w:val="18"/>
          <w:szCs w:val="18"/>
        </w:rPr>
        <w:t xml:space="preserve"> Client Selection in Agent Maintenance</w:t>
      </w:r>
    </w:p>
    <w:p w14:paraId="77DC9993" w14:textId="19D40FE5" w:rsidR="0062273A" w:rsidRDefault="0062273A" w:rsidP="0062273A">
      <w:pPr>
        <w:ind w:left="1350" w:hanging="1350"/>
        <w:jc w:val="center"/>
        <w:rPr>
          <w:b/>
        </w:rPr>
      </w:pPr>
      <w:r>
        <w:rPr>
          <w:noProof/>
        </w:rPr>
        <w:drawing>
          <wp:inline distT="0" distB="0" distL="0" distR="0" wp14:anchorId="777291E4" wp14:editId="687CC730">
            <wp:extent cx="5248656" cy="3840480"/>
            <wp:effectExtent l="152400" t="152400" r="371475" b="3695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8656" cy="3840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BA0F59" w14:textId="6A01F765" w:rsidR="00421769" w:rsidRPr="006F4271" w:rsidRDefault="0062273A" w:rsidP="006F4271">
      <w:pPr>
        <w:rPr>
          <w:i/>
          <w:color w:val="323E4F" w:themeColor="text2" w:themeShade="BF"/>
          <w:sz w:val="18"/>
          <w:szCs w:val="18"/>
        </w:rPr>
      </w:pPr>
      <w:r>
        <w:rPr>
          <w:i/>
          <w:color w:val="323E4F" w:themeColor="text2" w:themeShade="BF"/>
          <w:sz w:val="18"/>
          <w:szCs w:val="18"/>
        </w:rPr>
        <w:br w:type="page"/>
      </w:r>
      <w:bookmarkStart w:id="36" w:name="_Allow_Customization_of"/>
      <w:bookmarkEnd w:id="36"/>
    </w:p>
    <w:p w14:paraId="31DC21DF" w14:textId="3FEB9D1A" w:rsidR="00DC3875" w:rsidRDefault="00421769" w:rsidP="00DC3875">
      <w:pPr>
        <w:pStyle w:val="Heading1"/>
        <w:rPr>
          <w:color w:val="FF0000"/>
        </w:rPr>
      </w:pPr>
      <w:r>
        <w:lastRenderedPageBreak/>
        <w:t xml:space="preserve">Allow </w:t>
      </w:r>
      <w:r w:rsidR="00DC3875">
        <w:t>C</w:t>
      </w:r>
      <w:r w:rsidR="00DC3875" w:rsidRPr="006B07D2">
        <w:t>ustomiz</w:t>
      </w:r>
      <w:r w:rsidR="00DC3875">
        <w:t>ation of L</w:t>
      </w:r>
      <w:r w:rsidR="00DC3875" w:rsidRPr="006B07D2">
        <w:t xml:space="preserve">ogin </w:t>
      </w:r>
      <w:r w:rsidR="00DC3875">
        <w:t>P</w:t>
      </w:r>
      <w:r w:rsidR="00DC3875" w:rsidRPr="006B07D2">
        <w:t xml:space="preserve">age </w:t>
      </w:r>
    </w:p>
    <w:p w14:paraId="1A8B219B" w14:textId="77777777" w:rsidR="007448F8" w:rsidRDefault="00DC3875" w:rsidP="00DC3875">
      <w:pPr>
        <w:pStyle w:val="NoSpacing"/>
        <w:rPr>
          <w:color w:val="000000" w:themeColor="text1"/>
        </w:rPr>
      </w:pPr>
      <w:r>
        <w:rPr>
          <w:color w:val="000000" w:themeColor="text1"/>
        </w:rPr>
        <w:t xml:space="preserve">Many times users will attempt to find their Paragon </w:t>
      </w:r>
      <w:r w:rsidR="0062273A">
        <w:rPr>
          <w:color w:val="000000" w:themeColor="text1"/>
        </w:rPr>
        <w:t>Site</w:t>
      </w:r>
      <w:r>
        <w:rPr>
          <w:color w:val="000000" w:themeColor="text1"/>
        </w:rPr>
        <w:t xml:space="preserve"> using Google.  Invariably the link they select in the Google search is not for their MLS and they will repeatedly attempt to log in.  We have added functionality that allows customers to add a logo to the Paragon login page that will help users identify the </w:t>
      </w:r>
      <w:r w:rsidR="0062273A">
        <w:rPr>
          <w:color w:val="000000" w:themeColor="text1"/>
        </w:rPr>
        <w:t>correct MLS to log in to</w:t>
      </w:r>
      <w:r>
        <w:rPr>
          <w:color w:val="000000" w:themeColor="text1"/>
        </w:rPr>
        <w:t xml:space="preserve">.  If customers use </w:t>
      </w:r>
      <w:proofErr w:type="spellStart"/>
      <w:r>
        <w:rPr>
          <w:color w:val="000000" w:themeColor="text1"/>
        </w:rPr>
        <w:t>Clareity</w:t>
      </w:r>
      <w:proofErr w:type="spellEnd"/>
      <w:r>
        <w:rPr>
          <w:color w:val="000000" w:themeColor="text1"/>
        </w:rPr>
        <w:t xml:space="preserve"> for identificatio</w:t>
      </w:r>
      <w:r w:rsidR="00AB7907">
        <w:rPr>
          <w:color w:val="000000" w:themeColor="text1"/>
        </w:rPr>
        <w:t>n management they cannot use this</w:t>
      </w:r>
      <w:r>
        <w:rPr>
          <w:color w:val="000000" w:themeColor="text1"/>
        </w:rPr>
        <w:t xml:space="preserve"> new functionality.</w:t>
      </w:r>
    </w:p>
    <w:p w14:paraId="65A715FA" w14:textId="6694FE6A" w:rsidR="00DC3875" w:rsidRDefault="00DC3875" w:rsidP="00DC3875">
      <w:pPr>
        <w:pStyle w:val="NoSpacing"/>
        <w:rPr>
          <w:color w:val="000000" w:themeColor="text1"/>
        </w:rPr>
      </w:pPr>
      <w:r>
        <w:rPr>
          <w:color w:val="000000" w:themeColor="text1"/>
        </w:rPr>
        <w:t xml:space="preserve">  </w:t>
      </w:r>
    </w:p>
    <w:p w14:paraId="15AB23F6" w14:textId="0AFDB8DD" w:rsidR="00DC3875" w:rsidRDefault="00DC3875" w:rsidP="00DC3875">
      <w:pPr>
        <w:pStyle w:val="NoSpacing"/>
        <w:spacing w:after="160"/>
      </w:pPr>
      <w:r>
        <w:rPr>
          <w:color w:val="000000" w:themeColor="text1"/>
        </w:rPr>
        <w:t xml:space="preserve">The logo may be any size up to a maximum of 600 X 250 pixels and must be </w:t>
      </w:r>
      <w:r w:rsidR="004E12E9">
        <w:rPr>
          <w:color w:val="000000" w:themeColor="text1"/>
        </w:rPr>
        <w:t xml:space="preserve">in </w:t>
      </w:r>
      <w:r>
        <w:rPr>
          <w:color w:val="000000" w:themeColor="text1"/>
        </w:rPr>
        <w:t xml:space="preserve">JPG or PNG format.  Larger size files are better as we do not expand the image to fit the container allocated for it. </w:t>
      </w:r>
      <w:r w:rsidR="001330AE">
        <w:rPr>
          <w:color w:val="000000" w:themeColor="text1"/>
        </w:rPr>
        <w:t xml:space="preserve"> </w:t>
      </w:r>
      <w:r>
        <w:rPr>
          <w:color w:val="000000" w:themeColor="text1"/>
        </w:rPr>
        <w:t xml:space="preserve">The image is uploaded to the MLS Information module in Paragon using normal methods and is then </w:t>
      </w:r>
      <w:r>
        <w:t>displayed to all users when they access the Paragon login page.</w:t>
      </w:r>
    </w:p>
    <w:p w14:paraId="03971825" w14:textId="1D5ECB0B" w:rsidR="00DC3875" w:rsidRDefault="00DC3875" w:rsidP="0062273A">
      <w:pPr>
        <w:keepNext/>
        <w:widowControl w:val="0"/>
        <w:spacing w:after="0" w:line="240" w:lineRule="auto"/>
        <w:jc w:val="center"/>
        <w:rPr>
          <w:color w:val="323E4F" w:themeColor="text2" w:themeShade="BF"/>
          <w:sz w:val="18"/>
          <w:szCs w:val="18"/>
        </w:rPr>
      </w:pPr>
      <w:r w:rsidRPr="008A5388">
        <w:rPr>
          <w:i/>
          <w:color w:val="323E4F" w:themeColor="text2" w:themeShade="BF"/>
          <w:sz w:val="18"/>
          <w:szCs w:val="18"/>
        </w:rPr>
        <w:t xml:space="preserve">Figure </w:t>
      </w:r>
      <w:proofErr w:type="gramStart"/>
      <w:r>
        <w:rPr>
          <w:i/>
          <w:color w:val="323E4F" w:themeColor="text2" w:themeShade="BF"/>
          <w:sz w:val="18"/>
          <w:szCs w:val="18"/>
        </w:rPr>
        <w:t>A</w:t>
      </w:r>
      <w:proofErr w:type="gramEnd"/>
      <w:r w:rsidRPr="008A5388">
        <w:rPr>
          <w:color w:val="323E4F" w:themeColor="text2" w:themeShade="BF"/>
          <w:sz w:val="18"/>
          <w:szCs w:val="18"/>
        </w:rPr>
        <w:t xml:space="preserve"> –</w:t>
      </w:r>
      <w:r>
        <w:rPr>
          <w:color w:val="323E4F" w:themeColor="text2" w:themeShade="BF"/>
          <w:sz w:val="18"/>
          <w:szCs w:val="18"/>
        </w:rPr>
        <w:t xml:space="preserve"> Image Upload</w:t>
      </w:r>
    </w:p>
    <w:p w14:paraId="770FC1A6" w14:textId="3284FBEF" w:rsidR="00DC3875" w:rsidRDefault="00DC3875" w:rsidP="00DC3875">
      <w:pPr>
        <w:pStyle w:val="NoSpacing"/>
        <w:jc w:val="center"/>
        <w:rPr>
          <w:color w:val="000000" w:themeColor="text1"/>
        </w:rPr>
      </w:pPr>
      <w:r>
        <w:rPr>
          <w:noProof/>
        </w:rPr>
        <w:drawing>
          <wp:inline distT="0" distB="0" distL="0" distR="0" wp14:anchorId="32C1D8C4" wp14:editId="1CEE048A">
            <wp:extent cx="4579620" cy="1873926"/>
            <wp:effectExtent l="152400" t="152400" r="354330" b="3549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9620" cy="18739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0236A" w14:textId="0EAC8EE5" w:rsidR="00DC3875" w:rsidRDefault="00DC3875" w:rsidP="00DC3875">
      <w:pPr>
        <w:keepNext/>
        <w:widowControl w:val="0"/>
        <w:spacing w:line="240" w:lineRule="auto"/>
        <w:jc w:val="center"/>
        <w:rPr>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Pr>
          <w:color w:val="323E4F" w:themeColor="text2" w:themeShade="BF"/>
          <w:sz w:val="18"/>
          <w:szCs w:val="18"/>
        </w:rPr>
        <w:t xml:space="preserve"> Paragon Login Page with Logo</w:t>
      </w:r>
    </w:p>
    <w:p w14:paraId="761447C1" w14:textId="3D69A83C" w:rsidR="00FC5E59" w:rsidRDefault="00130663" w:rsidP="00AB7907">
      <w:pPr>
        <w:pStyle w:val="NoSpacing"/>
        <w:jc w:val="center"/>
        <w:rPr>
          <w:color w:val="1F4E79" w:themeColor="accent1" w:themeShade="80"/>
          <w:lang w:val="en-GB"/>
        </w:rPr>
      </w:pPr>
      <w:r>
        <w:rPr>
          <w:noProof/>
        </w:rPr>
        <w:drawing>
          <wp:inline distT="0" distB="0" distL="0" distR="0" wp14:anchorId="3994A6D1" wp14:editId="1E1597B4">
            <wp:extent cx="6068060" cy="3408045"/>
            <wp:effectExtent l="0" t="0" r="8890" b="1905"/>
            <wp:docPr id="41" name="Picture 41" descr="cid:image001.png@01D369FE.96E92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9FE.96E92DB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068060" cy="3408045"/>
                    </a:xfrm>
                    <a:prstGeom prst="rect">
                      <a:avLst/>
                    </a:prstGeom>
                    <a:noFill/>
                    <a:ln>
                      <a:noFill/>
                    </a:ln>
                  </pic:spPr>
                </pic:pic>
              </a:graphicData>
            </a:graphic>
          </wp:inline>
        </w:drawing>
      </w:r>
    </w:p>
    <w:p w14:paraId="105B4354" w14:textId="77777777" w:rsidR="00337EB8" w:rsidRDefault="00337EB8" w:rsidP="00AB7907">
      <w:pPr>
        <w:pStyle w:val="NoSpacing"/>
        <w:jc w:val="center"/>
        <w:rPr>
          <w:color w:val="1F4E79" w:themeColor="accent1" w:themeShade="80"/>
          <w:lang w:val="en-GB"/>
        </w:rPr>
      </w:pPr>
    </w:p>
    <w:p w14:paraId="6B8A6898" w14:textId="77777777" w:rsidR="00337EB8" w:rsidRPr="00EC6BA7" w:rsidRDefault="00337EB8" w:rsidP="00337EB8">
      <w:pPr>
        <w:pStyle w:val="Heading1"/>
        <w:rPr>
          <w:color w:val="auto"/>
        </w:rPr>
      </w:pPr>
      <w:bookmarkStart w:id="37" w:name="_Fields_Added_to_1"/>
      <w:bookmarkEnd w:id="37"/>
      <w:r w:rsidRPr="00EC6BA7">
        <w:rPr>
          <w:color w:val="auto"/>
        </w:rPr>
        <w:lastRenderedPageBreak/>
        <w:t xml:space="preserve">Fields Added to Open House </w:t>
      </w:r>
    </w:p>
    <w:p w14:paraId="37DB8CE0" w14:textId="6142FE0A" w:rsidR="00337EB8" w:rsidRDefault="00130663" w:rsidP="00337EB8">
      <w:pPr>
        <w:autoSpaceDE w:val="0"/>
        <w:autoSpaceDN w:val="0"/>
        <w:spacing w:after="0" w:line="240" w:lineRule="auto"/>
      </w:pPr>
      <w:r>
        <w:t>New Open House fields have been made available to all Paragon customers that will increase functionality in the Open House module when activated.</w:t>
      </w:r>
      <w:r w:rsidR="00337EB8">
        <w:t xml:space="preserve">  </w:t>
      </w:r>
      <w:r>
        <w:t>A</w:t>
      </w:r>
      <w:r w:rsidR="00337EB8">
        <w:t xml:space="preserve"> longer Refreshment and Direction field</w:t>
      </w:r>
      <w:r>
        <w:t xml:space="preserve"> has been added</w:t>
      </w:r>
      <w:r w:rsidR="00337EB8">
        <w:t xml:space="preserve">, </w:t>
      </w:r>
      <w:r>
        <w:t xml:space="preserve">the length of the </w:t>
      </w:r>
      <w:r w:rsidR="00337EB8">
        <w:t>existing open house tour Comment</w:t>
      </w:r>
      <w:r>
        <w:t xml:space="preserve"> has been increased, </w:t>
      </w:r>
      <w:r w:rsidR="00337EB8">
        <w:t xml:space="preserve">an agent lookup which can be used to indicate </w:t>
      </w:r>
      <w:r w:rsidR="00337EB8" w:rsidRPr="00165603">
        <w:t>the agent supervising the open house</w:t>
      </w:r>
      <w:r>
        <w:t xml:space="preserve"> has been added along with a</w:t>
      </w:r>
      <w:r w:rsidR="00337EB8" w:rsidRPr="00165603">
        <w:rPr>
          <w:rFonts w:cs="Segoe UI"/>
          <w:color w:val="000000"/>
        </w:rPr>
        <w:t xml:space="preserve"> Yes/No </w:t>
      </w:r>
      <w:r w:rsidR="00337EB8">
        <w:rPr>
          <w:rFonts w:cs="Segoe UI"/>
          <w:color w:val="000000"/>
        </w:rPr>
        <w:t xml:space="preserve">field </w:t>
      </w:r>
      <w:r w:rsidR="00337EB8" w:rsidRPr="00165603">
        <w:rPr>
          <w:rFonts w:cs="Segoe UI"/>
          <w:color w:val="000000"/>
        </w:rPr>
        <w:t xml:space="preserve">that customers can use to signify additional </w:t>
      </w:r>
      <w:r w:rsidR="00337EB8">
        <w:rPr>
          <w:rFonts w:cs="Segoe UI"/>
          <w:color w:val="000000"/>
        </w:rPr>
        <w:t>open house</w:t>
      </w:r>
      <w:r w:rsidR="00337EB8" w:rsidRPr="00165603">
        <w:rPr>
          <w:rFonts w:cs="Segoe UI"/>
          <w:color w:val="000000"/>
        </w:rPr>
        <w:t xml:space="preserve"> </w:t>
      </w:r>
      <w:r w:rsidR="00337EB8">
        <w:rPr>
          <w:rFonts w:cs="Segoe UI"/>
          <w:color w:val="000000"/>
        </w:rPr>
        <w:t xml:space="preserve">items such as </w:t>
      </w:r>
      <w:r w:rsidR="00337EB8" w:rsidRPr="00165603">
        <w:rPr>
          <w:rFonts w:cs="Segoe UI"/>
          <w:color w:val="000000"/>
        </w:rPr>
        <w:t>treats/surprises</w:t>
      </w:r>
      <w:r w:rsidR="00337EB8">
        <w:rPr>
          <w:rFonts w:cs="Segoe UI"/>
          <w:color w:val="000000"/>
        </w:rPr>
        <w:t xml:space="preserve"> that will be available</w:t>
      </w:r>
      <w:r w:rsidR="00337EB8" w:rsidRPr="00165603">
        <w:rPr>
          <w:rFonts w:cs="Segoe UI"/>
          <w:color w:val="000000"/>
        </w:rPr>
        <w:t>,</w:t>
      </w:r>
      <w:r w:rsidR="00337EB8">
        <w:rPr>
          <w:rFonts w:ascii="Segoe UI" w:hAnsi="Segoe UI" w:cs="Segoe UI"/>
          <w:color w:val="000000"/>
          <w:sz w:val="20"/>
          <w:szCs w:val="20"/>
        </w:rPr>
        <w:t xml:space="preserve"> </w:t>
      </w:r>
      <w:r w:rsidR="00337EB8">
        <w:t xml:space="preserve">and an open house update field.  Likewise, the Listing Input Maintenance form, reports, and views have all been updated to </w:t>
      </w:r>
      <w:proofErr w:type="spellStart"/>
      <w:r>
        <w:t>accomodate</w:t>
      </w:r>
      <w:proofErr w:type="spellEnd"/>
      <w:r w:rsidR="00337EB8">
        <w:t xml:space="preserve"> these additional fields.  </w:t>
      </w:r>
    </w:p>
    <w:p w14:paraId="7CB83860" w14:textId="6B0024A9" w:rsidR="00337EB8" w:rsidRDefault="00337EB8" w:rsidP="00337EB8">
      <w:pPr>
        <w:autoSpaceDE w:val="0"/>
        <w:autoSpaceDN w:val="0"/>
        <w:spacing w:after="0" w:line="240" w:lineRule="auto"/>
      </w:pPr>
      <w:r w:rsidRPr="00337EB8">
        <w:rPr>
          <w:b/>
        </w:rPr>
        <w:t>Note:</w:t>
      </w:r>
      <w:r>
        <w:t xml:space="preserve"> The new date field is not available for Listing Input Maintenance or reporting purposes and the open house fields cannot be added to a field preferences object but can be added individually to any open house custom report.  Additional work </w:t>
      </w:r>
      <w:r w:rsidR="00130663">
        <w:t>may be</w:t>
      </w:r>
      <w:r>
        <w:t xml:space="preserve"> needed to modify Tour/Open House searches, RETS, and other systems.</w:t>
      </w:r>
    </w:p>
    <w:p w14:paraId="4257B442" w14:textId="77777777" w:rsidR="00337EB8" w:rsidRDefault="00337EB8" w:rsidP="00337EB8">
      <w:pPr>
        <w:keepNext/>
        <w:autoSpaceDE w:val="0"/>
        <w:autoSpaceDN w:val="0"/>
        <w:spacing w:before="160" w:after="0" w:line="240" w:lineRule="auto"/>
        <w:jc w:val="center"/>
      </w:pPr>
      <w:r w:rsidRPr="008A5388">
        <w:rPr>
          <w:i/>
          <w:color w:val="323E4F" w:themeColor="text2" w:themeShade="BF"/>
          <w:sz w:val="18"/>
          <w:szCs w:val="18"/>
        </w:rPr>
        <w:t xml:space="preserve">Figure </w:t>
      </w:r>
      <w:proofErr w:type="gramStart"/>
      <w:r w:rsidRPr="008A5388">
        <w:rPr>
          <w:i/>
          <w:color w:val="323E4F" w:themeColor="text2" w:themeShade="BF"/>
          <w:sz w:val="18"/>
          <w:szCs w:val="18"/>
        </w:rPr>
        <w:t>A</w:t>
      </w:r>
      <w:proofErr w:type="gramEnd"/>
      <w:r w:rsidRPr="008A5388">
        <w:rPr>
          <w:color w:val="323E4F" w:themeColor="text2" w:themeShade="BF"/>
          <w:sz w:val="18"/>
          <w:szCs w:val="18"/>
        </w:rPr>
        <w:t xml:space="preserve"> – </w:t>
      </w:r>
      <w:r>
        <w:rPr>
          <w:color w:val="323E4F" w:themeColor="text2" w:themeShade="BF"/>
          <w:sz w:val="18"/>
          <w:szCs w:val="18"/>
        </w:rPr>
        <w:t>Open House Module</w:t>
      </w:r>
    </w:p>
    <w:p w14:paraId="39AB2BB5" w14:textId="77777777" w:rsidR="00337EB8" w:rsidRDefault="00337EB8" w:rsidP="00337EB8">
      <w:pPr>
        <w:spacing w:after="120"/>
        <w:rPr>
          <w:lang w:val="en-GB"/>
        </w:rPr>
      </w:pPr>
      <w:r>
        <w:rPr>
          <w:noProof/>
        </w:rPr>
        <w:drawing>
          <wp:inline distT="0" distB="0" distL="0" distR="0" wp14:anchorId="5B805EE2" wp14:editId="66C4E14F">
            <wp:extent cx="5836920" cy="1618872"/>
            <wp:effectExtent l="152400" t="152400" r="354330" b="3625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46184" cy="1621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6B88F86" w14:textId="77777777" w:rsidR="00337EB8" w:rsidRDefault="00337EB8" w:rsidP="00337EB8">
      <w:pPr>
        <w:keepNext/>
        <w:spacing w:after="0"/>
        <w:jc w:val="center"/>
        <w:rPr>
          <w:noProof/>
        </w:rPr>
      </w:pPr>
      <w:r w:rsidRPr="008A5388">
        <w:rPr>
          <w:i/>
          <w:color w:val="323E4F" w:themeColor="text2" w:themeShade="BF"/>
          <w:sz w:val="18"/>
          <w:szCs w:val="18"/>
        </w:rPr>
        <w:t xml:space="preserve">Figure </w:t>
      </w:r>
      <w:r>
        <w:rPr>
          <w:i/>
          <w:color w:val="323E4F" w:themeColor="text2" w:themeShade="BF"/>
          <w:sz w:val="18"/>
          <w:szCs w:val="18"/>
        </w:rPr>
        <w:t xml:space="preserve">B </w:t>
      </w:r>
      <w:r w:rsidRPr="008A5388">
        <w:rPr>
          <w:color w:val="323E4F" w:themeColor="text2" w:themeShade="BF"/>
          <w:sz w:val="18"/>
          <w:szCs w:val="18"/>
        </w:rPr>
        <w:t xml:space="preserve">– </w:t>
      </w:r>
      <w:r>
        <w:rPr>
          <w:color w:val="323E4F" w:themeColor="text2" w:themeShade="BF"/>
          <w:sz w:val="18"/>
          <w:szCs w:val="18"/>
        </w:rPr>
        <w:t xml:space="preserve">Modify Open House  </w:t>
      </w:r>
      <w:r w:rsidRPr="001252AC">
        <w:rPr>
          <w:noProof/>
        </w:rPr>
        <w:t xml:space="preserve"> </w:t>
      </w:r>
    </w:p>
    <w:p w14:paraId="2167008B" w14:textId="77777777" w:rsidR="00337EB8" w:rsidRDefault="00337EB8" w:rsidP="00337EB8">
      <w:pPr>
        <w:spacing w:after="120"/>
        <w:jc w:val="center"/>
        <w:rPr>
          <w:lang w:val="en-GB"/>
        </w:rPr>
      </w:pPr>
      <w:r>
        <w:rPr>
          <w:noProof/>
        </w:rPr>
        <w:drawing>
          <wp:inline distT="0" distB="0" distL="0" distR="0" wp14:anchorId="2A049268" wp14:editId="0C71592E">
            <wp:extent cx="3604260" cy="3302362"/>
            <wp:effectExtent l="152400" t="152400" r="358140" b="355600"/>
            <wp:docPr id="2" name="Picture 2" descr="C:\Users\e5001900\AppData\Local\Temp\SNAGHTMLbcb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001900\AppData\Local\Temp\SNAGHTMLbcb9d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3320" cy="33106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C8787" w14:textId="2F0CD263" w:rsidR="00337EB8" w:rsidRDefault="00337EB8" w:rsidP="00337EB8">
      <w:pPr>
        <w:keepNext/>
        <w:spacing w:before="120" w:after="120"/>
        <w:jc w:val="center"/>
        <w:rPr>
          <w:color w:val="323E4F" w:themeColor="text2" w:themeShade="BF"/>
          <w:sz w:val="18"/>
          <w:szCs w:val="18"/>
        </w:rPr>
      </w:pPr>
      <w:r w:rsidRPr="008A5388">
        <w:rPr>
          <w:i/>
          <w:color w:val="323E4F" w:themeColor="text2" w:themeShade="BF"/>
          <w:sz w:val="18"/>
          <w:szCs w:val="18"/>
        </w:rPr>
        <w:lastRenderedPageBreak/>
        <w:t xml:space="preserve">Figure </w:t>
      </w:r>
      <w:r w:rsidR="00421769">
        <w:rPr>
          <w:i/>
          <w:color w:val="323E4F" w:themeColor="text2" w:themeShade="BF"/>
          <w:sz w:val="18"/>
          <w:szCs w:val="18"/>
        </w:rPr>
        <w:t xml:space="preserve">C </w:t>
      </w:r>
      <w:r w:rsidRPr="008A5388">
        <w:rPr>
          <w:color w:val="323E4F" w:themeColor="text2" w:themeShade="BF"/>
          <w:sz w:val="18"/>
          <w:szCs w:val="18"/>
        </w:rPr>
        <w:t>–</w:t>
      </w:r>
      <w:r>
        <w:rPr>
          <w:color w:val="323E4F" w:themeColor="text2" w:themeShade="BF"/>
          <w:sz w:val="18"/>
          <w:szCs w:val="18"/>
        </w:rPr>
        <w:t xml:space="preserve"> Open House Field Preferences</w:t>
      </w:r>
    </w:p>
    <w:p w14:paraId="3537EDE8" w14:textId="77777777" w:rsidR="00337EB8" w:rsidRDefault="00337EB8" w:rsidP="00337EB8">
      <w:pPr>
        <w:pStyle w:val="NoSpacing"/>
        <w:keepNext/>
        <w:ind w:left="720"/>
        <w:rPr>
          <w:b/>
          <w:lang w:val="en-GB"/>
        </w:rPr>
      </w:pPr>
      <w:r>
        <w:t>The new fields cannot be added to legacy reports due to restrictions on the data available in them.  However, the bit field and the showing agent field can be added to spreadsheet views.</w:t>
      </w:r>
      <w:r>
        <w:rPr>
          <w:color w:val="323E4F" w:themeColor="text2" w:themeShade="BF"/>
          <w:sz w:val="18"/>
          <w:szCs w:val="18"/>
        </w:rPr>
        <w:t xml:space="preserve">  </w:t>
      </w:r>
      <w:r w:rsidRPr="001252AC">
        <w:rPr>
          <w:noProof/>
        </w:rPr>
        <w:t xml:space="preserve"> </w:t>
      </w:r>
    </w:p>
    <w:p w14:paraId="3DAEA909" w14:textId="77777777" w:rsidR="00337EB8" w:rsidRPr="002F3166" w:rsidRDefault="00337EB8" w:rsidP="00337EB8">
      <w:pPr>
        <w:spacing w:after="120"/>
        <w:jc w:val="center"/>
        <w:rPr>
          <w:b/>
          <w:lang w:val="en-GB"/>
        </w:rPr>
      </w:pPr>
      <w:r>
        <w:rPr>
          <w:noProof/>
        </w:rPr>
        <w:drawing>
          <wp:inline distT="0" distB="0" distL="0" distR="0" wp14:anchorId="7376F26E" wp14:editId="353F530F">
            <wp:extent cx="5515817" cy="2857500"/>
            <wp:effectExtent l="152400" t="152400" r="370840" b="3619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27505" cy="2863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78A3F" w14:textId="77777777" w:rsidR="00337EB8" w:rsidRDefault="00337EB8" w:rsidP="00337EB8">
      <w:pPr>
        <w:pStyle w:val="Heading1"/>
        <w:rPr>
          <w:color w:val="833C0B" w:themeColor="accent2" w:themeShade="80"/>
        </w:rPr>
      </w:pPr>
      <w:bookmarkStart w:id="38" w:name="_Share_Listings_on"/>
      <w:bookmarkEnd w:id="38"/>
      <w:r w:rsidRPr="00F03C92">
        <w:rPr>
          <w:color w:val="auto"/>
        </w:rPr>
        <w:t xml:space="preserve">Share Listings on Facebook </w:t>
      </w:r>
    </w:p>
    <w:p w14:paraId="009F73C6" w14:textId="53305267" w:rsidR="00337EB8" w:rsidRDefault="00337EB8" w:rsidP="00337EB8">
      <w:r>
        <w:t xml:space="preserve">Agents now have the ability to share their listings to their Facebook account from the Listing Input/Maintenance Quick Actions menu. The Share to Facebook quick action item gives the listing agent the ability to share a listing preview. The posted listing preview includes the primary photo, </w:t>
      </w:r>
      <w:r w:rsidR="00E9581C">
        <w:t xml:space="preserve">a </w:t>
      </w:r>
      <w:r>
        <w:t xml:space="preserve">public remark, and a link to the Detail report in Collaboration Center. </w:t>
      </w:r>
      <w:r w:rsidRPr="00E9581C">
        <w:rPr>
          <w:b/>
        </w:rPr>
        <w:t>Note:</w:t>
      </w:r>
      <w:r>
        <w:t xml:space="preserve"> The agent must have a Collaboration Center URL set up in Preferences &gt; Collaboration Center Wizard for the Detail report link to function.</w:t>
      </w:r>
    </w:p>
    <w:p w14:paraId="0029212A" w14:textId="54FDC202" w:rsidR="00337EB8" w:rsidRDefault="00337EB8" w:rsidP="00337EB8">
      <w:r>
        <w:t xml:space="preserve">Built-in security in Listing Input/Maintenance controls the Share option to just the agents who have edit permissions on a listing; additional filters in the integration setup can restrict the Share option by Status, Listing Visibility Type, or Board. This function is configurable and will be disabled by default. Please contact your SSM to set up the Share to Facebook </w:t>
      </w:r>
      <w:r w:rsidR="00E9581C">
        <w:t>functionality</w:t>
      </w:r>
      <w:r>
        <w:t>.</w:t>
      </w:r>
    </w:p>
    <w:p w14:paraId="44E9FE82" w14:textId="77777777" w:rsidR="00337EB8" w:rsidRDefault="00337EB8" w:rsidP="00337EB8">
      <w:pPr>
        <w:keepNext/>
        <w:ind w:firstLine="720"/>
      </w:pPr>
      <w:r>
        <w:rPr>
          <w:i/>
          <w:color w:val="323E4F" w:themeColor="text2" w:themeShade="BF"/>
          <w:sz w:val="18"/>
          <w:szCs w:val="18"/>
        </w:rPr>
        <w:lastRenderedPageBreak/>
        <w:t xml:space="preserve">                    </w:t>
      </w:r>
      <w:r w:rsidRPr="008A5388">
        <w:rPr>
          <w:i/>
          <w:color w:val="323E4F" w:themeColor="text2" w:themeShade="BF"/>
          <w:sz w:val="18"/>
          <w:szCs w:val="18"/>
        </w:rPr>
        <w:t xml:space="preserve">Figure </w:t>
      </w:r>
      <w:r>
        <w:rPr>
          <w:i/>
          <w:color w:val="323E4F" w:themeColor="text2" w:themeShade="BF"/>
          <w:sz w:val="18"/>
          <w:szCs w:val="18"/>
        </w:rPr>
        <w:t xml:space="preserve">A </w:t>
      </w:r>
      <w:r w:rsidRPr="008A5388">
        <w:rPr>
          <w:color w:val="323E4F" w:themeColor="text2" w:themeShade="BF"/>
          <w:sz w:val="18"/>
          <w:szCs w:val="18"/>
        </w:rPr>
        <w:t>–</w:t>
      </w:r>
      <w:r>
        <w:rPr>
          <w:color w:val="323E4F" w:themeColor="text2" w:themeShade="BF"/>
          <w:sz w:val="18"/>
          <w:szCs w:val="18"/>
        </w:rPr>
        <w:t xml:space="preserve"> LIM Quick Action Menu </w:t>
      </w:r>
      <w:r>
        <w:tab/>
      </w:r>
      <w:r>
        <w:tab/>
      </w:r>
      <w:r>
        <w:tab/>
        <w:t xml:space="preserve">                      </w:t>
      </w:r>
      <w:r w:rsidRPr="008A5388">
        <w:rPr>
          <w:i/>
          <w:color w:val="323E4F" w:themeColor="text2" w:themeShade="BF"/>
          <w:sz w:val="18"/>
          <w:szCs w:val="18"/>
        </w:rPr>
        <w:t xml:space="preserve">Figure </w:t>
      </w:r>
      <w:r>
        <w:rPr>
          <w:i/>
          <w:color w:val="323E4F" w:themeColor="text2" w:themeShade="BF"/>
          <w:sz w:val="18"/>
          <w:szCs w:val="18"/>
        </w:rPr>
        <w:t xml:space="preserve">B </w:t>
      </w:r>
      <w:r w:rsidRPr="008A5388">
        <w:rPr>
          <w:color w:val="323E4F" w:themeColor="text2" w:themeShade="BF"/>
          <w:sz w:val="18"/>
          <w:szCs w:val="18"/>
        </w:rPr>
        <w:t>–</w:t>
      </w:r>
      <w:r>
        <w:rPr>
          <w:color w:val="323E4F" w:themeColor="text2" w:themeShade="BF"/>
          <w:sz w:val="18"/>
          <w:szCs w:val="18"/>
        </w:rPr>
        <w:t xml:space="preserve"> LIM Maintain Listing Menu</w:t>
      </w:r>
    </w:p>
    <w:p w14:paraId="5FD593AE" w14:textId="77777777" w:rsidR="00337EB8" w:rsidRDefault="00337EB8" w:rsidP="00337EB8">
      <w:r>
        <w:rPr>
          <w:noProof/>
        </w:rPr>
        <w:drawing>
          <wp:inline distT="0" distB="0" distL="0" distR="0" wp14:anchorId="59622BE8" wp14:editId="263B4BBC">
            <wp:extent cx="3419475" cy="2754577"/>
            <wp:effectExtent l="152400" t="152400" r="352425" b="3702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ick actions.jpg"/>
                    <pic:cNvPicPr/>
                  </pic:nvPicPr>
                  <pic:blipFill>
                    <a:blip r:embed="rId43">
                      <a:extLst>
                        <a:ext uri="{28A0092B-C50C-407E-A947-70E740481C1C}">
                          <a14:useLocalDpi xmlns:a14="http://schemas.microsoft.com/office/drawing/2010/main" val="0"/>
                        </a:ext>
                      </a:extLst>
                    </a:blip>
                    <a:stretch>
                      <a:fillRect/>
                    </a:stretch>
                  </pic:blipFill>
                  <pic:spPr>
                    <a:xfrm>
                      <a:off x="0" y="0"/>
                      <a:ext cx="3426387" cy="2760145"/>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r>
        <w:rPr>
          <w:noProof/>
        </w:rPr>
        <w:drawing>
          <wp:inline distT="0" distB="0" distL="0" distR="0" wp14:anchorId="4BD526B7" wp14:editId="4B3B15E5">
            <wp:extent cx="1771650" cy="2314575"/>
            <wp:effectExtent l="152400" t="152400" r="361950" b="3714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u action.jpg"/>
                    <pic:cNvPicPr/>
                  </pic:nvPicPr>
                  <pic:blipFill>
                    <a:blip r:embed="rId44">
                      <a:extLst>
                        <a:ext uri="{28A0092B-C50C-407E-A947-70E740481C1C}">
                          <a14:useLocalDpi xmlns:a14="http://schemas.microsoft.com/office/drawing/2010/main" val="0"/>
                        </a:ext>
                      </a:extLst>
                    </a:blip>
                    <a:stretch>
                      <a:fillRect/>
                    </a:stretch>
                  </pic:blipFill>
                  <pic:spPr>
                    <a:xfrm>
                      <a:off x="0" y="0"/>
                      <a:ext cx="1771650" cy="2314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F7578" w14:textId="77777777" w:rsidR="00337EB8" w:rsidRDefault="00337EB8" w:rsidP="00337EB8">
      <w:pPr>
        <w:keepNext/>
        <w:jc w:val="center"/>
        <w:rPr>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 xml:space="preserve">C </w:t>
      </w:r>
      <w:r w:rsidRPr="008A5388">
        <w:rPr>
          <w:color w:val="323E4F" w:themeColor="text2" w:themeShade="BF"/>
          <w:sz w:val="18"/>
          <w:szCs w:val="18"/>
        </w:rPr>
        <w:t>–</w:t>
      </w:r>
      <w:r>
        <w:rPr>
          <w:color w:val="323E4F" w:themeColor="text2" w:themeShade="BF"/>
          <w:sz w:val="18"/>
          <w:szCs w:val="18"/>
        </w:rPr>
        <w:t xml:space="preserve"> Share to Facebook Modal</w:t>
      </w:r>
    </w:p>
    <w:p w14:paraId="5D9A4EB7" w14:textId="77777777" w:rsidR="00337EB8" w:rsidRDefault="00337EB8" w:rsidP="00337EB8">
      <w:pPr>
        <w:jc w:val="center"/>
      </w:pPr>
      <w:r>
        <w:rPr>
          <w:i/>
          <w:noProof/>
        </w:rPr>
        <w:drawing>
          <wp:inline distT="0" distB="0" distL="0" distR="0" wp14:anchorId="34C3BCBF" wp14:editId="542CBAF6">
            <wp:extent cx="4811185" cy="3451860"/>
            <wp:effectExtent l="152400" t="152400" r="370840" b="3581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re to FB modal.jpg"/>
                    <pic:cNvPicPr/>
                  </pic:nvPicPr>
                  <pic:blipFill>
                    <a:blip r:embed="rId45">
                      <a:extLst>
                        <a:ext uri="{28A0092B-C50C-407E-A947-70E740481C1C}">
                          <a14:useLocalDpi xmlns:a14="http://schemas.microsoft.com/office/drawing/2010/main" val="0"/>
                        </a:ext>
                      </a:extLst>
                    </a:blip>
                    <a:stretch>
                      <a:fillRect/>
                    </a:stretch>
                  </pic:blipFill>
                  <pic:spPr>
                    <a:xfrm>
                      <a:off x="0" y="0"/>
                      <a:ext cx="4824582" cy="3461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3CA9F52" w14:textId="77777777" w:rsidR="00337EB8" w:rsidRDefault="00337EB8" w:rsidP="00337EB8">
      <w:pPr>
        <w:keepNext/>
        <w:jc w:val="center"/>
        <w:rPr>
          <w:color w:val="323E4F" w:themeColor="text2" w:themeShade="BF"/>
          <w:sz w:val="18"/>
          <w:szCs w:val="18"/>
        </w:rPr>
      </w:pPr>
      <w:r w:rsidRPr="008A5388">
        <w:rPr>
          <w:i/>
          <w:color w:val="323E4F" w:themeColor="text2" w:themeShade="BF"/>
          <w:sz w:val="18"/>
          <w:szCs w:val="18"/>
        </w:rPr>
        <w:lastRenderedPageBreak/>
        <w:t xml:space="preserve">Figure </w:t>
      </w:r>
      <w:r>
        <w:rPr>
          <w:i/>
          <w:color w:val="323E4F" w:themeColor="text2" w:themeShade="BF"/>
          <w:sz w:val="18"/>
          <w:szCs w:val="18"/>
        </w:rPr>
        <w:t xml:space="preserve">D </w:t>
      </w:r>
      <w:r w:rsidRPr="008A5388">
        <w:rPr>
          <w:color w:val="323E4F" w:themeColor="text2" w:themeShade="BF"/>
          <w:sz w:val="18"/>
          <w:szCs w:val="18"/>
        </w:rPr>
        <w:t>–</w:t>
      </w:r>
      <w:r>
        <w:rPr>
          <w:color w:val="323E4F" w:themeColor="text2" w:themeShade="BF"/>
          <w:sz w:val="18"/>
          <w:szCs w:val="18"/>
        </w:rPr>
        <w:t xml:space="preserve"> Final Facebook Post</w:t>
      </w:r>
    </w:p>
    <w:p w14:paraId="0F4EC24B" w14:textId="77777777" w:rsidR="00337EB8" w:rsidRDefault="00337EB8" w:rsidP="00337EB8">
      <w:pPr>
        <w:jc w:val="center"/>
        <w:rPr>
          <w:color w:val="323E4F" w:themeColor="text2" w:themeShade="BF"/>
          <w:sz w:val="18"/>
          <w:szCs w:val="18"/>
        </w:rPr>
      </w:pPr>
      <w:r>
        <w:rPr>
          <w:noProof/>
        </w:rPr>
        <w:drawing>
          <wp:inline distT="0" distB="0" distL="0" distR="0" wp14:anchorId="530D4575" wp14:editId="3F2E8E64">
            <wp:extent cx="4389120" cy="4991208"/>
            <wp:effectExtent l="152400" t="152400" r="354330" b="3619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re to FB post.jpg"/>
                    <pic:cNvPicPr/>
                  </pic:nvPicPr>
                  <pic:blipFill>
                    <a:blip r:embed="rId46">
                      <a:extLst>
                        <a:ext uri="{28A0092B-C50C-407E-A947-70E740481C1C}">
                          <a14:useLocalDpi xmlns:a14="http://schemas.microsoft.com/office/drawing/2010/main" val="0"/>
                        </a:ext>
                      </a:extLst>
                    </a:blip>
                    <a:stretch>
                      <a:fillRect/>
                    </a:stretch>
                  </pic:blipFill>
                  <pic:spPr>
                    <a:xfrm>
                      <a:off x="0" y="0"/>
                      <a:ext cx="4402078" cy="5005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8AE432F" w14:textId="3B5D2982" w:rsidR="00AD7D45" w:rsidRPr="00AD7D45" w:rsidRDefault="00AD7D45" w:rsidP="00AD7D45">
      <w:pPr>
        <w:pStyle w:val="Heading1"/>
        <w:rPr>
          <w:color w:val="auto"/>
        </w:rPr>
      </w:pPr>
      <w:bookmarkStart w:id="39" w:name="_Deletion_of_System"/>
      <w:bookmarkEnd w:id="39"/>
      <w:r w:rsidRPr="00AD7D45">
        <w:rPr>
          <w:color w:val="auto"/>
        </w:rPr>
        <w:t xml:space="preserve">Deletion of </w:t>
      </w:r>
      <w:r w:rsidR="00E9581C">
        <w:rPr>
          <w:color w:val="auto"/>
        </w:rPr>
        <w:t xml:space="preserve">Paragon </w:t>
      </w:r>
      <w:r w:rsidRPr="00AD7D45">
        <w:rPr>
          <w:color w:val="auto"/>
        </w:rPr>
        <w:t>System Generated Emails</w:t>
      </w:r>
    </w:p>
    <w:p w14:paraId="60542B81" w14:textId="07D617D6" w:rsidR="00AD7D45" w:rsidRPr="00AD7D45" w:rsidRDefault="00761226" w:rsidP="00AD7D45">
      <w:pPr>
        <w:rPr>
          <w:lang w:val="en-GB"/>
        </w:rPr>
      </w:pPr>
      <w:r>
        <w:rPr>
          <w:lang w:val="en-GB"/>
        </w:rPr>
        <w:t>A new configuration</w:t>
      </w:r>
      <w:r w:rsidR="00AD7D45">
        <w:rPr>
          <w:lang w:val="en-GB"/>
        </w:rPr>
        <w:t xml:space="preserve"> has been added that determines how many days </w:t>
      </w:r>
      <w:r w:rsidR="00AD7D45" w:rsidRPr="00AD7D45">
        <w:rPr>
          <w:b/>
          <w:i/>
          <w:lang w:val="en-GB"/>
        </w:rPr>
        <w:t>system</w:t>
      </w:r>
      <w:r w:rsidR="00AD7D45">
        <w:rPr>
          <w:lang w:val="en-GB"/>
        </w:rPr>
        <w:t xml:space="preserve"> generated emails are retained before they are automatically deleted. The default will be set to 9</w:t>
      </w:r>
      <w:r>
        <w:rPr>
          <w:lang w:val="en-GB"/>
        </w:rPr>
        <w:t>0 days. The old configuration</w:t>
      </w:r>
      <w:r w:rsidR="00AD7D45">
        <w:rPr>
          <w:lang w:val="en-GB"/>
        </w:rPr>
        <w:t xml:space="preserve"> which controlled both manual and automated emails will remain but now only controls </w:t>
      </w:r>
      <w:r w:rsidR="00E9581C">
        <w:rPr>
          <w:lang w:val="en-GB"/>
        </w:rPr>
        <w:t xml:space="preserve">the number of </w:t>
      </w:r>
      <w:r w:rsidR="00AD7D45">
        <w:rPr>
          <w:lang w:val="en-GB"/>
        </w:rPr>
        <w:t xml:space="preserve">days </w:t>
      </w:r>
      <w:r w:rsidR="00AD7D45" w:rsidRPr="00AD7D45">
        <w:rPr>
          <w:b/>
          <w:i/>
          <w:lang w:val="en-GB"/>
        </w:rPr>
        <w:t>manual</w:t>
      </w:r>
      <w:r w:rsidR="00AD7D45">
        <w:rPr>
          <w:lang w:val="en-GB"/>
        </w:rPr>
        <w:t xml:space="preserve"> emails are </w:t>
      </w:r>
      <w:r w:rsidR="00E9581C">
        <w:rPr>
          <w:lang w:val="en-GB"/>
        </w:rPr>
        <w:t>retaine</w:t>
      </w:r>
      <w:r w:rsidR="00AD7D45">
        <w:rPr>
          <w:lang w:val="en-GB"/>
        </w:rPr>
        <w:t>d and it will remain at its current setting.</w:t>
      </w:r>
    </w:p>
    <w:p w14:paraId="1832AFAE" w14:textId="70F9FB17" w:rsidR="00761226" w:rsidRDefault="00761226" w:rsidP="00AB7907">
      <w:pPr>
        <w:pStyle w:val="NoSpacing"/>
        <w:jc w:val="center"/>
        <w:rPr>
          <w:color w:val="1F4E79" w:themeColor="accent1" w:themeShade="80"/>
          <w:lang w:val="en-GB"/>
        </w:rPr>
      </w:pPr>
    </w:p>
    <w:p w14:paraId="1B9ED60E" w14:textId="77777777" w:rsidR="00761226" w:rsidRPr="00761226" w:rsidRDefault="00761226" w:rsidP="00761226">
      <w:pPr>
        <w:rPr>
          <w:lang w:val="en-GB"/>
        </w:rPr>
      </w:pPr>
    </w:p>
    <w:p w14:paraId="438399B0" w14:textId="77777777" w:rsidR="00761226" w:rsidRPr="00761226" w:rsidRDefault="00761226" w:rsidP="00761226">
      <w:pPr>
        <w:rPr>
          <w:lang w:val="en-GB"/>
        </w:rPr>
      </w:pPr>
    </w:p>
    <w:p w14:paraId="41228C34" w14:textId="3786A563" w:rsidR="00337EB8" w:rsidRPr="00761226" w:rsidRDefault="00337EB8" w:rsidP="00761226">
      <w:pPr>
        <w:rPr>
          <w:lang w:val="en-GB"/>
        </w:rPr>
      </w:pPr>
    </w:p>
    <w:sectPr w:rsidR="00337EB8" w:rsidRPr="00761226" w:rsidSect="00966099">
      <w:headerReference w:type="default" r:id="rId47"/>
      <w:footerReference w:type="default" r:id="rId48"/>
      <w:pgSz w:w="12240" w:h="15840"/>
      <w:pgMar w:top="720" w:right="720" w:bottom="270" w:left="720" w:header="288" w:footer="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DF9B2" w14:textId="77777777" w:rsidR="0013551D" w:rsidRDefault="0013551D" w:rsidP="00061C85">
      <w:pPr>
        <w:spacing w:after="0" w:line="240" w:lineRule="auto"/>
      </w:pPr>
      <w:r>
        <w:separator/>
      </w:r>
    </w:p>
  </w:endnote>
  <w:endnote w:type="continuationSeparator" w:id="0">
    <w:p w14:paraId="033C2D05" w14:textId="77777777" w:rsidR="0013551D" w:rsidRDefault="0013551D"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0D9FB500" w:rsidR="002F3166" w:rsidRPr="00BD0318" w:rsidRDefault="002F3166" w:rsidP="00061C85">
    <w:pPr>
      <w:pBdr>
        <w:bottom w:val="single" w:sz="4" w:space="4" w:color="auto"/>
      </w:pBdr>
      <w:tabs>
        <w:tab w:val="left" w:pos="5535"/>
        <w:tab w:val="right" w:pos="10800"/>
      </w:tabs>
      <w:ind w:right="-90"/>
      <w:rPr>
        <w:rFonts w:cs="Calibri"/>
        <w:sz w:val="16"/>
        <w:szCs w:val="16"/>
      </w:rPr>
    </w:pPr>
    <w:r>
      <w:rPr>
        <w:rFonts w:cs="Calibri"/>
        <w:sz w:val="16"/>
        <w:szCs w:val="16"/>
      </w:rPr>
      <w:t>Paragon 5.62</w:t>
    </w:r>
    <w:r w:rsidRPr="00BD0318">
      <w:rPr>
        <w:rFonts w:cs="Calibri"/>
        <w:sz w:val="16"/>
        <w:szCs w:val="16"/>
      </w:rPr>
      <w:t xml:space="preserve"> Release Enhancements</w:t>
    </w:r>
    <w:r w:rsidR="00521EF6">
      <w:rPr>
        <w:rFonts w:cs="Calibri"/>
        <w:sz w:val="16"/>
        <w:szCs w:val="16"/>
      </w:rPr>
      <w:t>_V3</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DA2316">
      <w:rPr>
        <w:rFonts w:cs="Calibri"/>
        <w:noProof/>
        <w:sz w:val="16"/>
        <w:szCs w:val="16"/>
      </w:rPr>
      <w:t>11/30/2017</w:t>
    </w:r>
    <w:r w:rsidRPr="00BD0318">
      <w:rPr>
        <w:rFonts w:cs="Calibri"/>
        <w:sz w:val="16"/>
        <w:szCs w:val="16"/>
      </w:rPr>
      <w:fldChar w:fldCharType="end"/>
    </w:r>
  </w:p>
  <w:p w14:paraId="5C0180D1" w14:textId="77777777" w:rsidR="002F3166" w:rsidRPr="00BD0318" w:rsidRDefault="002F3166" w:rsidP="00061C85">
    <w:pPr>
      <w:tabs>
        <w:tab w:val="center" w:pos="4905"/>
        <w:tab w:val="right" w:pos="10800"/>
      </w:tabs>
      <w:spacing w:after="0"/>
      <w:ind w:right="-90"/>
      <w:rPr>
        <w:rFonts w:cs="Calibri"/>
        <w:sz w:val="16"/>
        <w:szCs w:val="16"/>
      </w:rPr>
    </w:pPr>
    <w:r w:rsidRPr="00BD0318">
      <w:rPr>
        <w:rFonts w:cs="Calibri"/>
        <w:sz w:val="16"/>
        <w:szCs w:val="16"/>
      </w:rPr>
      <w:t xml:space="preserve">BKFS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071A17">
      <w:rPr>
        <w:rFonts w:cs="Calibri"/>
        <w:noProof/>
        <w:sz w:val="16"/>
        <w:szCs w:val="16"/>
      </w:rPr>
      <w:t>5</w:t>
    </w:r>
    <w:r w:rsidRPr="00BD0318">
      <w:rPr>
        <w:rFonts w:cs="Calibri"/>
        <w:sz w:val="16"/>
        <w:szCs w:val="16"/>
      </w:rPr>
      <w:fldChar w:fldCharType="end"/>
    </w:r>
  </w:p>
  <w:p w14:paraId="40B7C1CB" w14:textId="77777777" w:rsidR="002F3166" w:rsidRDefault="002F3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5D51E" w14:textId="77777777" w:rsidR="0013551D" w:rsidRDefault="0013551D" w:rsidP="00061C85">
      <w:pPr>
        <w:spacing w:after="0" w:line="240" w:lineRule="auto"/>
      </w:pPr>
      <w:r>
        <w:separator/>
      </w:r>
    </w:p>
  </w:footnote>
  <w:footnote w:type="continuationSeparator" w:id="0">
    <w:p w14:paraId="4F1C9EB5" w14:textId="77777777" w:rsidR="0013551D" w:rsidRDefault="0013551D"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026242E2" w:rsidR="002F3166" w:rsidRPr="004F039C" w:rsidRDefault="002F3166" w:rsidP="004F039C">
    <w:pPr>
      <w:ind w:left="2880"/>
      <w:contextualSpacing/>
      <w:rPr>
        <w:b/>
        <w:sz w:val="32"/>
      </w:rPr>
    </w:pPr>
    <w:r>
      <w:rPr>
        <w:noProof/>
      </w:rPr>
      <w:drawing>
        <wp:anchor distT="0" distB="0" distL="114300" distR="114300" simplePos="0" relativeHeight="251658240" behindDoc="1" locked="0" layoutInCell="1" allowOverlap="1" wp14:anchorId="2424D20B" wp14:editId="0CBAE33E">
          <wp:simplePos x="0" y="0"/>
          <wp:positionH relativeFrom="margin">
            <wp:align>right</wp:align>
          </wp:positionH>
          <wp:positionV relativeFrom="paragraph">
            <wp:posOffset>107962</wp:posOffset>
          </wp:positionV>
          <wp:extent cx="810895" cy="487680"/>
          <wp:effectExtent l="0" t="0" r="8255" b="762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v5.62</w:t>
    </w:r>
    <w:r w:rsidRPr="00764796">
      <w:rPr>
        <w:b/>
        <w:sz w:val="32"/>
      </w:rPr>
      <w:t xml:space="preserve"> Release Enhancements</w:t>
    </w:r>
    <w:r>
      <w:rPr>
        <w:b/>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B1A12"/>
    <w:multiLevelType w:val="hybridMultilevel"/>
    <w:tmpl w:val="AF526E06"/>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C4A5C"/>
    <w:multiLevelType w:val="hybridMultilevel"/>
    <w:tmpl w:val="A986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D1446"/>
    <w:multiLevelType w:val="hybridMultilevel"/>
    <w:tmpl w:val="F2203B58"/>
    <w:lvl w:ilvl="0" w:tplc="638C5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C3875"/>
    <w:multiLevelType w:val="hybridMultilevel"/>
    <w:tmpl w:val="CCC2AC2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7994963"/>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30A85C1E"/>
    <w:multiLevelType w:val="hybridMultilevel"/>
    <w:tmpl w:val="F380408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E2675"/>
    <w:multiLevelType w:val="hybridMultilevel"/>
    <w:tmpl w:val="7870E81C"/>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9F4AA1"/>
    <w:multiLevelType w:val="hybridMultilevel"/>
    <w:tmpl w:val="368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D248AC"/>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B2415E"/>
    <w:multiLevelType w:val="hybridMultilevel"/>
    <w:tmpl w:val="2B3848D4"/>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29"/>
  </w:num>
  <w:num w:numId="4">
    <w:abstractNumId w:val="24"/>
  </w:num>
  <w:num w:numId="5">
    <w:abstractNumId w:val="1"/>
  </w:num>
  <w:num w:numId="6">
    <w:abstractNumId w:val="30"/>
  </w:num>
  <w:num w:numId="7">
    <w:abstractNumId w:val="25"/>
  </w:num>
  <w:num w:numId="8">
    <w:abstractNumId w:val="22"/>
  </w:num>
  <w:num w:numId="9">
    <w:abstractNumId w:val="14"/>
  </w:num>
  <w:num w:numId="10">
    <w:abstractNumId w:val="17"/>
  </w:num>
  <w:num w:numId="11">
    <w:abstractNumId w:val="16"/>
  </w:num>
  <w:num w:numId="12">
    <w:abstractNumId w:val="18"/>
  </w:num>
  <w:num w:numId="13">
    <w:abstractNumId w:val="10"/>
  </w:num>
  <w:num w:numId="14">
    <w:abstractNumId w:val="2"/>
  </w:num>
  <w:num w:numId="15">
    <w:abstractNumId w:val="4"/>
  </w:num>
  <w:num w:numId="16">
    <w:abstractNumId w:val="12"/>
  </w:num>
  <w:num w:numId="17">
    <w:abstractNumId w:val="15"/>
  </w:num>
  <w:num w:numId="18">
    <w:abstractNumId w:val="28"/>
  </w:num>
  <w:num w:numId="19">
    <w:abstractNumId w:val="23"/>
  </w:num>
  <w:num w:numId="20">
    <w:abstractNumId w:val="8"/>
  </w:num>
  <w:num w:numId="21">
    <w:abstractNumId w:val="0"/>
  </w:num>
  <w:num w:numId="22">
    <w:abstractNumId w:val="20"/>
  </w:num>
  <w:num w:numId="23">
    <w:abstractNumId w:val="5"/>
  </w:num>
  <w:num w:numId="24">
    <w:abstractNumId w:val="6"/>
  </w:num>
  <w:num w:numId="25">
    <w:abstractNumId w:val="3"/>
  </w:num>
  <w:num w:numId="26">
    <w:abstractNumId w:val="26"/>
  </w:num>
  <w:num w:numId="27">
    <w:abstractNumId w:val="11"/>
  </w:num>
  <w:num w:numId="28">
    <w:abstractNumId w:val="13"/>
  </w:num>
  <w:num w:numId="29">
    <w:abstractNumId w:val="7"/>
  </w:num>
  <w:num w:numId="30">
    <w:abstractNumId w:val="2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1931"/>
    <w:rsid w:val="000067A5"/>
    <w:rsid w:val="00007BF7"/>
    <w:rsid w:val="00012032"/>
    <w:rsid w:val="00020B3B"/>
    <w:rsid w:val="00022B9B"/>
    <w:rsid w:val="00034056"/>
    <w:rsid w:val="000368EA"/>
    <w:rsid w:val="00054AC6"/>
    <w:rsid w:val="00061C85"/>
    <w:rsid w:val="00071A17"/>
    <w:rsid w:val="00073760"/>
    <w:rsid w:val="00095569"/>
    <w:rsid w:val="000A5F2A"/>
    <w:rsid w:val="000A7C42"/>
    <w:rsid w:val="000C0137"/>
    <w:rsid w:val="000C1568"/>
    <w:rsid w:val="000D757F"/>
    <w:rsid w:val="000D7612"/>
    <w:rsid w:val="000D7C16"/>
    <w:rsid w:val="000E0F14"/>
    <w:rsid w:val="000F3FD3"/>
    <w:rsid w:val="000F7C77"/>
    <w:rsid w:val="00105F24"/>
    <w:rsid w:val="00121111"/>
    <w:rsid w:val="00130663"/>
    <w:rsid w:val="001330AE"/>
    <w:rsid w:val="00134BEF"/>
    <w:rsid w:val="0013551D"/>
    <w:rsid w:val="00135B40"/>
    <w:rsid w:val="00137286"/>
    <w:rsid w:val="00140974"/>
    <w:rsid w:val="00140E1E"/>
    <w:rsid w:val="00144B0A"/>
    <w:rsid w:val="00146BF5"/>
    <w:rsid w:val="00147093"/>
    <w:rsid w:val="00165603"/>
    <w:rsid w:val="0017106E"/>
    <w:rsid w:val="001779FC"/>
    <w:rsid w:val="0018072A"/>
    <w:rsid w:val="00192129"/>
    <w:rsid w:val="001A6AD9"/>
    <w:rsid w:val="001A734A"/>
    <w:rsid w:val="001B097C"/>
    <w:rsid w:val="001B3BCC"/>
    <w:rsid w:val="001B52A0"/>
    <w:rsid w:val="001D6CE3"/>
    <w:rsid w:val="001E0206"/>
    <w:rsid w:val="001E5669"/>
    <w:rsid w:val="001E5686"/>
    <w:rsid w:val="001F1F13"/>
    <w:rsid w:val="001F4029"/>
    <w:rsid w:val="00206BDF"/>
    <w:rsid w:val="00213522"/>
    <w:rsid w:val="00214DD5"/>
    <w:rsid w:val="00220FBC"/>
    <w:rsid w:val="00224366"/>
    <w:rsid w:val="00225834"/>
    <w:rsid w:val="00225CD5"/>
    <w:rsid w:val="002316D2"/>
    <w:rsid w:val="00232736"/>
    <w:rsid w:val="00240075"/>
    <w:rsid w:val="002435A6"/>
    <w:rsid w:val="00243C1B"/>
    <w:rsid w:val="002572E8"/>
    <w:rsid w:val="00257AEE"/>
    <w:rsid w:val="00257EF1"/>
    <w:rsid w:val="00266D41"/>
    <w:rsid w:val="00272E82"/>
    <w:rsid w:val="00273662"/>
    <w:rsid w:val="0027510C"/>
    <w:rsid w:val="00276016"/>
    <w:rsid w:val="0028159B"/>
    <w:rsid w:val="002823B2"/>
    <w:rsid w:val="002918FD"/>
    <w:rsid w:val="0029256D"/>
    <w:rsid w:val="002A1051"/>
    <w:rsid w:val="002B2122"/>
    <w:rsid w:val="002C09BB"/>
    <w:rsid w:val="002C2BAC"/>
    <w:rsid w:val="002C6914"/>
    <w:rsid w:val="002D66F5"/>
    <w:rsid w:val="002D6830"/>
    <w:rsid w:val="002E2524"/>
    <w:rsid w:val="002E2EAE"/>
    <w:rsid w:val="002F0DD5"/>
    <w:rsid w:val="002F1B84"/>
    <w:rsid w:val="002F3166"/>
    <w:rsid w:val="00333896"/>
    <w:rsid w:val="00337EB8"/>
    <w:rsid w:val="00343B18"/>
    <w:rsid w:val="003617D8"/>
    <w:rsid w:val="00365114"/>
    <w:rsid w:val="003667D0"/>
    <w:rsid w:val="003775C3"/>
    <w:rsid w:val="00385FAE"/>
    <w:rsid w:val="003A49FE"/>
    <w:rsid w:val="003A58C7"/>
    <w:rsid w:val="003B6E9D"/>
    <w:rsid w:val="003E3189"/>
    <w:rsid w:val="003E3885"/>
    <w:rsid w:val="003F13D4"/>
    <w:rsid w:val="003F40CE"/>
    <w:rsid w:val="003F4ACC"/>
    <w:rsid w:val="003F74E6"/>
    <w:rsid w:val="00400DEF"/>
    <w:rsid w:val="004017CB"/>
    <w:rsid w:val="00414B19"/>
    <w:rsid w:val="00421769"/>
    <w:rsid w:val="00431710"/>
    <w:rsid w:val="0045289A"/>
    <w:rsid w:val="00460284"/>
    <w:rsid w:val="00466446"/>
    <w:rsid w:val="0047017F"/>
    <w:rsid w:val="00471C41"/>
    <w:rsid w:val="004726CC"/>
    <w:rsid w:val="004805D5"/>
    <w:rsid w:val="0048302C"/>
    <w:rsid w:val="00492D15"/>
    <w:rsid w:val="004A4FF9"/>
    <w:rsid w:val="004B329B"/>
    <w:rsid w:val="004B5811"/>
    <w:rsid w:val="004B7523"/>
    <w:rsid w:val="004D17A0"/>
    <w:rsid w:val="004D7B23"/>
    <w:rsid w:val="004E0019"/>
    <w:rsid w:val="004E12E9"/>
    <w:rsid w:val="004F039C"/>
    <w:rsid w:val="004F700B"/>
    <w:rsid w:val="0050274E"/>
    <w:rsid w:val="00507FE0"/>
    <w:rsid w:val="00514246"/>
    <w:rsid w:val="005167BD"/>
    <w:rsid w:val="00521EF6"/>
    <w:rsid w:val="00531C55"/>
    <w:rsid w:val="00541647"/>
    <w:rsid w:val="00544301"/>
    <w:rsid w:val="0054499F"/>
    <w:rsid w:val="00546667"/>
    <w:rsid w:val="00546848"/>
    <w:rsid w:val="0054708C"/>
    <w:rsid w:val="005510F2"/>
    <w:rsid w:val="00552025"/>
    <w:rsid w:val="00557E87"/>
    <w:rsid w:val="005617B9"/>
    <w:rsid w:val="005629A0"/>
    <w:rsid w:val="0056711F"/>
    <w:rsid w:val="00586449"/>
    <w:rsid w:val="005A1441"/>
    <w:rsid w:val="005A5A58"/>
    <w:rsid w:val="005B44FB"/>
    <w:rsid w:val="005B622E"/>
    <w:rsid w:val="005B6300"/>
    <w:rsid w:val="005E1563"/>
    <w:rsid w:val="005F065E"/>
    <w:rsid w:val="005F4D4B"/>
    <w:rsid w:val="005F7A0E"/>
    <w:rsid w:val="0060024D"/>
    <w:rsid w:val="006066EA"/>
    <w:rsid w:val="00610856"/>
    <w:rsid w:val="006114EC"/>
    <w:rsid w:val="006143EE"/>
    <w:rsid w:val="0062273A"/>
    <w:rsid w:val="00630FD2"/>
    <w:rsid w:val="00642D71"/>
    <w:rsid w:val="00647400"/>
    <w:rsid w:val="006528BF"/>
    <w:rsid w:val="00652BA0"/>
    <w:rsid w:val="00661918"/>
    <w:rsid w:val="00664D61"/>
    <w:rsid w:val="00673F12"/>
    <w:rsid w:val="006772FE"/>
    <w:rsid w:val="0067769C"/>
    <w:rsid w:val="00683478"/>
    <w:rsid w:val="00695431"/>
    <w:rsid w:val="00697058"/>
    <w:rsid w:val="006A6F40"/>
    <w:rsid w:val="006A7C21"/>
    <w:rsid w:val="006B15C1"/>
    <w:rsid w:val="006B5F46"/>
    <w:rsid w:val="006B6CB5"/>
    <w:rsid w:val="006D15C2"/>
    <w:rsid w:val="006D6379"/>
    <w:rsid w:val="006E134B"/>
    <w:rsid w:val="006E673C"/>
    <w:rsid w:val="006E730A"/>
    <w:rsid w:val="006F040A"/>
    <w:rsid w:val="006F4271"/>
    <w:rsid w:val="006F58E4"/>
    <w:rsid w:val="00701EB3"/>
    <w:rsid w:val="00731744"/>
    <w:rsid w:val="0074017F"/>
    <w:rsid w:val="007448F8"/>
    <w:rsid w:val="00746D40"/>
    <w:rsid w:val="00754876"/>
    <w:rsid w:val="00761226"/>
    <w:rsid w:val="00761FBA"/>
    <w:rsid w:val="0076683D"/>
    <w:rsid w:val="00767773"/>
    <w:rsid w:val="00774EEE"/>
    <w:rsid w:val="00783CA0"/>
    <w:rsid w:val="0079664F"/>
    <w:rsid w:val="007A5F8F"/>
    <w:rsid w:val="007B38A9"/>
    <w:rsid w:val="007B3D9C"/>
    <w:rsid w:val="007C74A8"/>
    <w:rsid w:val="007D7DCC"/>
    <w:rsid w:val="007D7E02"/>
    <w:rsid w:val="007F39C4"/>
    <w:rsid w:val="007F7E05"/>
    <w:rsid w:val="008017C6"/>
    <w:rsid w:val="008030D2"/>
    <w:rsid w:val="00804F3A"/>
    <w:rsid w:val="0081015B"/>
    <w:rsid w:val="00815C5D"/>
    <w:rsid w:val="00820A0E"/>
    <w:rsid w:val="008348D4"/>
    <w:rsid w:val="0083767D"/>
    <w:rsid w:val="008460AD"/>
    <w:rsid w:val="008641A5"/>
    <w:rsid w:val="00873403"/>
    <w:rsid w:val="008752FC"/>
    <w:rsid w:val="00897333"/>
    <w:rsid w:val="008A5388"/>
    <w:rsid w:val="008B6CB8"/>
    <w:rsid w:val="008D3667"/>
    <w:rsid w:val="008D6F8E"/>
    <w:rsid w:val="00904634"/>
    <w:rsid w:val="00906F9B"/>
    <w:rsid w:val="00907A3E"/>
    <w:rsid w:val="00914639"/>
    <w:rsid w:val="00933F15"/>
    <w:rsid w:val="009433AC"/>
    <w:rsid w:val="00945398"/>
    <w:rsid w:val="00960BC6"/>
    <w:rsid w:val="00966099"/>
    <w:rsid w:val="00970CE7"/>
    <w:rsid w:val="009878A7"/>
    <w:rsid w:val="00995B87"/>
    <w:rsid w:val="009A3819"/>
    <w:rsid w:val="009B251A"/>
    <w:rsid w:val="009E24E4"/>
    <w:rsid w:val="00A00C97"/>
    <w:rsid w:val="00A02827"/>
    <w:rsid w:val="00A16E52"/>
    <w:rsid w:val="00A27C7F"/>
    <w:rsid w:val="00A30DF4"/>
    <w:rsid w:val="00A43FB7"/>
    <w:rsid w:val="00A50896"/>
    <w:rsid w:val="00A5108B"/>
    <w:rsid w:val="00A56E07"/>
    <w:rsid w:val="00A571FC"/>
    <w:rsid w:val="00A5774B"/>
    <w:rsid w:val="00A61F06"/>
    <w:rsid w:val="00A649C9"/>
    <w:rsid w:val="00A64A1E"/>
    <w:rsid w:val="00A64EA2"/>
    <w:rsid w:val="00A77658"/>
    <w:rsid w:val="00AA6601"/>
    <w:rsid w:val="00AB7907"/>
    <w:rsid w:val="00AC5C7B"/>
    <w:rsid w:val="00AD0592"/>
    <w:rsid w:val="00AD2EC0"/>
    <w:rsid w:val="00AD7D45"/>
    <w:rsid w:val="00AE1A6C"/>
    <w:rsid w:val="00AF7DCE"/>
    <w:rsid w:val="00B04099"/>
    <w:rsid w:val="00B07A77"/>
    <w:rsid w:val="00B15A92"/>
    <w:rsid w:val="00B173E4"/>
    <w:rsid w:val="00B25A51"/>
    <w:rsid w:val="00B262E9"/>
    <w:rsid w:val="00B321CD"/>
    <w:rsid w:val="00B32F09"/>
    <w:rsid w:val="00B4634F"/>
    <w:rsid w:val="00B635F2"/>
    <w:rsid w:val="00B77881"/>
    <w:rsid w:val="00B813BD"/>
    <w:rsid w:val="00B85690"/>
    <w:rsid w:val="00B86A99"/>
    <w:rsid w:val="00B8795C"/>
    <w:rsid w:val="00B907FB"/>
    <w:rsid w:val="00B90835"/>
    <w:rsid w:val="00B93998"/>
    <w:rsid w:val="00B93A4F"/>
    <w:rsid w:val="00B9425B"/>
    <w:rsid w:val="00B973A8"/>
    <w:rsid w:val="00BA08C2"/>
    <w:rsid w:val="00BA7EEB"/>
    <w:rsid w:val="00BC2080"/>
    <w:rsid w:val="00BC6EAD"/>
    <w:rsid w:val="00BD08B9"/>
    <w:rsid w:val="00C0442C"/>
    <w:rsid w:val="00C05ABD"/>
    <w:rsid w:val="00C11A01"/>
    <w:rsid w:val="00C12AC3"/>
    <w:rsid w:val="00C227AE"/>
    <w:rsid w:val="00C24193"/>
    <w:rsid w:val="00C308E0"/>
    <w:rsid w:val="00C41BBF"/>
    <w:rsid w:val="00C50D78"/>
    <w:rsid w:val="00C52FF9"/>
    <w:rsid w:val="00C53698"/>
    <w:rsid w:val="00C538D7"/>
    <w:rsid w:val="00C64C07"/>
    <w:rsid w:val="00C6679A"/>
    <w:rsid w:val="00C70C66"/>
    <w:rsid w:val="00C7128E"/>
    <w:rsid w:val="00C83975"/>
    <w:rsid w:val="00C9042A"/>
    <w:rsid w:val="00CA24DF"/>
    <w:rsid w:val="00CB1741"/>
    <w:rsid w:val="00CC1283"/>
    <w:rsid w:val="00CC6BCD"/>
    <w:rsid w:val="00CC7DEF"/>
    <w:rsid w:val="00CD180A"/>
    <w:rsid w:val="00CD1D95"/>
    <w:rsid w:val="00CD3BCB"/>
    <w:rsid w:val="00CD7137"/>
    <w:rsid w:val="00CE30DC"/>
    <w:rsid w:val="00CE4F44"/>
    <w:rsid w:val="00D021A8"/>
    <w:rsid w:val="00D03023"/>
    <w:rsid w:val="00D11FA2"/>
    <w:rsid w:val="00D17464"/>
    <w:rsid w:val="00D17918"/>
    <w:rsid w:val="00D21D1C"/>
    <w:rsid w:val="00D33883"/>
    <w:rsid w:val="00D35E1F"/>
    <w:rsid w:val="00D36DAE"/>
    <w:rsid w:val="00D41E89"/>
    <w:rsid w:val="00D42DBD"/>
    <w:rsid w:val="00D44870"/>
    <w:rsid w:val="00D45173"/>
    <w:rsid w:val="00D50EF3"/>
    <w:rsid w:val="00D624F7"/>
    <w:rsid w:val="00D625CA"/>
    <w:rsid w:val="00D62EB8"/>
    <w:rsid w:val="00D64BB4"/>
    <w:rsid w:val="00D801C4"/>
    <w:rsid w:val="00D82CE2"/>
    <w:rsid w:val="00D936FA"/>
    <w:rsid w:val="00D97EFC"/>
    <w:rsid w:val="00DA2316"/>
    <w:rsid w:val="00DA7C14"/>
    <w:rsid w:val="00DB0443"/>
    <w:rsid w:val="00DC1E5B"/>
    <w:rsid w:val="00DC3875"/>
    <w:rsid w:val="00DD341C"/>
    <w:rsid w:val="00DD4D1B"/>
    <w:rsid w:val="00DD7B96"/>
    <w:rsid w:val="00DE23CF"/>
    <w:rsid w:val="00DE5787"/>
    <w:rsid w:val="00E00AEC"/>
    <w:rsid w:val="00E06986"/>
    <w:rsid w:val="00E14396"/>
    <w:rsid w:val="00E21DB0"/>
    <w:rsid w:val="00E25FB1"/>
    <w:rsid w:val="00E36C7A"/>
    <w:rsid w:val="00E3790A"/>
    <w:rsid w:val="00E454A5"/>
    <w:rsid w:val="00E504AD"/>
    <w:rsid w:val="00E50AB5"/>
    <w:rsid w:val="00E55E66"/>
    <w:rsid w:val="00E90B23"/>
    <w:rsid w:val="00E91FF6"/>
    <w:rsid w:val="00E9581C"/>
    <w:rsid w:val="00E974CA"/>
    <w:rsid w:val="00EA324E"/>
    <w:rsid w:val="00EA6CA4"/>
    <w:rsid w:val="00EB3902"/>
    <w:rsid w:val="00EB6686"/>
    <w:rsid w:val="00EC13DC"/>
    <w:rsid w:val="00EC25BC"/>
    <w:rsid w:val="00EC3EC3"/>
    <w:rsid w:val="00EC6BA7"/>
    <w:rsid w:val="00ED15DD"/>
    <w:rsid w:val="00ED1ED4"/>
    <w:rsid w:val="00ED6DE1"/>
    <w:rsid w:val="00EE0E7B"/>
    <w:rsid w:val="00EE3B34"/>
    <w:rsid w:val="00EE3D25"/>
    <w:rsid w:val="00EE51C8"/>
    <w:rsid w:val="00F03C92"/>
    <w:rsid w:val="00F22CDB"/>
    <w:rsid w:val="00F3521E"/>
    <w:rsid w:val="00F36CBA"/>
    <w:rsid w:val="00F40008"/>
    <w:rsid w:val="00F47D03"/>
    <w:rsid w:val="00F5349C"/>
    <w:rsid w:val="00F54774"/>
    <w:rsid w:val="00F648AC"/>
    <w:rsid w:val="00F740D9"/>
    <w:rsid w:val="00F7545C"/>
    <w:rsid w:val="00F77D3F"/>
    <w:rsid w:val="00F8632C"/>
    <w:rsid w:val="00FA61F0"/>
    <w:rsid w:val="00FC1C09"/>
    <w:rsid w:val="00FC29A6"/>
    <w:rsid w:val="00FC5B07"/>
    <w:rsid w:val="00FC5E59"/>
    <w:rsid w:val="00FD2358"/>
    <w:rsid w:val="00FD774A"/>
    <w:rsid w:val="00FE3601"/>
    <w:rsid w:val="00FE4DFB"/>
    <w:rsid w:val="00FE56B3"/>
    <w:rsid w:val="00FF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5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64535400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353F6.B3164E0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cid:image001.png@01D369FE.96E92DB0"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353F6.B3164E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cid:image001.png@01D353F6.B3164E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g"/><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A0134-5096-4ACA-A845-72D92CBC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24</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25290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Henry, Rudyard</cp:lastModifiedBy>
  <cp:revision>13</cp:revision>
  <dcterms:created xsi:type="dcterms:W3CDTF">2017-11-28T19:25:00Z</dcterms:created>
  <dcterms:modified xsi:type="dcterms:W3CDTF">2017-12-01T01:31:00Z</dcterms:modified>
</cp:coreProperties>
</file>