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09472A85" w14:textId="5D25F838" w:rsidR="00754876" w:rsidRPr="00B9425B" w:rsidRDefault="00907A3E" w:rsidP="000C12E1">
      <w:pPr>
        <w:pStyle w:val="Heading1"/>
        <w:rPr>
          <w:rStyle w:val="Hyperlink"/>
          <w:color w:val="833C0B" w:themeColor="accent2" w:themeShade="80"/>
        </w:rPr>
      </w:pPr>
      <w:r w:rsidRPr="00B9425B">
        <w:rPr>
          <w:rFonts w:cs="Helvetica"/>
          <w:color w:val="833C0B" w:themeColor="accent2" w:themeShade="80"/>
        </w:rPr>
        <w:fldChar w:fldCharType="begin"/>
      </w:r>
      <w:r w:rsidRPr="00B9425B">
        <w:rPr>
          <w:rFonts w:cs="Helvetica"/>
          <w:color w:val="833C0B" w:themeColor="accent2" w:themeShade="80"/>
        </w:rPr>
        <w:instrText xml:space="preserve"> HYPERLINK  \l "_Listing_Display_ID" </w:instrText>
      </w:r>
      <w:r w:rsidRPr="00B9425B">
        <w:rPr>
          <w:rFonts w:cs="Helvetica"/>
          <w:color w:val="833C0B" w:themeColor="accent2" w:themeShade="80"/>
        </w:rPr>
        <w:fldChar w:fldCharType="separate"/>
      </w:r>
      <w:r w:rsidR="00C03996" w:rsidRPr="00E160BF">
        <w:rPr>
          <w:rStyle w:val="Hyperlink"/>
          <w:rFonts w:cs="Helvetica"/>
          <w:color w:val="833C0B" w:themeColor="accent2" w:themeShade="80"/>
        </w:rPr>
        <w:t>Hello Google Maps</w:t>
      </w:r>
      <w:r w:rsidR="008A2F32" w:rsidRPr="00E160BF">
        <w:rPr>
          <w:rStyle w:val="Hyperlink"/>
          <w:rFonts w:cs="Helvetica"/>
          <w:color w:val="833C0B" w:themeColor="accent2" w:themeShade="80"/>
        </w:rPr>
        <w:t>!</w:t>
      </w:r>
      <w:r w:rsidR="00A649C9" w:rsidRPr="00B9425B">
        <w:rPr>
          <w:rStyle w:val="Hyperlink"/>
          <w:rFonts w:cs="Arial"/>
          <w:color w:val="833C0B" w:themeColor="accent2" w:themeShade="80"/>
        </w:rPr>
        <w:t xml:space="preserve"> </w:t>
      </w:r>
    </w:p>
    <w:p w14:paraId="23B37166" w14:textId="6B7F13FB" w:rsidR="004726CC" w:rsidRDefault="00907A3E" w:rsidP="000C12E1">
      <w:pPr>
        <w:ind w:left="720"/>
        <w:rPr>
          <w:lang w:val="en-GB"/>
        </w:rPr>
      </w:pPr>
      <w:r w:rsidRPr="00B9425B">
        <w:rPr>
          <w:rFonts w:ascii="Calibri" w:eastAsia="Times New Roman" w:hAnsi="Calibri" w:cs="Helvetica"/>
          <w:b/>
          <w:bCs/>
          <w:color w:val="833C0B" w:themeColor="accent2" w:themeShade="80"/>
          <w:sz w:val="28"/>
          <w:szCs w:val="28"/>
          <w:lang w:val="en-GB"/>
        </w:rPr>
        <w:fldChar w:fldCharType="end"/>
      </w:r>
      <w:r w:rsidR="000C12E1">
        <w:rPr>
          <w:lang w:val="en-GB"/>
        </w:rPr>
        <w:t>Google replaces Bing in Paragon and Collaboration Center (Collab Center)!  Now you and your Clients can enjoy the benefits of more up-to-date maps throughout Paragon.  As an added bonus, the Google Street View is included as a standard mapping feature.  Stay tuned for more mapping enhancements in the future!</w:t>
      </w:r>
    </w:p>
    <w:p w14:paraId="29281B27" w14:textId="045E56C3" w:rsidR="003B6E9D" w:rsidRPr="00E160BF" w:rsidRDefault="005B10EE" w:rsidP="00C05A29">
      <w:pPr>
        <w:pStyle w:val="Heading1"/>
        <w:rPr>
          <w:color w:val="833C0B" w:themeColor="accent2" w:themeShade="80"/>
        </w:rPr>
      </w:pPr>
      <w:hyperlink w:anchor="_Audit_Listing_and" w:history="1">
        <w:r w:rsidR="00495E04">
          <w:rPr>
            <w:rStyle w:val="Hyperlink"/>
            <w:color w:val="833C0B" w:themeColor="accent2" w:themeShade="80"/>
          </w:rPr>
          <w:t>Expanded Details on the P</w:t>
        </w:r>
        <w:r w:rsidR="00AA68B6" w:rsidRPr="00E160BF">
          <w:rPr>
            <w:rStyle w:val="Hyperlink"/>
            <w:color w:val="833C0B" w:themeColor="accent2" w:themeShade="80"/>
          </w:rPr>
          <w:t>roperty History</w:t>
        </w:r>
        <w:r w:rsidR="00495E04">
          <w:rPr>
            <w:rStyle w:val="Hyperlink"/>
            <w:color w:val="833C0B" w:themeColor="accent2" w:themeShade="80"/>
          </w:rPr>
          <w:t xml:space="preserve"> Report</w:t>
        </w:r>
        <w:r w:rsidR="00AA68B6" w:rsidRPr="00E160BF">
          <w:rPr>
            <w:rStyle w:val="Hyperlink"/>
            <w:color w:val="833C0B" w:themeColor="accent2" w:themeShade="80"/>
          </w:rPr>
          <w:t xml:space="preserve"> </w:t>
        </w:r>
      </w:hyperlink>
    </w:p>
    <w:p w14:paraId="1F569A93" w14:textId="7BC1ADE5" w:rsidR="00AA68B6" w:rsidRDefault="00495E04" w:rsidP="00F40D2D">
      <w:pPr>
        <w:ind w:left="720"/>
      </w:pPr>
      <w:r w:rsidRPr="00495E04">
        <w:t>On the Property History Report, we have expanded the Change Type (</w:t>
      </w:r>
      <w:proofErr w:type="spellStart"/>
      <w:r w:rsidRPr="00495E04">
        <w:t>Chg</w:t>
      </w:r>
      <w:proofErr w:type="spellEnd"/>
      <w:r w:rsidRPr="00495E04">
        <w:t xml:space="preserve"> Type) field to display all activity for each change record, instead of truncating the data to one line</w:t>
      </w:r>
      <w:r w:rsidR="00AA68B6">
        <w:t xml:space="preserve">. </w:t>
      </w:r>
    </w:p>
    <w:p w14:paraId="7377EE11" w14:textId="0CE4E8F8" w:rsidR="00F03C92" w:rsidRPr="00DC7D7C" w:rsidRDefault="00B15A92" w:rsidP="00C05A29">
      <w:pPr>
        <w:pStyle w:val="Heading1"/>
        <w:rPr>
          <w:rStyle w:val="Hyperlink"/>
          <w:color w:val="833C0B" w:themeColor="accent2" w:themeShade="80"/>
        </w:rPr>
      </w:pPr>
      <w:r w:rsidRPr="00DC7D7C">
        <w:rPr>
          <w:color w:val="833C0B" w:themeColor="accent2" w:themeShade="80"/>
        </w:rPr>
        <w:fldChar w:fldCharType="begin"/>
      </w:r>
      <w:r w:rsidR="00B15872" w:rsidRPr="00DC7D7C">
        <w:rPr>
          <w:color w:val="833C0B" w:themeColor="accent2" w:themeShade="80"/>
        </w:rPr>
        <w:instrText>HYPERLINK  \l "_Market_Share_Report"</w:instrText>
      </w:r>
      <w:r w:rsidRPr="00DC7D7C">
        <w:rPr>
          <w:color w:val="833C0B" w:themeColor="accent2" w:themeShade="80"/>
        </w:rPr>
        <w:fldChar w:fldCharType="separate"/>
      </w:r>
      <w:r w:rsidR="00495E04">
        <w:rPr>
          <w:rStyle w:val="Hyperlink"/>
          <w:color w:val="833C0B" w:themeColor="accent2" w:themeShade="80"/>
        </w:rPr>
        <w:t>Sort by Office Dollar Volume on the M</w:t>
      </w:r>
      <w:r w:rsidR="00C5575A" w:rsidRPr="00E160BF">
        <w:rPr>
          <w:rStyle w:val="Hyperlink"/>
          <w:color w:val="833C0B" w:themeColor="accent2" w:themeShade="80"/>
        </w:rPr>
        <w:t>arket Share Report</w:t>
      </w:r>
      <w:r w:rsidR="00C5575A" w:rsidRPr="00DC7D7C">
        <w:rPr>
          <w:rStyle w:val="Hyperlink"/>
          <w:color w:val="833C0B" w:themeColor="accent2" w:themeShade="80"/>
        </w:rPr>
        <w:t xml:space="preserve"> </w:t>
      </w:r>
    </w:p>
    <w:p w14:paraId="7BE61CA8" w14:textId="46127134" w:rsidR="00C5575A" w:rsidRDefault="00B15A92" w:rsidP="00C5575A">
      <w:pPr>
        <w:pStyle w:val="NoSpacing"/>
        <w:spacing w:after="160"/>
        <w:ind w:left="720"/>
      </w:pPr>
      <w:r w:rsidRPr="00DC7D7C">
        <w:rPr>
          <w:rFonts w:ascii="Calibri" w:eastAsia="Times New Roman" w:hAnsi="Calibri" w:cs="Times New Roman"/>
          <w:b/>
          <w:bCs/>
          <w:color w:val="833C0B" w:themeColor="accent2" w:themeShade="80"/>
          <w:sz w:val="28"/>
          <w:szCs w:val="28"/>
          <w:lang w:val="en-GB"/>
        </w:rPr>
        <w:fldChar w:fldCharType="end"/>
      </w:r>
      <w:r w:rsidR="00495E04" w:rsidRPr="00495E04">
        <w:t xml:space="preserve">The Market Share Report has been modified to sort by office dollar volume.  Each section of the report (Active, Sold – List, Sold – Sold and Pending) </w:t>
      </w:r>
      <w:r w:rsidR="007E17CD">
        <w:t>has been</w:t>
      </w:r>
      <w:r w:rsidR="00495E04" w:rsidRPr="00495E04">
        <w:t xml:space="preserve"> sorted independently of the other sections.  The Market Share Report can be found in the Reports section after running a property search</w:t>
      </w:r>
      <w:r w:rsidR="00C5575A" w:rsidRPr="00DA77AF">
        <w:t>.</w:t>
      </w:r>
    </w:p>
    <w:p w14:paraId="62B6FFA4" w14:textId="0D2A5EC6" w:rsidR="00C5575A" w:rsidRPr="00E160BF" w:rsidRDefault="00C5575A" w:rsidP="00C05A29">
      <w:pPr>
        <w:pStyle w:val="Heading1"/>
        <w:rPr>
          <w:rStyle w:val="Hyperlink"/>
          <w:color w:val="833C0B" w:themeColor="accent2" w:themeShade="80"/>
        </w:rPr>
      </w:pPr>
      <w:r w:rsidRPr="00E160BF">
        <w:rPr>
          <w:color w:val="833C0B" w:themeColor="accent2" w:themeShade="80"/>
        </w:rPr>
        <w:fldChar w:fldCharType="begin"/>
      </w:r>
      <w:r w:rsidR="00B15872" w:rsidRPr="00E160BF">
        <w:rPr>
          <w:color w:val="833C0B" w:themeColor="accent2" w:themeShade="80"/>
        </w:rPr>
        <w:instrText>HYPERLINK  \l "_Send_Multiple_Listings"</w:instrText>
      </w:r>
      <w:r w:rsidRPr="00E160BF">
        <w:rPr>
          <w:color w:val="833C0B" w:themeColor="accent2" w:themeShade="80"/>
        </w:rPr>
        <w:fldChar w:fldCharType="separate"/>
      </w:r>
      <w:r w:rsidRPr="00E160BF">
        <w:rPr>
          <w:rStyle w:val="Hyperlink"/>
          <w:color w:val="833C0B" w:themeColor="accent2" w:themeShade="80"/>
        </w:rPr>
        <w:t>Send Listing</w:t>
      </w:r>
      <w:r w:rsidR="00495E04">
        <w:rPr>
          <w:rStyle w:val="Hyperlink"/>
          <w:color w:val="833C0B" w:themeColor="accent2" w:themeShade="80"/>
        </w:rPr>
        <w:t xml:space="preserve"> Report</w:t>
      </w:r>
      <w:r w:rsidRPr="00E160BF">
        <w:rPr>
          <w:rStyle w:val="Hyperlink"/>
          <w:color w:val="833C0B" w:themeColor="accent2" w:themeShade="80"/>
        </w:rPr>
        <w:t xml:space="preserve">s as </w:t>
      </w:r>
      <w:r w:rsidR="00495E04">
        <w:rPr>
          <w:rStyle w:val="Hyperlink"/>
          <w:color w:val="833C0B" w:themeColor="accent2" w:themeShade="80"/>
        </w:rPr>
        <w:t xml:space="preserve">a </w:t>
      </w:r>
      <w:r w:rsidRPr="00E160BF">
        <w:rPr>
          <w:rStyle w:val="Hyperlink"/>
          <w:color w:val="833C0B" w:themeColor="accent2" w:themeShade="80"/>
        </w:rPr>
        <w:t xml:space="preserve">PDF Attachment </w:t>
      </w:r>
    </w:p>
    <w:p w14:paraId="2C800C82" w14:textId="1FC49761" w:rsidR="00C5575A" w:rsidRDefault="00C5575A" w:rsidP="00F40D2D">
      <w:pPr>
        <w:pStyle w:val="NoSpacing"/>
        <w:spacing w:after="160"/>
        <w:ind w:left="720"/>
      </w:pPr>
      <w:r w:rsidRPr="00E160BF">
        <w:rPr>
          <w:rFonts w:ascii="Calibri" w:eastAsia="Times New Roman" w:hAnsi="Calibri" w:cs="Times New Roman"/>
          <w:b/>
          <w:bCs/>
          <w:color w:val="833C0B" w:themeColor="accent2" w:themeShade="80"/>
          <w:sz w:val="28"/>
          <w:szCs w:val="28"/>
          <w:lang w:val="en-GB"/>
        </w:rPr>
        <w:fldChar w:fldCharType="end"/>
      </w:r>
      <w:r w:rsidR="00495E04" w:rsidRPr="00495E04">
        <w:t>You asked and we listened!  Now send listing reports as a PDF attachment to an email.   You can choose a group of listings and report views to add to the PDF.  This option applies only when you are manually sending reports and does not apply to automated listing notifications in Collab Center.  These changes are also implemented in Paragon Public records.  Just a heads up, the maximum length of the PDF file is limited to 20 pages, so choose your listings carefully!</w:t>
      </w:r>
      <w:r>
        <w:t xml:space="preserve"> </w:t>
      </w:r>
      <w:r w:rsidR="002B3BD7" w:rsidRPr="002B3BD7">
        <w:rPr>
          <w:i/>
        </w:rPr>
        <w:t>Also note that the HTML attachment type was removed from Paragon emails.</w:t>
      </w:r>
      <w:r w:rsidR="002B3BD7" w:rsidRPr="002B3BD7">
        <w:t xml:space="preserve"> </w:t>
      </w:r>
      <w:r>
        <w:t xml:space="preserve"> </w:t>
      </w:r>
    </w:p>
    <w:p w14:paraId="683DAF30" w14:textId="52FA5070" w:rsidR="00F03C92" w:rsidRPr="00E160BF" w:rsidRDefault="005B10EE" w:rsidP="002B3BD7">
      <w:pPr>
        <w:pStyle w:val="Heading1"/>
      </w:pPr>
      <w:hyperlink w:anchor="_Field_Rules_When" w:history="1">
        <w:r w:rsidR="00F40D2D" w:rsidRPr="00E160BF">
          <w:rPr>
            <w:rStyle w:val="Hyperlink"/>
            <w:color w:val="833C0B" w:themeColor="accent2" w:themeShade="80"/>
          </w:rPr>
          <w:t xml:space="preserve">Field Rules </w:t>
        </w:r>
        <w:r w:rsidR="000B6D1D">
          <w:rPr>
            <w:rStyle w:val="Hyperlink"/>
            <w:color w:val="833C0B" w:themeColor="accent2" w:themeShade="80"/>
          </w:rPr>
          <w:t xml:space="preserve">Fixed </w:t>
        </w:r>
        <w:r w:rsidR="00F40D2D" w:rsidRPr="00E160BF">
          <w:rPr>
            <w:rStyle w:val="Hyperlink"/>
            <w:color w:val="833C0B" w:themeColor="accent2" w:themeShade="80"/>
          </w:rPr>
          <w:t>When Converting Subject Properties</w:t>
        </w:r>
      </w:hyperlink>
    </w:p>
    <w:p w14:paraId="5AC2DD46" w14:textId="19A6208D" w:rsidR="00F40D2D" w:rsidRPr="00BF362F" w:rsidRDefault="000B6D1D" w:rsidP="00F40D2D">
      <w:pPr>
        <w:pStyle w:val="NoSpacing"/>
        <w:ind w:left="720"/>
      </w:pPr>
      <w:r w:rsidRPr="000B6D1D">
        <w:t>Enhancements were made to field rules allowing the listing and expiration dates to be updated as needed.</w:t>
      </w:r>
    </w:p>
    <w:p w14:paraId="2A94F946" w14:textId="427C01B5" w:rsidR="00F40D2D" w:rsidRDefault="00F40D2D" w:rsidP="00FF7D83">
      <w:pPr>
        <w:pStyle w:val="NoSpacing"/>
        <w:ind w:left="1440"/>
      </w:pPr>
    </w:p>
    <w:p w14:paraId="005310DF" w14:textId="36BFCD30" w:rsidR="00562A5B" w:rsidRPr="00E160BF" w:rsidRDefault="005B10EE" w:rsidP="002B3BD7">
      <w:pPr>
        <w:pStyle w:val="Heading1"/>
      </w:pPr>
      <w:hyperlink w:anchor="_Collab_Center:_Contact" w:history="1">
        <w:r w:rsidR="00562A5B" w:rsidRPr="00E160BF">
          <w:rPr>
            <w:rStyle w:val="Hyperlink"/>
            <w:color w:val="833C0B" w:themeColor="accent2" w:themeShade="80"/>
          </w:rPr>
          <w:t xml:space="preserve">Collab Center Contact Me Button </w:t>
        </w:r>
        <w:r w:rsidR="000B6D1D">
          <w:rPr>
            <w:rStyle w:val="Hyperlink"/>
            <w:color w:val="833C0B" w:themeColor="accent2" w:themeShade="80"/>
          </w:rPr>
          <w:t xml:space="preserve">Updated </w:t>
        </w:r>
        <w:r w:rsidR="00562A5B" w:rsidRPr="00E160BF">
          <w:rPr>
            <w:rStyle w:val="Hyperlink"/>
            <w:color w:val="833C0B" w:themeColor="accent2" w:themeShade="80"/>
          </w:rPr>
          <w:t>in</w:t>
        </w:r>
        <w:r w:rsidR="000B6D1D">
          <w:rPr>
            <w:rStyle w:val="Hyperlink"/>
            <w:color w:val="833C0B" w:themeColor="accent2" w:themeShade="80"/>
          </w:rPr>
          <w:t xml:space="preserve"> the</w:t>
        </w:r>
        <w:r w:rsidR="00562A5B" w:rsidRPr="00E160BF">
          <w:rPr>
            <w:rStyle w:val="Hyperlink"/>
            <w:color w:val="833C0B" w:themeColor="accent2" w:themeShade="80"/>
          </w:rPr>
          <w:t xml:space="preserve"> Mobile View</w:t>
        </w:r>
      </w:hyperlink>
      <w:r w:rsidR="00562A5B" w:rsidRPr="00E160BF">
        <w:t xml:space="preserve"> </w:t>
      </w:r>
    </w:p>
    <w:p w14:paraId="55289C6E" w14:textId="79859B2F" w:rsidR="00562A5B" w:rsidRDefault="000B6D1D" w:rsidP="00562A5B">
      <w:pPr>
        <w:ind w:left="720"/>
      </w:pPr>
      <w:r w:rsidRPr="000B6D1D">
        <w:t>The Collaboration Center mobile view banner with the agent’s name now links to the agent’s profile and other contact information.  The link has been converted into a button and the color updated to green making it easier to click and view information.</w:t>
      </w:r>
    </w:p>
    <w:p w14:paraId="5E229FE4" w14:textId="1036D276" w:rsidR="00703BA5" w:rsidRPr="00E160BF" w:rsidRDefault="005B10EE" w:rsidP="002B3BD7">
      <w:pPr>
        <w:pStyle w:val="Heading1"/>
      </w:pPr>
      <w:hyperlink w:anchor="_Collab_Center_is_1" w:history="1">
        <w:r w:rsidR="00703BA5" w:rsidRPr="00E160BF">
          <w:rPr>
            <w:rStyle w:val="Hyperlink"/>
            <w:color w:val="833C0B" w:themeColor="accent2" w:themeShade="80"/>
          </w:rPr>
          <w:t xml:space="preserve">Collab Center is Now </w:t>
        </w:r>
        <w:r w:rsidR="008A2F32" w:rsidRPr="00E160BF">
          <w:rPr>
            <w:rStyle w:val="Hyperlink"/>
            <w:color w:val="833C0B" w:themeColor="accent2" w:themeShade="80"/>
          </w:rPr>
          <w:t>“</w:t>
        </w:r>
        <w:r w:rsidR="00703BA5" w:rsidRPr="00E160BF">
          <w:rPr>
            <w:rStyle w:val="Hyperlink"/>
            <w:color w:val="833C0B" w:themeColor="accent2" w:themeShade="80"/>
          </w:rPr>
          <w:t>On Board</w:t>
        </w:r>
        <w:r w:rsidR="008A2F32" w:rsidRPr="00E160BF">
          <w:rPr>
            <w:rStyle w:val="Hyperlink"/>
            <w:color w:val="833C0B" w:themeColor="accent2" w:themeShade="80"/>
          </w:rPr>
          <w:t>”</w:t>
        </w:r>
        <w:r w:rsidR="00703BA5" w:rsidRPr="00E160BF">
          <w:rPr>
            <w:rStyle w:val="Hyperlink"/>
            <w:color w:val="833C0B" w:themeColor="accent2" w:themeShade="80"/>
          </w:rPr>
          <w:t xml:space="preserve"> with Onboard Widgets</w:t>
        </w:r>
      </w:hyperlink>
    </w:p>
    <w:p w14:paraId="76057D58" w14:textId="0D9248B3" w:rsidR="00703BA5" w:rsidRDefault="00703BA5" w:rsidP="00703BA5">
      <w:pPr>
        <w:ind w:left="720"/>
      </w:pPr>
      <w:r w:rsidRPr="00785C80">
        <w:t>The Collaboration Cente</w:t>
      </w:r>
      <w:r>
        <w:t>r is getting an upgrade to the</w:t>
      </w:r>
      <w:r w:rsidRPr="00785C80">
        <w:t xml:space="preserve"> </w:t>
      </w:r>
      <w:r>
        <w:t xml:space="preserve">School and </w:t>
      </w:r>
      <w:r w:rsidRPr="00785C80">
        <w:t>Neighbo</w:t>
      </w:r>
      <w:r w:rsidR="009233B7">
        <w:t>rhood charts located on the Detail View.  A</w:t>
      </w:r>
      <w:r w:rsidRPr="00785C80">
        <w:t xml:space="preserve"> new s</w:t>
      </w:r>
      <w:r w:rsidR="009233B7">
        <w:t>ource</w:t>
      </w:r>
      <w:r w:rsidRPr="00785C80">
        <w:t xml:space="preserve"> of charts</w:t>
      </w:r>
      <w:r w:rsidR="009233B7">
        <w:t xml:space="preserve"> have been implemented</w:t>
      </w:r>
      <w:r w:rsidRPr="00785C80">
        <w:t xml:space="preserve"> </w:t>
      </w:r>
      <w:r w:rsidR="008A2F32">
        <w:t>to</w:t>
      </w:r>
      <w:r w:rsidRPr="00785C80">
        <w:t xml:space="preserve"> replace </w:t>
      </w:r>
      <w:r w:rsidR="008A2F32">
        <w:t>the</w:t>
      </w:r>
      <w:r w:rsidR="00FF7D83">
        <w:t xml:space="preserve"> </w:t>
      </w:r>
      <w:r w:rsidR="008A2F32">
        <w:t>previous</w:t>
      </w:r>
      <w:r w:rsidRPr="00785C80">
        <w:t xml:space="preserve"> </w:t>
      </w:r>
      <w:proofErr w:type="spellStart"/>
      <w:r w:rsidRPr="00785C80">
        <w:t>Graphiq</w:t>
      </w:r>
      <w:proofErr w:type="spellEnd"/>
      <w:r w:rsidRPr="00785C80">
        <w:t xml:space="preserve"> charts.</w:t>
      </w:r>
    </w:p>
    <w:p w14:paraId="1681E62E" w14:textId="6E7BB7A1" w:rsidR="00703BA5" w:rsidRPr="00E160BF" w:rsidRDefault="005B10EE" w:rsidP="007244C5">
      <w:pPr>
        <w:pStyle w:val="Heading1"/>
        <w:rPr>
          <w:color w:val="833C0B" w:themeColor="accent2" w:themeShade="80"/>
        </w:rPr>
      </w:pPr>
      <w:hyperlink w:anchor="_Collab_Center:_Address" w:history="1">
        <w:r w:rsidR="00703BA5" w:rsidRPr="00E160BF">
          <w:rPr>
            <w:rStyle w:val="Hyperlink"/>
            <w:color w:val="833C0B" w:themeColor="accent2" w:themeShade="80"/>
          </w:rPr>
          <w:t>Collab Center: Address Search</w:t>
        </w:r>
      </w:hyperlink>
    </w:p>
    <w:p w14:paraId="187CB75A" w14:textId="071A11CE" w:rsidR="00703BA5" w:rsidRDefault="00D73BE6" w:rsidP="00703BA5">
      <w:pPr>
        <w:ind w:left="720"/>
      </w:pPr>
      <w:r w:rsidRPr="00D73BE6">
        <w:t>The location search control has been updated.  The “Radius” tab has been relabeled to “Address”.  The address field now allows you to type in an address to search.  Also, a zero has been added to the radius scale and is the default address value. Consumers can also conduct an address search or a radius search using the same control.</w:t>
      </w:r>
    </w:p>
    <w:p w14:paraId="0D1901ED" w14:textId="09123FAB" w:rsidR="00703BA5" w:rsidRPr="004C294E" w:rsidRDefault="00901677" w:rsidP="00703BA5">
      <w:pPr>
        <w:pStyle w:val="Heading1"/>
        <w:rPr>
          <w:rStyle w:val="Hyperlink"/>
          <w:color w:val="C45911" w:themeColor="accent2" w:themeShade="BF"/>
        </w:rPr>
      </w:pPr>
      <w:r w:rsidRPr="004C294E">
        <w:rPr>
          <w:color w:val="C45911" w:themeColor="accent2" w:themeShade="BF"/>
        </w:rPr>
        <w:lastRenderedPageBreak/>
        <w:fldChar w:fldCharType="begin"/>
      </w:r>
      <w:r w:rsidRPr="004C294E">
        <w:rPr>
          <w:color w:val="C45911" w:themeColor="accent2" w:themeShade="BF"/>
        </w:rPr>
        <w:instrText xml:space="preserve"> HYPERLINK  \l "_Collab_Center:_Mapping" </w:instrText>
      </w:r>
      <w:r w:rsidRPr="004C294E">
        <w:rPr>
          <w:color w:val="C45911" w:themeColor="accent2" w:themeShade="BF"/>
        </w:rPr>
        <w:fldChar w:fldCharType="separate"/>
      </w:r>
      <w:r w:rsidR="00664DCC" w:rsidRPr="00E160BF">
        <w:rPr>
          <w:rStyle w:val="Hyperlink"/>
          <w:color w:val="833C0B" w:themeColor="accent2" w:themeShade="80"/>
        </w:rPr>
        <w:t>Mapping Features</w:t>
      </w:r>
      <w:r w:rsidR="00703BA5" w:rsidRPr="00E160BF">
        <w:rPr>
          <w:rStyle w:val="Hyperlink"/>
          <w:color w:val="833C0B" w:themeColor="accent2" w:themeShade="80"/>
        </w:rPr>
        <w:t xml:space="preserve"> </w:t>
      </w:r>
      <w:r w:rsidR="00E57DAB">
        <w:rPr>
          <w:rStyle w:val="Hyperlink"/>
          <w:color w:val="833C0B" w:themeColor="accent2" w:themeShade="80"/>
        </w:rPr>
        <w:t>ad</w:t>
      </w:r>
      <w:r w:rsidR="00664DCC" w:rsidRPr="00E160BF">
        <w:rPr>
          <w:rStyle w:val="Hyperlink"/>
          <w:color w:val="833C0B" w:themeColor="accent2" w:themeShade="80"/>
        </w:rPr>
        <w:t>d</w:t>
      </w:r>
      <w:r w:rsidR="00E57DAB">
        <w:rPr>
          <w:rStyle w:val="Hyperlink"/>
          <w:color w:val="833C0B" w:themeColor="accent2" w:themeShade="80"/>
        </w:rPr>
        <w:t xml:space="preserve">ed to Collab </w:t>
      </w:r>
      <w:proofErr w:type="spellStart"/>
      <w:r w:rsidR="00E57DAB">
        <w:rPr>
          <w:rStyle w:val="Hyperlink"/>
          <w:color w:val="833C0B" w:themeColor="accent2" w:themeShade="80"/>
        </w:rPr>
        <w:t>Center</w:t>
      </w:r>
      <w:proofErr w:type="spellEnd"/>
      <w:r w:rsidR="00703BA5" w:rsidRPr="004C294E">
        <w:rPr>
          <w:rStyle w:val="Hyperlink"/>
          <w:color w:val="C45911" w:themeColor="accent2" w:themeShade="BF"/>
        </w:rPr>
        <w:t xml:space="preserve"> </w:t>
      </w:r>
    </w:p>
    <w:p w14:paraId="2211BA15" w14:textId="11BC9CE3" w:rsidR="00F8704B" w:rsidRDefault="00901677" w:rsidP="00035B24">
      <w:pPr>
        <w:ind w:left="720"/>
      </w:pPr>
      <w:r w:rsidRPr="004C294E">
        <w:rPr>
          <w:rFonts w:ascii="Calibri" w:eastAsia="Times New Roman" w:hAnsi="Calibri" w:cs="Times New Roman"/>
          <w:b/>
          <w:bCs/>
          <w:color w:val="C45911" w:themeColor="accent2" w:themeShade="BF"/>
          <w:sz w:val="28"/>
          <w:szCs w:val="28"/>
          <w:lang w:val="en-GB"/>
        </w:rPr>
        <w:fldChar w:fldCharType="end"/>
      </w:r>
      <w:r w:rsidR="00E57DAB" w:rsidRPr="00E57DAB">
        <w:t>Remember the mapping options previously available in Client Connect?  We’ve begun adding those features into the newly rebranded Collaboration Center.</w:t>
      </w:r>
      <w:r w:rsidR="00703BA5">
        <w:t xml:space="preserve"> </w:t>
      </w:r>
    </w:p>
    <w:p w14:paraId="1375817B" w14:textId="1A279ADD" w:rsidR="00F8704B" w:rsidRPr="00E160BF" w:rsidRDefault="005B10EE" w:rsidP="00F8704B">
      <w:pPr>
        <w:pStyle w:val="Heading1"/>
        <w:rPr>
          <w:color w:val="833C0B" w:themeColor="accent2" w:themeShade="80"/>
        </w:rPr>
      </w:pPr>
      <w:hyperlink w:anchor="_Converting_a_Partial" w:history="1">
        <w:r w:rsidR="000A42F3" w:rsidRPr="00E160BF">
          <w:rPr>
            <w:rStyle w:val="Hyperlink"/>
            <w:color w:val="833C0B" w:themeColor="accent2" w:themeShade="80"/>
          </w:rPr>
          <w:t xml:space="preserve">Visible Notification to </w:t>
        </w:r>
        <w:r w:rsidR="00FE165C">
          <w:rPr>
            <w:rStyle w:val="Hyperlink"/>
            <w:color w:val="833C0B" w:themeColor="accent2" w:themeShade="80"/>
          </w:rPr>
          <w:t>Address</w:t>
        </w:r>
        <w:r w:rsidR="000A42F3" w:rsidRPr="00E160BF">
          <w:rPr>
            <w:rStyle w:val="Hyperlink"/>
            <w:color w:val="833C0B" w:themeColor="accent2" w:themeShade="80"/>
          </w:rPr>
          <w:t xml:space="preserve"> Errors and Warnings </w:t>
        </w:r>
        <w:r w:rsidR="00FE165C">
          <w:rPr>
            <w:rStyle w:val="Hyperlink"/>
            <w:color w:val="833C0B" w:themeColor="accent2" w:themeShade="80"/>
          </w:rPr>
          <w:t>in</w:t>
        </w:r>
        <w:r w:rsidR="000A42F3" w:rsidRPr="00E160BF">
          <w:rPr>
            <w:rStyle w:val="Hyperlink"/>
            <w:color w:val="833C0B" w:themeColor="accent2" w:themeShade="80"/>
          </w:rPr>
          <w:t xml:space="preserve"> Listing</w:t>
        </w:r>
      </w:hyperlink>
      <w:r w:rsidR="00FE165C">
        <w:rPr>
          <w:rStyle w:val="Hyperlink"/>
          <w:color w:val="833C0B" w:themeColor="accent2" w:themeShade="80"/>
        </w:rPr>
        <w:t xml:space="preserve"> Maintenance</w:t>
      </w:r>
    </w:p>
    <w:p w14:paraId="1DF51724" w14:textId="14C3E7CB" w:rsidR="00F8704B" w:rsidRDefault="00FE165C" w:rsidP="00286E1B">
      <w:pPr>
        <w:ind w:left="720"/>
      </w:pPr>
      <w:r w:rsidRPr="00FE165C">
        <w:t>When saving a listing and/or converting a partial listing to a standard listing, Paragon now displays a pop-up warning message when an error/warning is found.  This helps call attention to the items that need to be addressed in the grid at the bottom of the screen to complete the process of updating or saving a listing.</w:t>
      </w:r>
      <w:r w:rsidR="00F8704B">
        <w:t xml:space="preserve">  </w:t>
      </w:r>
    </w:p>
    <w:p w14:paraId="1FBF1E6D" w14:textId="5BE6CAB7" w:rsidR="00286E1B" w:rsidRPr="00FF1227" w:rsidRDefault="005B10EE" w:rsidP="00FF1227">
      <w:pPr>
        <w:pStyle w:val="Heading1"/>
        <w:rPr>
          <w:color w:val="833C0B" w:themeColor="accent2" w:themeShade="80"/>
        </w:rPr>
      </w:pPr>
      <w:hyperlink w:anchor="_Address_Overlay" w:history="1">
        <w:r w:rsidR="00286E1B" w:rsidRPr="00FF1227">
          <w:rPr>
            <w:rStyle w:val="Hyperlink"/>
            <w:color w:val="833C0B" w:themeColor="accent2" w:themeShade="80"/>
          </w:rPr>
          <w:t>Address Overlay</w:t>
        </w:r>
      </w:hyperlink>
    </w:p>
    <w:p w14:paraId="01FEFC0A" w14:textId="60AE7B94" w:rsidR="00286E1B" w:rsidRDefault="00955B34" w:rsidP="00286E1B">
      <w:pPr>
        <w:ind w:left="720"/>
      </w:pPr>
      <w:r w:rsidRPr="00955B34">
        <w:t>When searching for properties in Quick Search, Property Searches and entering listings in Listing Input Maintenance, the address fields now have field mask overlays identifying the information to be placed in those fields.</w:t>
      </w:r>
    </w:p>
    <w:p w14:paraId="2872DCEA" w14:textId="6971F339" w:rsidR="00843837" w:rsidRPr="00FF1227" w:rsidRDefault="002E4097" w:rsidP="00FF1227">
      <w:pPr>
        <w:pStyle w:val="Heading1"/>
        <w:rPr>
          <w:rStyle w:val="Hyperlink"/>
          <w:color w:val="833C0B" w:themeColor="accent2" w:themeShade="80"/>
        </w:rPr>
      </w:pPr>
      <w:r w:rsidRPr="00E160BF">
        <w:fldChar w:fldCharType="begin"/>
      </w:r>
      <w:r w:rsidRPr="00E160BF">
        <w:instrText xml:space="preserve"> HYPERLINK  \l "_Agent_Photo_Visible" </w:instrText>
      </w:r>
      <w:r w:rsidRPr="00E160BF">
        <w:fldChar w:fldCharType="separate"/>
      </w:r>
      <w:r w:rsidR="00843837" w:rsidRPr="00FF1227">
        <w:rPr>
          <w:rStyle w:val="Hyperlink"/>
          <w:color w:val="833C0B" w:themeColor="accent2" w:themeShade="80"/>
        </w:rPr>
        <w:t xml:space="preserve">Agent Photo </w:t>
      </w:r>
      <w:r w:rsidR="003A28EF">
        <w:rPr>
          <w:rStyle w:val="Hyperlink"/>
          <w:color w:val="833C0B" w:themeColor="accent2" w:themeShade="80"/>
        </w:rPr>
        <w:t>Visible</w:t>
      </w:r>
    </w:p>
    <w:p w14:paraId="359B235F" w14:textId="004B1C77" w:rsidR="002E4097" w:rsidRDefault="002E4097" w:rsidP="002E4097">
      <w:pPr>
        <w:ind w:left="720"/>
      </w:pPr>
      <w:r w:rsidRPr="00E160BF">
        <w:rPr>
          <w:b/>
          <w:color w:val="833C0B" w:themeColor="accent2" w:themeShade="80"/>
          <w:sz w:val="28"/>
          <w:szCs w:val="28"/>
        </w:rPr>
        <w:fldChar w:fldCharType="end"/>
      </w:r>
      <w:r w:rsidR="003A28EF" w:rsidRPr="003A28EF">
        <w:t>When an agent has their photo uploaded via the Preferences menu, the photo will display with the agent’s information when the agent name is clicked on in reports and listings. If no photo is available, the image will default to the Realtor logo or the default image as directed by the MLS.  The Agent photo is also included in the Agent Maintenance screen for MLS Admins.</w:t>
      </w:r>
    </w:p>
    <w:p w14:paraId="1EB79483" w14:textId="27BB306A" w:rsidR="002E4097" w:rsidRDefault="002E4097" w:rsidP="00843837">
      <w:pPr>
        <w:ind w:left="720"/>
      </w:pPr>
    </w:p>
    <w:p w14:paraId="4C33D526" w14:textId="1D1C846F" w:rsidR="00945398" w:rsidRPr="00703BA5" w:rsidRDefault="00945398" w:rsidP="00035B24">
      <w:pPr>
        <w:ind w:left="720"/>
        <w:rPr>
          <w:b/>
        </w:rPr>
      </w:pPr>
      <w:r w:rsidRPr="00703BA5">
        <w:rPr>
          <w:b/>
          <w:sz w:val="28"/>
          <w:szCs w:val="28"/>
        </w:rPr>
        <w:br w:type="page"/>
      </w:r>
    </w:p>
    <w:p w14:paraId="6060229B" w14:textId="695A6725"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1A734A">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4B18BE26" w14:textId="30D51423" w:rsidR="009E7FF4" w:rsidRPr="00E160BF" w:rsidRDefault="009E7FF4" w:rsidP="009E7FF4">
      <w:pPr>
        <w:pStyle w:val="Heading1"/>
        <w:rPr>
          <w:rStyle w:val="Hyperlink"/>
          <w:color w:val="833C0B" w:themeColor="accent2" w:themeShade="80"/>
        </w:rPr>
      </w:pPr>
      <w:r w:rsidRPr="00E160BF">
        <w:rPr>
          <w:rFonts w:cs="Helvetica"/>
          <w:color w:val="833C0B" w:themeColor="accent2" w:themeShade="80"/>
        </w:rPr>
        <w:fldChar w:fldCharType="begin"/>
      </w:r>
      <w:r w:rsidRPr="00E160BF">
        <w:rPr>
          <w:rFonts w:cs="Helvetica"/>
          <w:color w:val="833C0B" w:themeColor="accent2" w:themeShade="80"/>
        </w:rPr>
        <w:instrText>HYPERLINK  \l "_Welcome_to_a"</w:instrText>
      </w:r>
      <w:r w:rsidRPr="00E160BF">
        <w:rPr>
          <w:rFonts w:cs="Helvetica"/>
          <w:color w:val="833C0B" w:themeColor="accent2" w:themeShade="80"/>
        </w:rPr>
        <w:fldChar w:fldCharType="separate"/>
      </w:r>
      <w:r w:rsidRPr="00E160BF">
        <w:rPr>
          <w:rStyle w:val="Hyperlink"/>
          <w:rFonts w:cs="Helvetica"/>
          <w:color w:val="833C0B" w:themeColor="accent2" w:themeShade="80"/>
        </w:rPr>
        <w:t>Welcome to a New Geocoding Solution!</w:t>
      </w:r>
      <w:r w:rsidRPr="00E160BF">
        <w:rPr>
          <w:rStyle w:val="Hyperlink"/>
          <w:rFonts w:cs="Arial"/>
          <w:color w:val="833C0B" w:themeColor="accent2" w:themeShade="80"/>
        </w:rPr>
        <w:t xml:space="preserve"> </w:t>
      </w:r>
    </w:p>
    <w:p w14:paraId="0F43A055" w14:textId="1E885EBE" w:rsidR="009E7FF4" w:rsidRDefault="009E7FF4" w:rsidP="009E7FF4">
      <w:pPr>
        <w:ind w:left="720"/>
        <w:rPr>
          <w:lang w:val="en-GB"/>
        </w:rPr>
      </w:pPr>
      <w:r w:rsidRPr="00E160BF">
        <w:rPr>
          <w:rFonts w:ascii="Calibri" w:eastAsia="Times New Roman" w:hAnsi="Calibri" w:cs="Helvetica"/>
          <w:b/>
          <w:bCs/>
          <w:color w:val="833C0B" w:themeColor="accent2" w:themeShade="80"/>
          <w:sz w:val="28"/>
          <w:szCs w:val="28"/>
          <w:lang w:val="en-GB"/>
        </w:rPr>
        <w:fldChar w:fldCharType="end"/>
      </w:r>
      <w:r>
        <w:rPr>
          <w:lang w:val="en-GB"/>
        </w:rPr>
        <w:t xml:space="preserve">All Paragon customers will be transitioned to a new Geocoding Service. </w:t>
      </w:r>
      <w:r w:rsidR="007B458B">
        <w:rPr>
          <w:lang w:val="en-GB"/>
        </w:rPr>
        <w:t>This change only affects all newly entered listings going forward</w:t>
      </w:r>
      <w:r>
        <w:rPr>
          <w:lang w:val="en-GB"/>
        </w:rPr>
        <w:t xml:space="preserve">. </w:t>
      </w:r>
      <w:r w:rsidRPr="00107E3D">
        <w:rPr>
          <w:b/>
          <w:i/>
          <w:lang w:val="en-GB"/>
        </w:rPr>
        <w:t xml:space="preserve">More information will be shared in the future for those </w:t>
      </w:r>
      <w:r w:rsidR="007B458B" w:rsidRPr="00107E3D">
        <w:rPr>
          <w:b/>
          <w:i/>
          <w:lang w:val="en-GB"/>
        </w:rPr>
        <w:t xml:space="preserve">customers </w:t>
      </w:r>
      <w:r w:rsidRPr="00107E3D">
        <w:rPr>
          <w:b/>
          <w:i/>
          <w:lang w:val="en-GB"/>
        </w:rPr>
        <w:t>wishing to re</w:t>
      </w:r>
      <w:r w:rsidR="007B458B" w:rsidRPr="00107E3D">
        <w:rPr>
          <w:b/>
          <w:i/>
          <w:lang w:val="en-GB"/>
        </w:rPr>
        <w:t>-</w:t>
      </w:r>
      <w:r w:rsidRPr="00107E3D">
        <w:rPr>
          <w:b/>
          <w:i/>
          <w:lang w:val="en-GB"/>
        </w:rPr>
        <w:t>geocode their historical listings.</w:t>
      </w:r>
    </w:p>
    <w:p w14:paraId="49329D8C" w14:textId="1F1D6BB6" w:rsidR="009E7FF4" w:rsidRPr="00421769" w:rsidRDefault="005B10EE" w:rsidP="009E7FF4">
      <w:pPr>
        <w:pStyle w:val="Heading1"/>
        <w:rPr>
          <w:color w:val="833C0B" w:themeColor="accent2" w:themeShade="80"/>
        </w:rPr>
      </w:pPr>
      <w:hyperlink w:anchor="_Rename_Folders_in" w:history="1">
        <w:r w:rsidR="009E7FF4" w:rsidRPr="00E160BF">
          <w:rPr>
            <w:rStyle w:val="Hyperlink"/>
            <w:color w:val="833C0B" w:themeColor="accent2" w:themeShade="80"/>
          </w:rPr>
          <w:t xml:space="preserve">Rename Folders in MLS Documents </w:t>
        </w:r>
      </w:hyperlink>
      <w:r w:rsidR="009E7FF4" w:rsidRPr="00421769">
        <w:rPr>
          <w:color w:val="833C0B" w:themeColor="accent2" w:themeShade="80"/>
        </w:rPr>
        <w:t xml:space="preserve"> </w:t>
      </w:r>
    </w:p>
    <w:p w14:paraId="35D2D1A3" w14:textId="027AC440" w:rsidR="009E7FF4" w:rsidRDefault="009E7FF4" w:rsidP="009E7FF4">
      <w:pPr>
        <w:pStyle w:val="NormalWeb"/>
        <w:spacing w:before="0" w:beforeAutospacing="0" w:after="160" w:afterAutospacing="0"/>
        <w:ind w:left="720"/>
        <w:rPr>
          <w:rFonts w:asciiTheme="minorHAnsi" w:hAnsiTheme="minorHAnsi"/>
          <w:sz w:val="22"/>
          <w:szCs w:val="22"/>
        </w:rPr>
      </w:pPr>
      <w:r>
        <w:rPr>
          <w:rFonts w:asciiTheme="minorHAnsi" w:hAnsiTheme="minorHAnsi"/>
          <w:sz w:val="22"/>
          <w:szCs w:val="22"/>
        </w:rPr>
        <w:t>Previously</w:t>
      </w:r>
      <w:r w:rsidRPr="00AA68B6">
        <w:rPr>
          <w:rFonts w:asciiTheme="minorHAnsi" w:hAnsiTheme="minorHAnsi"/>
          <w:sz w:val="22"/>
          <w:szCs w:val="22"/>
        </w:rPr>
        <w:t xml:space="preserve"> in MLS Documents, folder owners could rename the folder description, but not the actual folder name. </w:t>
      </w:r>
      <w:r>
        <w:rPr>
          <w:rFonts w:asciiTheme="minorHAnsi" w:hAnsiTheme="minorHAnsi"/>
          <w:sz w:val="22"/>
          <w:szCs w:val="22"/>
        </w:rPr>
        <w:t xml:space="preserve"> </w:t>
      </w:r>
      <w:r w:rsidRPr="00AA68B6">
        <w:rPr>
          <w:rFonts w:asciiTheme="minorHAnsi" w:hAnsiTheme="minorHAnsi"/>
          <w:sz w:val="22"/>
          <w:szCs w:val="22"/>
        </w:rPr>
        <w:t xml:space="preserve">This enhancement allows the folder owner to rename </w:t>
      </w:r>
      <w:r>
        <w:rPr>
          <w:rFonts w:asciiTheme="minorHAnsi" w:hAnsiTheme="minorHAnsi"/>
          <w:sz w:val="22"/>
          <w:szCs w:val="22"/>
        </w:rPr>
        <w:t>both</w:t>
      </w:r>
      <w:r w:rsidRPr="00AA68B6">
        <w:rPr>
          <w:rFonts w:asciiTheme="minorHAnsi" w:hAnsiTheme="minorHAnsi"/>
          <w:sz w:val="22"/>
          <w:szCs w:val="22"/>
        </w:rPr>
        <w:t xml:space="preserve"> the Description </w:t>
      </w:r>
      <w:r>
        <w:rPr>
          <w:rFonts w:asciiTheme="minorHAnsi" w:hAnsiTheme="minorHAnsi"/>
          <w:sz w:val="22"/>
          <w:szCs w:val="22"/>
        </w:rPr>
        <w:t>and</w:t>
      </w:r>
      <w:r w:rsidRPr="00AA68B6">
        <w:rPr>
          <w:rFonts w:asciiTheme="minorHAnsi" w:hAnsiTheme="minorHAnsi"/>
          <w:sz w:val="22"/>
          <w:szCs w:val="22"/>
        </w:rPr>
        <w:t xml:space="preserve"> the Name of the folder. </w:t>
      </w:r>
      <w:r w:rsidR="00107E3D" w:rsidRPr="00107E3D">
        <w:rPr>
          <w:rFonts w:asciiTheme="minorHAnsi" w:hAnsiTheme="minorHAnsi"/>
          <w:b/>
          <w:i/>
          <w:sz w:val="22"/>
          <w:szCs w:val="22"/>
        </w:rPr>
        <w:t>Please note that updating the Name of the folder will also update the link/URL to the folder.</w:t>
      </w:r>
    </w:p>
    <w:p w14:paraId="73C12285" w14:textId="29A6B1C3" w:rsidR="009E7FF4" w:rsidRPr="00E160BF" w:rsidRDefault="004C294E" w:rsidP="009E7FF4">
      <w:pPr>
        <w:pStyle w:val="Heading1"/>
        <w:rPr>
          <w:rStyle w:val="Hyperlink"/>
          <w:color w:val="833C0B" w:themeColor="accent2" w:themeShade="80"/>
        </w:rPr>
      </w:pPr>
      <w:r w:rsidRPr="00E160BF">
        <w:rPr>
          <w:color w:val="833C0B" w:themeColor="accent2" w:themeShade="80"/>
        </w:rPr>
        <w:fldChar w:fldCharType="begin"/>
      </w:r>
      <w:r w:rsidRPr="00E160BF">
        <w:rPr>
          <w:color w:val="833C0B" w:themeColor="accent2" w:themeShade="80"/>
        </w:rPr>
        <w:instrText xml:space="preserve"> HYPERLINK  \l "_Drag-and-Drop_Sort_Option" </w:instrText>
      </w:r>
      <w:r w:rsidRPr="00E160BF">
        <w:rPr>
          <w:color w:val="833C0B" w:themeColor="accent2" w:themeShade="80"/>
        </w:rPr>
        <w:fldChar w:fldCharType="separate"/>
      </w:r>
      <w:r w:rsidR="009E7FF4" w:rsidRPr="00E160BF">
        <w:rPr>
          <w:rStyle w:val="Hyperlink"/>
          <w:color w:val="833C0B" w:themeColor="accent2" w:themeShade="80"/>
        </w:rPr>
        <w:t xml:space="preserve">Drag-and-Drop Sort Option for MLS Documents </w:t>
      </w:r>
    </w:p>
    <w:p w14:paraId="53562D05" w14:textId="65A2FC66" w:rsidR="009E7FF4" w:rsidRDefault="004C294E" w:rsidP="009E7FF4">
      <w:pPr>
        <w:ind w:left="720"/>
      </w:pPr>
      <w:r w:rsidRPr="00E160BF">
        <w:rPr>
          <w:rFonts w:ascii="Calibri" w:eastAsia="Times New Roman" w:hAnsi="Calibri" w:cs="Times New Roman"/>
          <w:b/>
          <w:bCs/>
          <w:color w:val="833C0B" w:themeColor="accent2" w:themeShade="80"/>
          <w:sz w:val="28"/>
          <w:szCs w:val="28"/>
          <w:lang w:val="en-GB"/>
        </w:rPr>
        <w:fldChar w:fldCharType="end"/>
      </w:r>
      <w:r w:rsidR="009E7FF4">
        <w:t xml:space="preserve">Files in MLS Documents folders use to display by Date Saved, with the most recent file at the top.  This has been enhanced to provide drag-and-drop functionality to the files within a folder, allowing them to be re-ordered within the folder.  The new file order is automatically saved when the file is dropped into place. </w:t>
      </w:r>
    </w:p>
    <w:p w14:paraId="1E7E93A5" w14:textId="26DF2A98" w:rsidR="00FF7D83" w:rsidRPr="00F4762F" w:rsidRDefault="003973E3" w:rsidP="00F4762F">
      <w:pPr>
        <w:pStyle w:val="Heading1"/>
        <w:rPr>
          <w:rStyle w:val="Hyperlink"/>
          <w:color w:val="833C0B" w:themeColor="accent2" w:themeShade="80"/>
        </w:rPr>
      </w:pPr>
      <w:r w:rsidRPr="00F4762F">
        <w:fldChar w:fldCharType="begin"/>
      </w:r>
      <w:r w:rsidRPr="00F4762F">
        <w:instrText xml:space="preserve"> HYPERLINK  \l "_Statistical_Reporting_Enhancement" </w:instrText>
      </w:r>
      <w:r w:rsidRPr="00F4762F">
        <w:fldChar w:fldCharType="separate"/>
      </w:r>
      <w:r w:rsidR="00FF7D83" w:rsidRPr="00F4762F">
        <w:rPr>
          <w:rStyle w:val="Hyperlink"/>
          <w:color w:val="833C0B" w:themeColor="accent2" w:themeShade="80"/>
        </w:rPr>
        <w:t>Statistical Reporting Enhancement by Member Board Affiliation</w:t>
      </w:r>
    </w:p>
    <w:p w14:paraId="78F2DCF5" w14:textId="50B7C406" w:rsidR="00FF7D83" w:rsidRPr="009279FB" w:rsidRDefault="003973E3" w:rsidP="00FF7D83">
      <w:pPr>
        <w:pStyle w:val="NoSpacing"/>
        <w:ind w:left="720"/>
      </w:pPr>
      <w:r w:rsidRPr="00F4762F">
        <w:rPr>
          <w:b/>
          <w:color w:val="833C0B" w:themeColor="accent2" w:themeShade="80"/>
          <w:sz w:val="28"/>
          <w:szCs w:val="28"/>
        </w:rPr>
        <w:fldChar w:fldCharType="end"/>
      </w:r>
      <w:r w:rsidR="00FF7D83" w:rsidRPr="009279FB">
        <w:t xml:space="preserve">In </w:t>
      </w:r>
      <w:r w:rsidR="00FF7D83">
        <w:t>some</w:t>
      </w:r>
      <w:r w:rsidR="00FF7D83" w:rsidRPr="009279FB">
        <w:t xml:space="preserve"> MLS</w:t>
      </w:r>
      <w:r w:rsidR="00FF7D83">
        <w:t>s</w:t>
      </w:r>
      <w:r w:rsidR="00FF7D83" w:rsidRPr="009279FB">
        <w:t xml:space="preserve">, many firms and offices are assigned to multiple boards.  Agents and brokers assigned to these firms and offices are affiliated with only one or two boards.  When </w:t>
      </w:r>
      <w:r w:rsidR="00FF7D83">
        <w:t>users generate</w:t>
      </w:r>
      <w:r w:rsidR="00FF7D83" w:rsidRPr="009279FB">
        <w:t xml:space="preserve"> statistical reports </w:t>
      </w:r>
      <w:r w:rsidR="00F4762F">
        <w:t xml:space="preserve">there may be </w:t>
      </w:r>
      <w:r w:rsidR="00FF7D83" w:rsidRPr="009279FB">
        <w:t>listings th</w:t>
      </w:r>
      <w:r w:rsidR="00F4762F">
        <w:t xml:space="preserve">ey would rather not have included based on the </w:t>
      </w:r>
      <w:r w:rsidR="00FF7D83" w:rsidRPr="009279FB">
        <w:t xml:space="preserve">board affiliation of the primary listing </w:t>
      </w:r>
      <w:r w:rsidR="00F4762F">
        <w:t>instead of the Agent affiliation</w:t>
      </w:r>
      <w:r w:rsidR="00FF7D83" w:rsidRPr="009279FB">
        <w:t>.  If an office was affiliated with the selected board</w:t>
      </w:r>
      <w:r w:rsidR="00FF7D83">
        <w:t>,</w:t>
      </w:r>
      <w:r w:rsidR="00FF7D83" w:rsidRPr="009279FB">
        <w:t xml:space="preserve"> all of its listings were reported even if the primary listing agent was not affiliated with the selected board.</w:t>
      </w:r>
    </w:p>
    <w:p w14:paraId="18138FCD" w14:textId="77777777" w:rsidR="00FF7D83" w:rsidRPr="009279FB" w:rsidRDefault="00FF7D83" w:rsidP="00FF7D83">
      <w:pPr>
        <w:pStyle w:val="NoSpacing"/>
        <w:spacing w:after="160"/>
        <w:ind w:left="720"/>
      </w:pPr>
      <w:r w:rsidRPr="009279FB">
        <w:t xml:space="preserve">In order to </w:t>
      </w:r>
      <w:r>
        <w:t>address this,</w:t>
      </w:r>
      <w:r w:rsidRPr="009279FB">
        <w:t xml:space="preserve"> the statistical reports were modified to determine listing activity based upon the board affiliation of the primary listing agent.  Only listings in which the primary listing agent is affiliated with the selected boards will be reported.</w:t>
      </w:r>
    </w:p>
    <w:p w14:paraId="6AAB4F76" w14:textId="16E51838" w:rsidR="00165603" w:rsidRPr="00E160BF" w:rsidRDefault="004C294E" w:rsidP="00C05A29">
      <w:pPr>
        <w:pStyle w:val="Heading1"/>
        <w:rPr>
          <w:rStyle w:val="Hyperlink"/>
          <w:color w:val="833C0B" w:themeColor="accent2" w:themeShade="80"/>
        </w:rPr>
      </w:pPr>
      <w:r w:rsidRPr="00E160BF">
        <w:rPr>
          <w:color w:val="833C0B" w:themeColor="accent2" w:themeShade="80"/>
        </w:rPr>
        <w:fldChar w:fldCharType="begin"/>
      </w:r>
      <w:r w:rsidR="00E160BF" w:rsidRPr="00E160BF">
        <w:rPr>
          <w:color w:val="833C0B" w:themeColor="accent2" w:themeShade="80"/>
        </w:rPr>
        <w:instrText>HYPERLINK  \l "_Team_Fields_Available_1"</w:instrText>
      </w:r>
      <w:r w:rsidRPr="00E160BF">
        <w:rPr>
          <w:color w:val="833C0B" w:themeColor="accent2" w:themeShade="80"/>
        </w:rPr>
        <w:fldChar w:fldCharType="separate"/>
      </w:r>
      <w:r w:rsidR="00C5575A" w:rsidRPr="00E160BF">
        <w:rPr>
          <w:rStyle w:val="Hyperlink"/>
          <w:color w:val="833C0B" w:themeColor="accent2" w:themeShade="80"/>
        </w:rPr>
        <w:t>T</w:t>
      </w:r>
      <w:r w:rsidR="00F4762F">
        <w:rPr>
          <w:rStyle w:val="Hyperlink"/>
          <w:color w:val="833C0B" w:themeColor="accent2" w:themeShade="80"/>
        </w:rPr>
        <w:t>eam</w:t>
      </w:r>
      <w:r w:rsidR="00C5575A" w:rsidRPr="00E160BF">
        <w:rPr>
          <w:rStyle w:val="Hyperlink"/>
          <w:color w:val="833C0B" w:themeColor="accent2" w:themeShade="80"/>
        </w:rPr>
        <w:t xml:space="preserve"> Fields Available in RETS</w:t>
      </w:r>
    </w:p>
    <w:p w14:paraId="52CF8053" w14:textId="0D792535" w:rsidR="00C5575A" w:rsidRPr="00DA77AF" w:rsidRDefault="004C294E" w:rsidP="00C5575A">
      <w:pPr>
        <w:pStyle w:val="NoSpacing"/>
        <w:ind w:left="720"/>
      </w:pPr>
      <w:r w:rsidRPr="00E160BF">
        <w:rPr>
          <w:rFonts w:ascii="Calibri" w:eastAsia="Times New Roman" w:hAnsi="Calibri" w:cs="Times New Roman"/>
          <w:b/>
          <w:bCs/>
          <w:color w:val="833C0B" w:themeColor="accent2" w:themeShade="80"/>
          <w:sz w:val="28"/>
          <w:szCs w:val="28"/>
          <w:lang w:val="en-GB"/>
        </w:rPr>
        <w:fldChar w:fldCharType="end"/>
      </w:r>
      <w:r w:rsidR="00C5575A" w:rsidRPr="00DA77AF">
        <w:t xml:space="preserve">This </w:t>
      </w:r>
      <w:r w:rsidR="00AE3A6D">
        <w:t>enhancement</w:t>
      </w:r>
      <w:r w:rsidR="00C5575A" w:rsidRPr="00DA77AF">
        <w:t xml:space="preserve"> include</w:t>
      </w:r>
      <w:r w:rsidR="00AE3A6D">
        <w:t>s</w:t>
      </w:r>
      <w:r w:rsidR="00C5575A" w:rsidRPr="00DA77AF">
        <w:t xml:space="preserve"> list and sales team data in the </w:t>
      </w:r>
      <w:r w:rsidR="00AE3A6D">
        <w:t xml:space="preserve">following </w:t>
      </w:r>
      <w:r w:rsidR="00C5575A" w:rsidRPr="00DA77AF">
        <w:t>property centric RETS resources</w:t>
      </w:r>
      <w:r w:rsidR="00C5575A">
        <w:t>:</w:t>
      </w:r>
    </w:p>
    <w:p w14:paraId="7D7AC27F" w14:textId="77777777" w:rsidR="00C5575A" w:rsidRPr="00DA77AF" w:rsidRDefault="00C5575A" w:rsidP="00E73011">
      <w:pPr>
        <w:pStyle w:val="NoSpacing"/>
        <w:numPr>
          <w:ilvl w:val="0"/>
          <w:numId w:val="37"/>
        </w:numPr>
        <w:ind w:left="1440"/>
      </w:pPr>
      <w:r w:rsidRPr="00DA77AF">
        <w:t>Property</w:t>
      </w:r>
    </w:p>
    <w:p w14:paraId="698473E0" w14:textId="77777777" w:rsidR="00C5575A" w:rsidRPr="00DA77AF" w:rsidRDefault="00C5575A" w:rsidP="00E73011">
      <w:pPr>
        <w:pStyle w:val="NoSpacing"/>
        <w:numPr>
          <w:ilvl w:val="0"/>
          <w:numId w:val="37"/>
        </w:numPr>
        <w:ind w:left="1440"/>
      </w:pPr>
      <w:r w:rsidRPr="00DA77AF">
        <w:t>Partial Property</w:t>
      </w:r>
    </w:p>
    <w:p w14:paraId="195E4E64" w14:textId="77777777" w:rsidR="00C5575A" w:rsidRPr="00DA77AF" w:rsidRDefault="00C5575A" w:rsidP="00E73011">
      <w:pPr>
        <w:pStyle w:val="NoSpacing"/>
        <w:numPr>
          <w:ilvl w:val="0"/>
          <w:numId w:val="37"/>
        </w:numPr>
        <w:ind w:left="1440"/>
      </w:pPr>
      <w:r w:rsidRPr="00DA77AF">
        <w:t>Tour</w:t>
      </w:r>
    </w:p>
    <w:p w14:paraId="51F20906" w14:textId="77777777" w:rsidR="00C5575A" w:rsidRPr="00DA77AF" w:rsidRDefault="00C5575A" w:rsidP="00E73011">
      <w:pPr>
        <w:pStyle w:val="NoSpacing"/>
        <w:numPr>
          <w:ilvl w:val="0"/>
          <w:numId w:val="37"/>
        </w:numPr>
        <w:ind w:left="1440"/>
      </w:pPr>
      <w:r w:rsidRPr="00DA77AF">
        <w:t>Open House</w:t>
      </w:r>
    </w:p>
    <w:p w14:paraId="4D511BF2" w14:textId="77777777" w:rsidR="00C5575A" w:rsidRPr="00DA77AF" w:rsidRDefault="00C5575A" w:rsidP="00E73011">
      <w:pPr>
        <w:pStyle w:val="NoSpacing"/>
        <w:numPr>
          <w:ilvl w:val="0"/>
          <w:numId w:val="37"/>
        </w:numPr>
        <w:ind w:left="1440"/>
      </w:pPr>
      <w:proofErr w:type="spellStart"/>
      <w:r w:rsidRPr="00DA77AF">
        <w:t>Hotsheet</w:t>
      </w:r>
      <w:proofErr w:type="spellEnd"/>
    </w:p>
    <w:p w14:paraId="3BA9FAEA" w14:textId="77777777" w:rsidR="00C5575A" w:rsidRPr="00DA77AF" w:rsidRDefault="00C5575A" w:rsidP="00E73011">
      <w:pPr>
        <w:pStyle w:val="NoSpacing"/>
        <w:numPr>
          <w:ilvl w:val="0"/>
          <w:numId w:val="37"/>
        </w:numPr>
        <w:ind w:left="1440"/>
      </w:pPr>
      <w:r w:rsidRPr="00DA77AF">
        <w:t>Media</w:t>
      </w:r>
    </w:p>
    <w:p w14:paraId="030BC159" w14:textId="77777777" w:rsidR="00C5575A" w:rsidRPr="00DA77AF" w:rsidRDefault="00C5575A" w:rsidP="00E73011">
      <w:pPr>
        <w:pStyle w:val="NoSpacing"/>
        <w:numPr>
          <w:ilvl w:val="0"/>
          <w:numId w:val="37"/>
        </w:numPr>
        <w:ind w:left="1440"/>
      </w:pPr>
      <w:r w:rsidRPr="00DA77AF">
        <w:t>History</w:t>
      </w:r>
    </w:p>
    <w:p w14:paraId="75051ABE" w14:textId="77777777" w:rsidR="00C5575A" w:rsidRDefault="00C5575A" w:rsidP="00F40D2D">
      <w:pPr>
        <w:pStyle w:val="NoSpacing"/>
        <w:numPr>
          <w:ilvl w:val="0"/>
          <w:numId w:val="37"/>
        </w:numPr>
        <w:spacing w:after="160"/>
        <w:ind w:left="1440"/>
      </w:pPr>
      <w:r w:rsidRPr="00DA77AF">
        <w:t>Room/Unit/Green</w:t>
      </w:r>
    </w:p>
    <w:p w14:paraId="4433D51D" w14:textId="2C0262D3" w:rsidR="006B15C1" w:rsidRPr="000E2595" w:rsidRDefault="004C294E" w:rsidP="000E2595">
      <w:pPr>
        <w:pStyle w:val="Heading1"/>
        <w:rPr>
          <w:rStyle w:val="Hyperlink"/>
          <w:color w:val="833C0B" w:themeColor="accent2" w:themeShade="80"/>
        </w:rPr>
      </w:pPr>
      <w:r w:rsidRPr="004C294E">
        <w:lastRenderedPageBreak/>
        <w:fldChar w:fldCharType="begin"/>
      </w:r>
      <w:r w:rsidRPr="004C294E">
        <w:instrText xml:space="preserve"> HYPERLINK  \l "_New_Analytics_Report" </w:instrText>
      </w:r>
      <w:r w:rsidRPr="004C294E">
        <w:fldChar w:fldCharType="separate"/>
      </w:r>
      <w:r w:rsidR="00DC7D7C" w:rsidRPr="000E2595">
        <w:rPr>
          <w:rStyle w:val="Hyperlink"/>
          <w:color w:val="833C0B" w:themeColor="accent2" w:themeShade="80"/>
        </w:rPr>
        <w:t>New A</w:t>
      </w:r>
      <w:r w:rsidR="00387D2D" w:rsidRPr="000E2595">
        <w:rPr>
          <w:rStyle w:val="Hyperlink"/>
          <w:color w:val="833C0B" w:themeColor="accent2" w:themeShade="80"/>
        </w:rPr>
        <w:t xml:space="preserve">nalytics Report on Paragon </w:t>
      </w:r>
      <w:r w:rsidR="000510C9" w:rsidRPr="000E2595">
        <w:rPr>
          <w:rStyle w:val="Hyperlink"/>
          <w:color w:val="833C0B" w:themeColor="accent2" w:themeShade="80"/>
        </w:rPr>
        <w:t>Views/</w:t>
      </w:r>
      <w:r w:rsidR="00387D2D" w:rsidRPr="000E2595">
        <w:rPr>
          <w:rStyle w:val="Hyperlink"/>
          <w:color w:val="833C0B" w:themeColor="accent2" w:themeShade="80"/>
        </w:rPr>
        <w:t>Report Usage</w:t>
      </w:r>
    </w:p>
    <w:p w14:paraId="60E71BB6" w14:textId="70E228ED" w:rsidR="00387D2D" w:rsidRDefault="004C294E" w:rsidP="00387D2D">
      <w:pPr>
        <w:pStyle w:val="NoSpacing"/>
        <w:ind w:left="720"/>
      </w:pPr>
      <w:r w:rsidRPr="004C294E">
        <w:rPr>
          <w:b/>
          <w:color w:val="833C0B" w:themeColor="accent2" w:themeShade="80"/>
          <w:sz w:val="28"/>
          <w:szCs w:val="28"/>
          <w:lang w:val="en-GB"/>
        </w:rPr>
        <w:fldChar w:fldCharType="end"/>
      </w:r>
      <w:r w:rsidR="00AE3A6D">
        <w:t>Paragon</w:t>
      </w:r>
      <w:r w:rsidR="00387D2D" w:rsidRPr="00085628">
        <w:t xml:space="preserve"> now provide</w:t>
      </w:r>
      <w:r w:rsidR="00AE3A6D">
        <w:t>s</w:t>
      </w:r>
      <w:r w:rsidR="00387D2D" w:rsidRPr="00085628">
        <w:t xml:space="preserve"> administrative users a simple method to analyze </w:t>
      </w:r>
      <w:r w:rsidR="005F5D6D">
        <w:t xml:space="preserve">Listing </w:t>
      </w:r>
      <w:r w:rsidR="000E2595">
        <w:t>R</w:t>
      </w:r>
      <w:r w:rsidR="000E2595" w:rsidRPr="00085628">
        <w:t>eport</w:t>
      </w:r>
      <w:r w:rsidR="000E2595">
        <w:t xml:space="preserve">s </w:t>
      </w:r>
      <w:r w:rsidR="000E2595" w:rsidRPr="00085628">
        <w:t>usage</w:t>
      </w:r>
      <w:r w:rsidR="00387D2D" w:rsidRPr="00085628">
        <w:t xml:space="preserve"> </w:t>
      </w:r>
      <w:r w:rsidR="000E2595">
        <w:t xml:space="preserve">(from property search) </w:t>
      </w:r>
      <w:r w:rsidR="00387D2D" w:rsidRPr="00085628">
        <w:t>in multiple BKMLS applications.</w:t>
      </w:r>
      <w:r w:rsidR="00387D2D">
        <w:t xml:space="preserve"> </w:t>
      </w:r>
      <w:r w:rsidR="00035B24">
        <w:t xml:space="preserve"> </w:t>
      </w:r>
      <w:r w:rsidR="00387D2D" w:rsidRPr="00085628">
        <w:t xml:space="preserve">The Report Activity Chart uses data captured by our activity tracking </w:t>
      </w:r>
      <w:r w:rsidR="00AE3A6D">
        <w:t>solution to display information over the last 90 days</w:t>
      </w:r>
      <w:r w:rsidR="00387D2D" w:rsidRPr="00085628">
        <w:t xml:space="preserve">. </w:t>
      </w:r>
    </w:p>
    <w:p w14:paraId="697FB408" w14:textId="73A34399" w:rsidR="00387D2D" w:rsidRPr="00085628" w:rsidRDefault="00387D2D" w:rsidP="00F40D2D">
      <w:pPr>
        <w:pStyle w:val="NoSpacing"/>
        <w:spacing w:after="160"/>
        <w:ind w:left="720"/>
      </w:pPr>
    </w:p>
    <w:p w14:paraId="05DD34B9" w14:textId="6766C4AB" w:rsidR="00B27768" w:rsidRPr="000E2595" w:rsidRDefault="005B10EE" w:rsidP="000E2595">
      <w:pPr>
        <w:pStyle w:val="Heading1"/>
      </w:pPr>
      <w:hyperlink w:anchor="_Lookup_on_State" w:history="1">
        <w:r w:rsidR="00B27768" w:rsidRPr="000E2595">
          <w:rPr>
            <w:rStyle w:val="Hyperlink"/>
            <w:color w:val="833C0B" w:themeColor="accent2" w:themeShade="80"/>
          </w:rPr>
          <w:t xml:space="preserve">Lookup </w:t>
        </w:r>
        <w:r w:rsidR="005F5D6D" w:rsidRPr="000E2595">
          <w:rPr>
            <w:rStyle w:val="Hyperlink"/>
            <w:color w:val="833C0B" w:themeColor="accent2" w:themeShade="80"/>
          </w:rPr>
          <w:t xml:space="preserve">Relationships </w:t>
        </w:r>
        <w:r w:rsidR="00050976">
          <w:rPr>
            <w:rStyle w:val="Hyperlink"/>
            <w:color w:val="833C0B" w:themeColor="accent2" w:themeShade="80"/>
          </w:rPr>
          <w:t>for the</w:t>
        </w:r>
        <w:r w:rsidR="00B27768" w:rsidRPr="000E2595">
          <w:rPr>
            <w:rStyle w:val="Hyperlink"/>
            <w:color w:val="833C0B" w:themeColor="accent2" w:themeShade="80"/>
          </w:rPr>
          <w:t xml:space="preserve"> State</w:t>
        </w:r>
        <w:r w:rsidR="005F5D6D" w:rsidRPr="000E2595">
          <w:rPr>
            <w:rStyle w:val="Hyperlink"/>
            <w:color w:val="833C0B" w:themeColor="accent2" w:themeShade="80"/>
          </w:rPr>
          <w:t>/Province</w:t>
        </w:r>
        <w:r w:rsidR="00B27768" w:rsidRPr="000E2595">
          <w:rPr>
            <w:rStyle w:val="Hyperlink"/>
            <w:color w:val="833C0B" w:themeColor="accent2" w:themeShade="80"/>
          </w:rPr>
          <w:t xml:space="preserve"> Field</w:t>
        </w:r>
      </w:hyperlink>
      <w:r w:rsidR="00050976">
        <w:rPr>
          <w:rStyle w:val="Hyperlink"/>
          <w:color w:val="833C0B" w:themeColor="accent2" w:themeShade="80"/>
        </w:rPr>
        <w:t>s</w:t>
      </w:r>
    </w:p>
    <w:p w14:paraId="5A6D9DD0" w14:textId="52DE4BCC" w:rsidR="00B27768" w:rsidRDefault="00B27768" w:rsidP="00F40D2D">
      <w:pPr>
        <w:pStyle w:val="NoSpacing"/>
        <w:spacing w:after="160"/>
        <w:ind w:left="720"/>
      </w:pPr>
      <w:r w:rsidRPr="00CD37FC">
        <w:t xml:space="preserve">This functionality will allow customers to create lookup relationships that include the Paragon State/Province field.  </w:t>
      </w:r>
      <w:r w:rsidR="00530F1F">
        <w:t>R</w:t>
      </w:r>
      <w:r w:rsidRPr="00CD37FC">
        <w:t xml:space="preserve">egional customers </w:t>
      </w:r>
      <w:r w:rsidR="00530F1F">
        <w:t xml:space="preserve">that cross state lines </w:t>
      </w:r>
      <w:r w:rsidRPr="00CD37FC">
        <w:t xml:space="preserve">require the functionality to help </w:t>
      </w:r>
      <w:r w:rsidR="00530F1F">
        <w:t>improve listing</w:t>
      </w:r>
      <w:r w:rsidR="00530F1F" w:rsidRPr="00CD37FC">
        <w:t xml:space="preserve"> </w:t>
      </w:r>
      <w:r w:rsidRPr="00CD37FC">
        <w:t>input and search</w:t>
      </w:r>
      <w:r w:rsidR="00530F1F">
        <w:t xml:space="preserve">ing </w:t>
      </w:r>
      <w:r w:rsidRPr="00CD37FC">
        <w:t xml:space="preserve">errors </w:t>
      </w:r>
      <w:r w:rsidR="00530F1F">
        <w:t xml:space="preserve">especially </w:t>
      </w:r>
      <w:r w:rsidRPr="00CD37FC">
        <w:t>when an MLS has similarly named areas, cities</w:t>
      </w:r>
      <w:r>
        <w:t>,</w:t>
      </w:r>
      <w:r w:rsidRPr="00CD37FC">
        <w:t xml:space="preserve"> or counties in their service area.  These changes will affect L</w:t>
      </w:r>
      <w:r w:rsidR="00530F1F">
        <w:t>isting input and maintenance</w:t>
      </w:r>
      <w:r w:rsidRPr="00CD37FC">
        <w:t xml:space="preserve"> and all class specific searches.  </w:t>
      </w:r>
    </w:p>
    <w:p w14:paraId="533CFB4F" w14:textId="6C93B261" w:rsidR="001C1228" w:rsidRPr="000E2595" w:rsidRDefault="001C1228" w:rsidP="000E2595">
      <w:pPr>
        <w:pStyle w:val="Heading1"/>
        <w:rPr>
          <w:rStyle w:val="Hyperlink"/>
          <w:color w:val="833C0B" w:themeColor="accent2" w:themeShade="80"/>
        </w:rPr>
      </w:pPr>
      <w:r w:rsidRPr="00E160BF">
        <w:fldChar w:fldCharType="begin"/>
      </w:r>
      <w:r w:rsidRPr="00E160BF">
        <w:instrText xml:space="preserve"> HYPERLINK  \l "_Ignore_Pre_Direction" </w:instrText>
      </w:r>
      <w:r w:rsidRPr="00E160BF">
        <w:fldChar w:fldCharType="separate"/>
      </w:r>
      <w:r w:rsidRPr="000E2595">
        <w:rPr>
          <w:rStyle w:val="Hyperlink"/>
          <w:color w:val="833C0B" w:themeColor="accent2" w:themeShade="80"/>
        </w:rPr>
        <w:t>Ignor</w:t>
      </w:r>
      <w:r w:rsidR="00DC7D7C" w:rsidRPr="000E2595">
        <w:rPr>
          <w:rStyle w:val="Hyperlink"/>
          <w:color w:val="833C0B" w:themeColor="accent2" w:themeShade="80"/>
        </w:rPr>
        <w:t>e</w:t>
      </w:r>
      <w:r w:rsidRPr="000E2595">
        <w:rPr>
          <w:rStyle w:val="Hyperlink"/>
          <w:color w:val="833C0B" w:themeColor="accent2" w:themeShade="80"/>
        </w:rPr>
        <w:t xml:space="preserve"> </w:t>
      </w:r>
      <w:proofErr w:type="gramStart"/>
      <w:r w:rsidRPr="000E2595">
        <w:rPr>
          <w:rStyle w:val="Hyperlink"/>
          <w:color w:val="833C0B" w:themeColor="accent2" w:themeShade="80"/>
        </w:rPr>
        <w:t>Pre Direction</w:t>
      </w:r>
      <w:proofErr w:type="gramEnd"/>
      <w:r w:rsidRPr="000E2595">
        <w:rPr>
          <w:rStyle w:val="Hyperlink"/>
          <w:color w:val="833C0B" w:themeColor="accent2" w:themeShade="80"/>
        </w:rPr>
        <w:t xml:space="preserve"> on Property History Report</w:t>
      </w:r>
      <w:r w:rsidR="00050976">
        <w:rPr>
          <w:rStyle w:val="Hyperlink"/>
          <w:color w:val="833C0B" w:themeColor="accent2" w:themeShade="80"/>
        </w:rPr>
        <w:t xml:space="preserve"> Matching</w:t>
      </w:r>
    </w:p>
    <w:p w14:paraId="6581E215" w14:textId="141A6192" w:rsidR="001C1228" w:rsidRDefault="001C1228" w:rsidP="00F40D2D">
      <w:pPr>
        <w:pStyle w:val="NoSpacing"/>
        <w:spacing w:after="160"/>
        <w:ind w:left="720"/>
      </w:pPr>
      <w:r w:rsidRPr="00E160BF">
        <w:rPr>
          <w:b/>
          <w:color w:val="833C0B" w:themeColor="accent2" w:themeShade="80"/>
          <w:sz w:val="28"/>
          <w:szCs w:val="28"/>
        </w:rPr>
        <w:fldChar w:fldCharType="end"/>
      </w:r>
      <w:r w:rsidRPr="006565DD">
        <w:t xml:space="preserve">In </w:t>
      </w:r>
      <w:r w:rsidR="00050976">
        <w:t>several</w:t>
      </w:r>
      <w:r w:rsidRPr="006565DD">
        <w:t xml:space="preserve"> markets</w:t>
      </w:r>
      <w:r>
        <w:t>,</w:t>
      </w:r>
      <w:r w:rsidRPr="006565DD">
        <w:t xml:space="preserve"> </w:t>
      </w:r>
      <w:r w:rsidR="00050976">
        <w:t xml:space="preserve">the </w:t>
      </w:r>
      <w:r w:rsidRPr="006565DD">
        <w:t xml:space="preserve">use of a street direction value can vary greatly.  In one area all streets may have a pre direction value and in others a post direction value.  In cases like these matching listings for CDOM/Property History </w:t>
      </w:r>
      <w:r w:rsidR="00530F1F">
        <w:t>has</w:t>
      </w:r>
      <w:r w:rsidRPr="006565DD">
        <w:t xml:space="preserve"> be</w:t>
      </w:r>
      <w:r w:rsidR="00530F1F">
        <w:t>en</w:t>
      </w:r>
      <w:r w:rsidRPr="006565DD">
        <w:t xml:space="preserve"> enhanced to remove directional matching entirely</w:t>
      </w:r>
      <w:r w:rsidR="00530F1F">
        <w:t xml:space="preserve"> based on MLS configuration</w:t>
      </w:r>
      <w:r w:rsidRPr="006565DD">
        <w:t xml:space="preserve">.    </w:t>
      </w:r>
    </w:p>
    <w:p w14:paraId="7168D86B" w14:textId="18BB0BDD" w:rsidR="00E73011" w:rsidRPr="00050976" w:rsidRDefault="005B10EE" w:rsidP="000E2595">
      <w:pPr>
        <w:pStyle w:val="Heading1"/>
        <w:rPr>
          <w:color w:val="833C0B" w:themeColor="accent2" w:themeShade="80"/>
        </w:rPr>
      </w:pPr>
      <w:hyperlink w:anchor="_Open_House_Updates" w:history="1">
        <w:r w:rsidR="00E73011" w:rsidRPr="00050976">
          <w:rPr>
            <w:rStyle w:val="Hyperlink"/>
            <w:color w:val="833C0B" w:themeColor="accent2" w:themeShade="80"/>
          </w:rPr>
          <w:t>Open House Updates</w:t>
        </w:r>
      </w:hyperlink>
    </w:p>
    <w:p w14:paraId="7DB3AFB6" w14:textId="32EC71EA" w:rsidR="00E73011" w:rsidRDefault="00E73011" w:rsidP="00F40D2D">
      <w:pPr>
        <w:pStyle w:val="NoSpacing"/>
        <w:spacing w:after="160"/>
        <w:ind w:left="720"/>
      </w:pPr>
      <w:r>
        <w:t>Se</w:t>
      </w:r>
      <w:r w:rsidR="00030410">
        <w:t>veral new</w:t>
      </w:r>
      <w:r>
        <w:t xml:space="preserve"> field</w:t>
      </w:r>
      <w:r w:rsidR="00030410">
        <w:t xml:space="preserve"> option</w:t>
      </w:r>
      <w:r>
        <w:t xml:space="preserve">s </w:t>
      </w:r>
      <w:r w:rsidR="00030410">
        <w:t>and changes have been made available</w:t>
      </w:r>
      <w:r>
        <w:t xml:space="preserve"> to the Ope</w:t>
      </w:r>
      <w:r w:rsidRPr="009A5E0D">
        <w:t>n House module</w:t>
      </w:r>
      <w:r w:rsidR="004C294E">
        <w:t>.</w:t>
      </w:r>
      <w:r w:rsidRPr="009A5E0D">
        <w:t xml:space="preserve"> </w:t>
      </w:r>
    </w:p>
    <w:p w14:paraId="024D59A5" w14:textId="0CECD132" w:rsidR="00286E1B" w:rsidRDefault="005B10EE" w:rsidP="00286E1B">
      <w:pPr>
        <w:pStyle w:val="Heading1"/>
        <w:rPr>
          <w:color w:val="FFFFFF" w:themeColor="background1"/>
        </w:rPr>
      </w:pPr>
      <w:hyperlink w:anchor="_Office_Code_Displayed_1" w:history="1">
        <w:r w:rsidR="00286E1B" w:rsidRPr="00E160BF">
          <w:rPr>
            <w:rStyle w:val="Hyperlink"/>
            <w:color w:val="833C0B" w:themeColor="accent2" w:themeShade="80"/>
          </w:rPr>
          <w:t>Office Code Displayed in Correction Emails</w:t>
        </w:r>
      </w:hyperlink>
    </w:p>
    <w:p w14:paraId="6C74C004" w14:textId="0575BDA4" w:rsidR="00286E1B" w:rsidRDefault="00286E1B" w:rsidP="00843837">
      <w:pPr>
        <w:ind w:left="720"/>
      </w:pPr>
      <w:r>
        <w:t xml:space="preserve">Paragon will no longer provide the </w:t>
      </w:r>
      <w:r w:rsidR="00030410">
        <w:t xml:space="preserve">system </w:t>
      </w:r>
      <w:r>
        <w:t xml:space="preserve">Office ID in correction emails. Instead </w:t>
      </w:r>
      <w:r w:rsidR="00030410">
        <w:t xml:space="preserve">it has been updated to include </w:t>
      </w:r>
      <w:r>
        <w:t>the</w:t>
      </w:r>
      <w:r w:rsidR="00030410">
        <w:t xml:space="preserve"> appropriate</w:t>
      </w:r>
      <w:r>
        <w:t xml:space="preserve"> Office Code making it easier to identify the office the correction applies to. </w:t>
      </w:r>
    </w:p>
    <w:p w14:paraId="51F05111" w14:textId="11F88057" w:rsidR="00843837" w:rsidRPr="00E160BF" w:rsidRDefault="005B10EE" w:rsidP="00843837">
      <w:pPr>
        <w:pStyle w:val="Heading1"/>
        <w:rPr>
          <w:color w:val="833C0B" w:themeColor="accent2" w:themeShade="80"/>
        </w:rPr>
      </w:pPr>
      <w:hyperlink w:anchor="_Override_Price_Change" w:history="1">
        <w:r w:rsidR="00843837" w:rsidRPr="00E160BF">
          <w:rPr>
            <w:rStyle w:val="Hyperlink"/>
            <w:color w:val="833C0B" w:themeColor="accent2" w:themeShade="80"/>
          </w:rPr>
          <w:t>Override Price Change Arrows</w:t>
        </w:r>
      </w:hyperlink>
    </w:p>
    <w:p w14:paraId="0B62E500" w14:textId="206FD6B4" w:rsidR="00843837" w:rsidRDefault="00030410" w:rsidP="00843837">
      <w:pPr>
        <w:ind w:left="720"/>
        <w:rPr>
          <w:noProof/>
        </w:rPr>
      </w:pPr>
      <w:r>
        <w:rPr>
          <w:noProof/>
        </w:rPr>
        <w:t>MLS Admin users</w:t>
      </w:r>
      <w:r w:rsidR="00843837">
        <w:rPr>
          <w:noProof/>
        </w:rPr>
        <w:t xml:space="preserve"> can</w:t>
      </w:r>
      <w:r>
        <w:rPr>
          <w:noProof/>
        </w:rPr>
        <w:t xml:space="preserve"> now</w:t>
      </w:r>
      <w:r w:rsidR="00843837">
        <w:rPr>
          <w:noProof/>
        </w:rPr>
        <w:t xml:space="preserve"> access the price change function </w:t>
      </w:r>
      <w:r w:rsidR="00050976">
        <w:rPr>
          <w:noProof/>
        </w:rPr>
        <w:t>to include</w:t>
      </w:r>
      <w:r w:rsidR="00843837">
        <w:rPr>
          <w:noProof/>
        </w:rPr>
        <w:t xml:space="preserve"> the Price Date and Previous Price fields.  The Asking Price and Previous Price must be updated to match and the Price Date must be updated to 1 day later than </w:t>
      </w:r>
      <w:r>
        <w:rPr>
          <w:noProof/>
        </w:rPr>
        <w:t xml:space="preserve">when </w:t>
      </w:r>
      <w:r w:rsidR="00843837">
        <w:rPr>
          <w:noProof/>
        </w:rPr>
        <w:t xml:space="preserve">the system looks back to check price change statuses. The number of days that Paragon looks back is MLS specific. For example, if the MLS has set Paragon to look at prices 30 days back to determine price changes, the user would need to set the date to 31 days back to prevent the price change arrows from appearing. </w:t>
      </w:r>
      <w:r>
        <w:rPr>
          <w:noProof/>
        </w:rPr>
        <w:t>This is helpful when price changes are made accidentally and a correction needs to be made without invoking the price change arrrows.</w:t>
      </w:r>
    </w:p>
    <w:p w14:paraId="5895E392" w14:textId="0218BF28" w:rsidR="00CE4F44" w:rsidRDefault="00CE4F44" w:rsidP="00192129">
      <w:pPr>
        <w:rPr>
          <w:rFonts w:ascii="Calibri" w:eastAsia="Times New Roman" w:hAnsi="Calibri" w:cs="Times New Roman"/>
          <w:lang w:val="en-GB"/>
        </w:rPr>
      </w:pPr>
    </w:p>
    <w:p w14:paraId="0D120C77" w14:textId="77777777" w:rsidR="00286E1B" w:rsidRDefault="00286E1B">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08D00050" w14:textId="55F758AF" w:rsid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p w14:paraId="193C1BBA" w14:textId="77777777" w:rsidR="00E974CA" w:rsidRPr="00E974CA" w:rsidRDefault="00E974CA" w:rsidP="00E974CA">
      <w:pPr>
        <w:rPr>
          <w:lang w:val="en-GB"/>
        </w:rPr>
      </w:pPr>
    </w:p>
    <w:tbl>
      <w:tblPr>
        <w:tblW w:w="11150" w:type="dxa"/>
        <w:tblLook w:val="04A0" w:firstRow="1" w:lastRow="0" w:firstColumn="1" w:lastColumn="0" w:noHBand="0" w:noVBand="1"/>
      </w:tblPr>
      <w:tblGrid>
        <w:gridCol w:w="886"/>
        <w:gridCol w:w="559"/>
        <w:gridCol w:w="2688"/>
        <w:gridCol w:w="2646"/>
        <w:gridCol w:w="4371"/>
      </w:tblGrid>
      <w:tr w:rsidR="00E974CA" w:rsidRPr="00212F03" w14:paraId="76647976" w14:textId="77777777" w:rsidTr="00BB384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BB384E" w:rsidRDefault="00E974CA" w:rsidP="0004272C">
            <w:pPr>
              <w:spacing w:after="0" w:line="240" w:lineRule="auto"/>
              <w:jc w:val="center"/>
              <w:rPr>
                <w:rFonts w:eastAsia="Times New Roman" w:cs="Times New Roman"/>
                <w:b/>
                <w:bCs/>
                <w:color w:val="000000"/>
              </w:rPr>
            </w:pPr>
            <w:r w:rsidRPr="00BB384E">
              <w:rPr>
                <w:rFonts w:eastAsia="Times New Roman" w:cs="Times New Roman"/>
                <w:b/>
                <w:bCs/>
                <w:color w:val="000000"/>
              </w:rPr>
              <w:t>Work Order</w:t>
            </w:r>
          </w:p>
        </w:tc>
        <w:tc>
          <w:tcPr>
            <w:tcW w:w="559"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BB384E" w:rsidRDefault="00E974CA" w:rsidP="0004272C">
            <w:pPr>
              <w:spacing w:after="0" w:line="240" w:lineRule="auto"/>
              <w:jc w:val="center"/>
              <w:rPr>
                <w:rFonts w:eastAsia="Times New Roman" w:cs="Times New Roman"/>
                <w:b/>
                <w:bCs/>
                <w:color w:val="000000"/>
              </w:rPr>
            </w:pPr>
            <w:proofErr w:type="spellStart"/>
            <w:r w:rsidRPr="00BB384E">
              <w:rPr>
                <w:rFonts w:eastAsia="Times New Roman" w:cs="Times New Roman"/>
                <w:b/>
                <w:bCs/>
                <w:color w:val="000000"/>
              </w:rPr>
              <w:t>Seq</w:t>
            </w:r>
            <w:proofErr w:type="spellEnd"/>
          </w:p>
        </w:tc>
        <w:tc>
          <w:tcPr>
            <w:tcW w:w="2688"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BB384E" w:rsidRDefault="00E974CA" w:rsidP="0004272C">
            <w:pPr>
              <w:spacing w:after="0" w:line="240" w:lineRule="auto"/>
              <w:rPr>
                <w:rFonts w:eastAsia="Times New Roman" w:cs="Times New Roman"/>
                <w:b/>
                <w:bCs/>
                <w:color w:val="000000"/>
              </w:rPr>
            </w:pPr>
            <w:r w:rsidRPr="00BB384E">
              <w:rPr>
                <w:rFonts w:eastAsia="Times New Roman" w:cs="Times New Roman"/>
                <w:b/>
                <w:bCs/>
                <w:color w:val="000000"/>
              </w:rPr>
              <w:t>Module</w:t>
            </w:r>
          </w:p>
        </w:tc>
        <w:tc>
          <w:tcPr>
            <w:tcW w:w="2646"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BB384E" w:rsidRDefault="00E974CA" w:rsidP="0004272C">
            <w:pPr>
              <w:spacing w:after="0" w:line="240" w:lineRule="auto"/>
              <w:rPr>
                <w:rFonts w:eastAsia="Times New Roman" w:cs="Times New Roman"/>
                <w:b/>
                <w:bCs/>
                <w:color w:val="000000"/>
              </w:rPr>
            </w:pPr>
            <w:r w:rsidRPr="00BB384E">
              <w:rPr>
                <w:rFonts w:eastAsia="Times New Roman" w:cs="Times New Roman"/>
                <w:b/>
                <w:bCs/>
                <w:color w:val="000000"/>
              </w:rPr>
              <w:t>Reporting Customer(s)</w:t>
            </w:r>
          </w:p>
        </w:tc>
        <w:tc>
          <w:tcPr>
            <w:tcW w:w="4371"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BB384E" w:rsidRDefault="00E974CA" w:rsidP="0004272C">
            <w:pPr>
              <w:spacing w:after="0" w:line="240" w:lineRule="auto"/>
              <w:rPr>
                <w:rFonts w:eastAsia="Times New Roman" w:cs="Times New Roman"/>
                <w:b/>
                <w:bCs/>
                <w:color w:val="000000"/>
              </w:rPr>
            </w:pPr>
            <w:r w:rsidRPr="00BB384E">
              <w:rPr>
                <w:rFonts w:eastAsia="Times New Roman" w:cs="Times New Roman"/>
                <w:b/>
                <w:bCs/>
                <w:color w:val="000000"/>
              </w:rPr>
              <w:t>Issue Corrected</w:t>
            </w:r>
          </w:p>
        </w:tc>
      </w:tr>
      <w:tr w:rsidR="0054780C" w:rsidRPr="00B27C10" w14:paraId="397A1FEF"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1D3DE146"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102151</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9F80A87"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B8BD8C"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Admin - Field Setup</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294CA244" w14:textId="086CEA50" w:rsidR="0054780C" w:rsidRPr="00B27C10" w:rsidRDefault="00B27C10" w:rsidP="00B27C10">
            <w:pPr>
              <w:spacing w:after="0" w:line="240" w:lineRule="auto"/>
              <w:rPr>
                <w:rFonts w:eastAsia="Times New Roman" w:cs="Times New Roman"/>
                <w:bCs/>
                <w:color w:val="000000"/>
              </w:rPr>
            </w:pPr>
            <w:r>
              <w:rPr>
                <w:rFonts w:eastAsia="Times New Roman" w:cs="Times New Roman"/>
                <w:bCs/>
                <w:color w:val="000000"/>
              </w:rPr>
              <w:t>Coastal Carolinas, Greenville, IRMLS, Northern Great Lakes</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BF9CEA9" w14:textId="7D8C68C4"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 xml:space="preserve">Page unavailable/cannot be displayed </w:t>
            </w:r>
            <w:r w:rsidR="00050976">
              <w:rPr>
                <w:rFonts w:eastAsia="Times New Roman" w:cs="Times New Roman"/>
                <w:bCs/>
                <w:color w:val="000000"/>
              </w:rPr>
              <w:t xml:space="preserve">when </w:t>
            </w:r>
            <w:r w:rsidRPr="00B27C10">
              <w:rPr>
                <w:rFonts w:eastAsia="Times New Roman" w:cs="Times New Roman"/>
                <w:bCs/>
                <w:color w:val="000000"/>
              </w:rPr>
              <w:t>attempting to delete lookup relationship value</w:t>
            </w:r>
            <w:r w:rsidR="00B27C10">
              <w:rPr>
                <w:rFonts w:eastAsia="Times New Roman" w:cs="Times New Roman"/>
                <w:bCs/>
                <w:color w:val="000000"/>
              </w:rPr>
              <w:t>.</w:t>
            </w:r>
          </w:p>
        </w:tc>
      </w:tr>
      <w:tr w:rsidR="0054780C" w:rsidRPr="00B27C10" w14:paraId="1E621A14"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1D27D517"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109463</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C268EDA"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E42FD37"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Views/Reports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3AF8ED6A" w14:textId="453D93F8"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Nor</w:t>
            </w:r>
            <w:r w:rsidR="00B27C10">
              <w:rPr>
                <w:rFonts w:eastAsia="Times New Roman" w:cs="Times New Roman"/>
                <w:bCs/>
                <w:color w:val="000000"/>
              </w:rPr>
              <w:t>thern Great Lakes, REB3</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AB8CB74"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iPad cannot open 'Field Preferences' modal when customizing views</w:t>
            </w:r>
          </w:p>
        </w:tc>
      </w:tr>
      <w:tr w:rsidR="0054780C" w:rsidRPr="00B27C10" w14:paraId="2D6DEA90"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348F2B56"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111527</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37E5350"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4F126E"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Listing Conversion</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0482F53C" w14:textId="5AD4B623" w:rsidR="0054780C" w:rsidRPr="00B27C10" w:rsidRDefault="00B27C10" w:rsidP="00B27C10">
            <w:pPr>
              <w:spacing w:after="0" w:line="240" w:lineRule="auto"/>
              <w:rPr>
                <w:rFonts w:eastAsia="Times New Roman" w:cs="Times New Roman"/>
                <w:bCs/>
                <w:color w:val="000000"/>
              </w:rPr>
            </w:pPr>
            <w:r>
              <w:rPr>
                <w:rFonts w:eastAsia="Times New Roman" w:cs="Times New Roman"/>
                <w:bCs/>
                <w:color w:val="000000"/>
              </w:rPr>
              <w:t xml:space="preserve">Jackson </w:t>
            </w:r>
            <w:r w:rsidR="0054780C" w:rsidRPr="00B27C10">
              <w:rPr>
                <w:rFonts w:eastAsia="Times New Roman" w:cs="Times New Roman"/>
                <w:bCs/>
                <w:color w:val="000000"/>
              </w:rPr>
              <w:t>MLS (JAAR)</w:t>
            </w:r>
            <w:r>
              <w:rPr>
                <w:rFonts w:eastAsia="Times New Roman" w:cs="Times New Roman"/>
                <w:bCs/>
                <w:color w:val="000000"/>
              </w:rPr>
              <w:t xml:space="preserve">, Lenawee, Memphis (MAAR), </w:t>
            </w:r>
            <w:proofErr w:type="spellStart"/>
            <w:r>
              <w:rPr>
                <w:rFonts w:eastAsia="Times New Roman" w:cs="Times New Roman"/>
                <w:bCs/>
                <w:color w:val="000000"/>
              </w:rPr>
              <w:t>MiRealSource</w:t>
            </w:r>
            <w:proofErr w:type="spellEnd"/>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2F06A829" w14:textId="2F0BC3A8" w:rsidR="0054780C" w:rsidRPr="00B27C10" w:rsidRDefault="0054780C" w:rsidP="00B27C10">
            <w:pPr>
              <w:spacing w:after="0" w:line="240" w:lineRule="auto"/>
              <w:rPr>
                <w:rFonts w:eastAsia="Times New Roman" w:cs="Times New Roman"/>
                <w:bCs/>
                <w:color w:val="000000"/>
              </w:rPr>
            </w:pPr>
            <w:r w:rsidRPr="00B27C10">
              <w:rPr>
                <w:rFonts w:eastAsia="Times New Roman" w:cs="Times New Roman"/>
                <w:bCs/>
                <w:color w:val="000000"/>
              </w:rPr>
              <w:t>Listings imported via parallel not triggering price change colors</w:t>
            </w:r>
          </w:p>
        </w:tc>
      </w:tr>
      <w:tr w:rsidR="0054780C" w:rsidRPr="00B27C10" w14:paraId="7BCEF09F"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CCC5C98"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117676</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7091B97"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374711C"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Email</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1523FF63" w14:textId="013C2F66" w:rsidR="0054780C" w:rsidRPr="00B27C10" w:rsidRDefault="00B27C10" w:rsidP="00B27C10">
            <w:pPr>
              <w:spacing w:after="0" w:line="240" w:lineRule="auto"/>
              <w:rPr>
                <w:rFonts w:eastAsia="Times New Roman" w:cs="Times New Roman"/>
                <w:bCs/>
                <w:color w:val="000000"/>
              </w:rPr>
            </w:pPr>
            <w:r>
              <w:rPr>
                <w:rFonts w:eastAsia="Times New Roman" w:cs="Times New Roman"/>
                <w:bCs/>
                <w:color w:val="000000"/>
              </w:rPr>
              <w:t>Outer Banks, New River Valley, Paul Bunyan</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210945FE" w14:textId="0E9C1BF2" w:rsidR="0054780C" w:rsidRPr="00B27C10" w:rsidRDefault="0054780C" w:rsidP="00B27C10">
            <w:pPr>
              <w:spacing w:after="0" w:line="240" w:lineRule="auto"/>
              <w:rPr>
                <w:rFonts w:eastAsia="Times New Roman" w:cs="Times New Roman"/>
                <w:bCs/>
                <w:color w:val="000000"/>
              </w:rPr>
            </w:pPr>
            <w:r w:rsidRPr="00B27C10">
              <w:rPr>
                <w:rFonts w:eastAsia="Times New Roman" w:cs="Times New Roman"/>
                <w:bCs/>
                <w:color w:val="000000"/>
              </w:rPr>
              <w:t xml:space="preserve">Action icons not showing </w:t>
            </w:r>
            <w:r w:rsidR="00050976">
              <w:rPr>
                <w:rFonts w:eastAsia="Times New Roman" w:cs="Times New Roman"/>
                <w:bCs/>
                <w:color w:val="000000"/>
              </w:rPr>
              <w:t xml:space="preserve">up </w:t>
            </w:r>
            <w:r w:rsidRPr="00B27C10">
              <w:rPr>
                <w:rFonts w:eastAsia="Times New Roman" w:cs="Times New Roman"/>
                <w:bCs/>
                <w:color w:val="000000"/>
              </w:rPr>
              <w:t xml:space="preserve">on emailed All Fields Customizable </w:t>
            </w:r>
            <w:r w:rsidR="00B27C10">
              <w:rPr>
                <w:rFonts w:eastAsia="Times New Roman" w:cs="Times New Roman"/>
                <w:bCs/>
                <w:color w:val="000000"/>
              </w:rPr>
              <w:t>Reports</w:t>
            </w:r>
          </w:p>
        </w:tc>
      </w:tr>
      <w:tr w:rsidR="0054780C" w:rsidRPr="00B27C10" w14:paraId="1B9A6AD9"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4CF1EB50"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118089</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7DD3719"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C97AE84"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Quick Search</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620F08A5" w14:textId="5EDFF947" w:rsidR="0054780C" w:rsidRPr="00B27C10" w:rsidRDefault="00B27C10" w:rsidP="00B27C10">
            <w:pPr>
              <w:spacing w:after="0" w:line="240" w:lineRule="auto"/>
              <w:rPr>
                <w:rFonts w:eastAsia="Times New Roman" w:cs="Times New Roman"/>
                <w:bCs/>
                <w:color w:val="000000"/>
              </w:rPr>
            </w:pPr>
            <w:r>
              <w:rPr>
                <w:rFonts w:eastAsia="Times New Roman" w:cs="Times New Roman"/>
                <w:bCs/>
                <w:color w:val="000000"/>
              </w:rPr>
              <w:t>Beaufort County, ECAR, Omaha, IMLS, Iowa City, MAXEBRD, REB3, RAYAC&lt; Rockford, Sedalia/Warsaw, SCWMLS, South Jersey Shore, Upper Peninsula</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5CB842B" w14:textId="3197E951" w:rsidR="0054780C" w:rsidRPr="00B27C10" w:rsidRDefault="0054780C" w:rsidP="00050976">
            <w:pPr>
              <w:spacing w:after="0" w:line="240" w:lineRule="auto"/>
              <w:rPr>
                <w:rFonts w:eastAsia="Times New Roman" w:cs="Times New Roman"/>
                <w:bCs/>
                <w:color w:val="000000"/>
              </w:rPr>
            </w:pPr>
            <w:r w:rsidRPr="00B27C10">
              <w:rPr>
                <w:rFonts w:eastAsia="Times New Roman" w:cs="Times New Roman"/>
                <w:bCs/>
                <w:color w:val="000000"/>
              </w:rPr>
              <w:t xml:space="preserve">When pressing clear on quick search to run new search, </w:t>
            </w:r>
            <w:r w:rsidR="00050976">
              <w:rPr>
                <w:rFonts w:eastAsia="Times New Roman" w:cs="Times New Roman"/>
                <w:bCs/>
                <w:color w:val="000000"/>
              </w:rPr>
              <w:t xml:space="preserve">the </w:t>
            </w:r>
            <w:r w:rsidRPr="00B27C10">
              <w:rPr>
                <w:rFonts w:eastAsia="Times New Roman" w:cs="Times New Roman"/>
                <w:bCs/>
                <w:color w:val="000000"/>
              </w:rPr>
              <w:t xml:space="preserve">address </w:t>
            </w:r>
            <w:proofErr w:type="spellStart"/>
            <w:r w:rsidR="00050976">
              <w:rPr>
                <w:rFonts w:eastAsia="Times New Roman" w:cs="Times New Roman"/>
                <w:bCs/>
                <w:color w:val="000000"/>
              </w:rPr>
              <w:t>n</w:t>
            </w:r>
            <w:r w:rsidRPr="00B27C10">
              <w:rPr>
                <w:rFonts w:eastAsia="Times New Roman" w:cs="Times New Roman"/>
                <w:bCs/>
                <w:color w:val="000000"/>
              </w:rPr>
              <w:t>um</w:t>
            </w:r>
            <w:proofErr w:type="spellEnd"/>
            <w:r w:rsidRPr="00B27C10">
              <w:rPr>
                <w:rFonts w:eastAsia="Times New Roman" w:cs="Times New Roman"/>
                <w:bCs/>
                <w:color w:val="000000"/>
              </w:rPr>
              <w:t xml:space="preserve"> </w:t>
            </w:r>
            <w:r w:rsidR="00050976">
              <w:rPr>
                <w:rFonts w:eastAsia="Times New Roman" w:cs="Times New Roman"/>
                <w:bCs/>
                <w:color w:val="000000"/>
              </w:rPr>
              <w:t xml:space="preserve">field operator </w:t>
            </w:r>
            <w:r w:rsidRPr="00B27C10">
              <w:rPr>
                <w:rFonts w:eastAsia="Times New Roman" w:cs="Times New Roman"/>
                <w:bCs/>
                <w:color w:val="000000"/>
              </w:rPr>
              <w:t xml:space="preserve">defaults back to multiple </w:t>
            </w:r>
            <w:r w:rsidR="00050976">
              <w:rPr>
                <w:rFonts w:eastAsia="Times New Roman" w:cs="Times New Roman"/>
                <w:bCs/>
                <w:color w:val="000000"/>
              </w:rPr>
              <w:t>instead of single.</w:t>
            </w:r>
          </w:p>
        </w:tc>
      </w:tr>
      <w:tr w:rsidR="0054780C" w:rsidRPr="00B27C10" w14:paraId="10C2A3E8"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0E01B8D0"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128812</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31BBCF4"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2</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A2CE217"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Email</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76EA5329" w14:textId="1474C57C" w:rsidR="0054780C" w:rsidRPr="00B27C10" w:rsidRDefault="00242C78" w:rsidP="00242C78">
            <w:pPr>
              <w:spacing w:after="0" w:line="240" w:lineRule="auto"/>
              <w:rPr>
                <w:rFonts w:eastAsia="Times New Roman" w:cs="Times New Roman"/>
                <w:bCs/>
                <w:color w:val="000000"/>
              </w:rPr>
            </w:pPr>
            <w:r>
              <w:rPr>
                <w:rFonts w:eastAsia="Times New Roman" w:cs="Times New Roman"/>
                <w:bCs/>
                <w:color w:val="000000"/>
              </w:rPr>
              <w:t xml:space="preserve">Coastal Carolinas, Cheyenne, Charlottesville, CREN, Gainesville, Grand Junction, Omaha, Hudson County, Juneau, SJRS, Tahoe Sierra, Ulster, Yuma, </w:t>
            </w:r>
            <w:proofErr w:type="spellStart"/>
            <w:r>
              <w:rPr>
                <w:rFonts w:eastAsia="Times New Roman" w:cs="Times New Roman"/>
                <w:bCs/>
                <w:color w:val="000000"/>
              </w:rPr>
              <w:t>Sandicor</w:t>
            </w:r>
            <w:proofErr w:type="spellEnd"/>
            <w:r>
              <w:rPr>
                <w:rFonts w:eastAsia="Times New Roman" w:cs="Times New Roman"/>
                <w:bCs/>
                <w:color w:val="000000"/>
              </w:rPr>
              <w:t xml:space="preserve">, IRMLS, IMLS, Maui, </w:t>
            </w:r>
            <w:proofErr w:type="spellStart"/>
            <w:r>
              <w:rPr>
                <w:rFonts w:eastAsia="Times New Roman" w:cs="Times New Roman"/>
                <w:bCs/>
                <w:color w:val="000000"/>
              </w:rPr>
              <w:t>MiRealsource</w:t>
            </w:r>
            <w:proofErr w:type="spellEnd"/>
            <w:r>
              <w:rPr>
                <w:rFonts w:eastAsia="Times New Roman" w:cs="Times New Roman"/>
                <w:bCs/>
                <w:color w:val="000000"/>
              </w:rPr>
              <w:t>, SCWMLS</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16853EB0" w14:textId="3F991912" w:rsidR="0054780C" w:rsidRPr="00B27C10" w:rsidRDefault="0054780C" w:rsidP="00242C78">
            <w:pPr>
              <w:spacing w:after="0" w:line="240" w:lineRule="auto"/>
              <w:rPr>
                <w:rFonts w:eastAsia="Times New Roman" w:cs="Times New Roman"/>
                <w:bCs/>
                <w:color w:val="000000"/>
              </w:rPr>
            </w:pPr>
            <w:r w:rsidRPr="00B27C10">
              <w:rPr>
                <w:rFonts w:eastAsia="Times New Roman" w:cs="Times New Roman"/>
                <w:bCs/>
                <w:color w:val="000000"/>
              </w:rPr>
              <w:t>Insert Into Body- Listings not displayed when ins</w:t>
            </w:r>
            <w:r w:rsidR="00242C78">
              <w:rPr>
                <w:rFonts w:eastAsia="Times New Roman" w:cs="Times New Roman"/>
                <w:bCs/>
                <w:color w:val="000000"/>
              </w:rPr>
              <w:t>erted into the body of the mess</w:t>
            </w:r>
            <w:r w:rsidRPr="00B27C10">
              <w:rPr>
                <w:rFonts w:eastAsia="Times New Roman" w:cs="Times New Roman"/>
                <w:bCs/>
                <w:color w:val="000000"/>
              </w:rPr>
              <w:t xml:space="preserve">age of an email </w:t>
            </w:r>
          </w:p>
        </w:tc>
      </w:tr>
      <w:tr w:rsidR="0054780C" w:rsidRPr="00B27C10" w14:paraId="689D056F"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1616B714"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130635</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07A2BCC"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9EEE70E"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Statistical Reporting</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0D22FBE7"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MAXMLS / EBRD</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12267682"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Admin user unable to run Sales Detail for Agent report</w:t>
            </w:r>
          </w:p>
        </w:tc>
      </w:tr>
      <w:tr w:rsidR="0054780C" w:rsidRPr="00B27C10" w14:paraId="6422B6D7"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AE6539B"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132854</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1224ACF"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B9CB773"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Search - Address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06367EDD" w14:textId="2459222E" w:rsidR="0054780C" w:rsidRPr="00B27C10" w:rsidRDefault="00242C78" w:rsidP="0054780C">
            <w:pPr>
              <w:spacing w:after="0" w:line="240" w:lineRule="auto"/>
              <w:rPr>
                <w:rFonts w:eastAsia="Times New Roman" w:cs="Times New Roman"/>
                <w:bCs/>
                <w:color w:val="000000"/>
              </w:rPr>
            </w:pPr>
            <w:r>
              <w:rPr>
                <w:rFonts w:eastAsia="Times New Roman" w:cs="Times New Roman"/>
                <w:bCs/>
                <w:color w:val="000000"/>
              </w:rPr>
              <w:t xml:space="preserve">SCWMLS, Northern Ontario, REB3, Rutherford, </w:t>
            </w:r>
            <w:proofErr w:type="spellStart"/>
            <w:r>
              <w:rPr>
                <w:rFonts w:eastAsia="Times New Roman" w:cs="Times New Roman"/>
                <w:bCs/>
                <w:color w:val="000000"/>
              </w:rPr>
              <w:t>Sandicor</w:t>
            </w:r>
            <w:proofErr w:type="spellEnd"/>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3AD8DB8" w14:textId="19C520FF" w:rsidR="0054780C" w:rsidRPr="00B27C10" w:rsidRDefault="00FF1227" w:rsidP="00FF1227">
            <w:pPr>
              <w:spacing w:after="0" w:line="240" w:lineRule="auto"/>
              <w:rPr>
                <w:rFonts w:eastAsia="Times New Roman" w:cs="Times New Roman"/>
                <w:bCs/>
                <w:color w:val="000000"/>
              </w:rPr>
            </w:pPr>
            <w:r>
              <w:rPr>
                <w:rFonts w:eastAsia="Times New Roman" w:cs="Times New Roman"/>
                <w:bCs/>
                <w:color w:val="000000"/>
              </w:rPr>
              <w:t xml:space="preserve">When on the </w:t>
            </w:r>
            <w:proofErr w:type="spellStart"/>
            <w:r w:rsidR="0054780C" w:rsidRPr="00B27C10">
              <w:rPr>
                <w:rFonts w:eastAsia="Times New Roman" w:cs="Times New Roman"/>
                <w:bCs/>
                <w:color w:val="000000"/>
              </w:rPr>
              <w:t>Ipad</w:t>
            </w:r>
            <w:proofErr w:type="spellEnd"/>
            <w:r>
              <w:rPr>
                <w:rFonts w:eastAsia="Times New Roman" w:cs="Times New Roman"/>
                <w:bCs/>
                <w:color w:val="000000"/>
              </w:rPr>
              <w:t xml:space="preserve"> using the </w:t>
            </w:r>
            <w:r w:rsidR="0054780C" w:rsidRPr="00B27C10">
              <w:rPr>
                <w:rFonts w:eastAsia="Times New Roman" w:cs="Times New Roman"/>
                <w:bCs/>
                <w:color w:val="000000"/>
              </w:rPr>
              <w:t>Chrome</w:t>
            </w:r>
            <w:r>
              <w:rPr>
                <w:rFonts w:eastAsia="Times New Roman" w:cs="Times New Roman"/>
                <w:bCs/>
                <w:color w:val="000000"/>
              </w:rPr>
              <w:t xml:space="preserve"> browser results do not</w:t>
            </w:r>
            <w:r w:rsidR="0054780C" w:rsidRPr="00B27C10">
              <w:rPr>
                <w:rFonts w:eastAsia="Times New Roman" w:cs="Times New Roman"/>
                <w:bCs/>
                <w:color w:val="000000"/>
              </w:rPr>
              <w:t xml:space="preserve"> scroll past about 8 results </w:t>
            </w:r>
          </w:p>
        </w:tc>
      </w:tr>
      <w:tr w:rsidR="0054780C" w:rsidRPr="00B27C10" w14:paraId="3B4E49B5"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22CD3EA2"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132971</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6E88F3D"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2CBEE74"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Email</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3487A312" w14:textId="19FBA4CA" w:rsidR="0054780C" w:rsidRPr="00B27C10" w:rsidRDefault="00242C78" w:rsidP="0054780C">
            <w:pPr>
              <w:spacing w:after="0" w:line="240" w:lineRule="auto"/>
              <w:rPr>
                <w:rFonts w:eastAsia="Times New Roman" w:cs="Times New Roman"/>
                <w:bCs/>
                <w:color w:val="000000"/>
              </w:rPr>
            </w:pPr>
            <w:r>
              <w:rPr>
                <w:rFonts w:eastAsia="Times New Roman" w:cs="Times New Roman"/>
                <w:bCs/>
                <w:color w:val="000000"/>
              </w:rPr>
              <w:t>Outer Banks, Gainesville, ECAR, Highland Lakes, IMLS, NKMLS, Northern Michigan, REB3, RANW, Omaha, Wichita Falls, Topeka, St. Augustine, SCWMLS</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5287B597" w14:textId="3A8F8A6A"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Rich Text Editor-Email font size small at the beginning of email not respecting font settings</w:t>
            </w:r>
            <w:r w:rsidR="00FF1227">
              <w:rPr>
                <w:rFonts w:eastAsia="Times New Roman" w:cs="Times New Roman"/>
                <w:bCs/>
                <w:color w:val="000000"/>
              </w:rPr>
              <w:t>.</w:t>
            </w:r>
          </w:p>
        </w:tc>
      </w:tr>
      <w:tr w:rsidR="0054780C" w:rsidRPr="00B27C10" w14:paraId="5C349211"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48504575"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134518</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A858733"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FA0865E"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Search - Address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4C4FB1FE" w14:textId="47688027" w:rsidR="0054780C" w:rsidRPr="00B27C10" w:rsidRDefault="00A47A68" w:rsidP="0054780C">
            <w:pPr>
              <w:spacing w:after="0" w:line="240" w:lineRule="auto"/>
              <w:rPr>
                <w:rFonts w:eastAsia="Times New Roman" w:cs="Times New Roman"/>
                <w:bCs/>
                <w:color w:val="000000"/>
              </w:rPr>
            </w:pPr>
            <w:r>
              <w:rPr>
                <w:rFonts w:eastAsia="Times New Roman" w:cs="Times New Roman"/>
                <w:bCs/>
                <w:color w:val="000000"/>
              </w:rPr>
              <w:t>REB3</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286C4234" w14:textId="1F3C0E35"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Power</w:t>
            </w:r>
            <w:r w:rsidR="00FF1227">
              <w:rPr>
                <w:rFonts w:eastAsia="Times New Roman" w:cs="Times New Roman"/>
                <w:bCs/>
                <w:color w:val="000000"/>
              </w:rPr>
              <w:t xml:space="preserve"> </w:t>
            </w:r>
            <w:r w:rsidRPr="00B27C10">
              <w:rPr>
                <w:rFonts w:eastAsia="Times New Roman" w:cs="Times New Roman"/>
                <w:bCs/>
                <w:color w:val="000000"/>
              </w:rPr>
              <w:t xml:space="preserve">search </w:t>
            </w:r>
            <w:r w:rsidR="00FF1227">
              <w:rPr>
                <w:rFonts w:eastAsia="Times New Roman" w:cs="Times New Roman"/>
                <w:bCs/>
                <w:color w:val="000000"/>
              </w:rPr>
              <w:t xml:space="preserve">sometimes </w:t>
            </w:r>
            <w:r w:rsidRPr="00B27C10">
              <w:rPr>
                <w:rFonts w:eastAsia="Times New Roman" w:cs="Times New Roman"/>
                <w:bCs/>
                <w:color w:val="000000"/>
              </w:rPr>
              <w:t>showing duplicate listing when entering address</w:t>
            </w:r>
          </w:p>
        </w:tc>
      </w:tr>
      <w:tr w:rsidR="0054780C" w:rsidRPr="00B27C10" w14:paraId="28629E7B"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7D47376"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lastRenderedPageBreak/>
              <w:t>134737</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C5E552D"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9F67AFD"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Search - Address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6FD8F501" w14:textId="7F88C06A" w:rsidR="0054780C" w:rsidRPr="00B27C10" w:rsidRDefault="0054780C" w:rsidP="00A47A68">
            <w:pPr>
              <w:spacing w:after="0" w:line="240" w:lineRule="auto"/>
              <w:rPr>
                <w:rFonts w:eastAsia="Times New Roman" w:cs="Times New Roman"/>
                <w:bCs/>
                <w:color w:val="000000"/>
              </w:rPr>
            </w:pPr>
            <w:r w:rsidRPr="00B27C10">
              <w:rPr>
                <w:rFonts w:eastAsia="Times New Roman" w:cs="Times New Roman"/>
                <w:bCs/>
                <w:color w:val="000000"/>
              </w:rPr>
              <w:t>NKMLS</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13C10EF" w14:textId="555F2492" w:rsidR="0054780C" w:rsidRPr="00B27C10" w:rsidRDefault="0054780C" w:rsidP="00A47A68">
            <w:pPr>
              <w:spacing w:after="0" w:line="240" w:lineRule="auto"/>
              <w:rPr>
                <w:rFonts w:eastAsia="Times New Roman" w:cs="Times New Roman"/>
                <w:bCs/>
                <w:color w:val="000000"/>
              </w:rPr>
            </w:pPr>
            <w:r w:rsidRPr="00B27C10">
              <w:rPr>
                <w:rFonts w:eastAsia="Times New Roman" w:cs="Times New Roman"/>
                <w:bCs/>
                <w:color w:val="000000"/>
              </w:rPr>
              <w:t>Power</w:t>
            </w:r>
            <w:r w:rsidR="00A47A68">
              <w:rPr>
                <w:rFonts w:eastAsia="Times New Roman" w:cs="Times New Roman"/>
                <w:bCs/>
                <w:color w:val="000000"/>
              </w:rPr>
              <w:t xml:space="preserve"> S</w:t>
            </w:r>
            <w:r w:rsidRPr="00B27C10">
              <w:rPr>
                <w:rFonts w:eastAsia="Times New Roman" w:cs="Times New Roman"/>
                <w:bCs/>
                <w:color w:val="000000"/>
              </w:rPr>
              <w:t>earch retur</w:t>
            </w:r>
            <w:r w:rsidR="00A47A68">
              <w:rPr>
                <w:rFonts w:eastAsia="Times New Roman" w:cs="Times New Roman"/>
                <w:bCs/>
                <w:color w:val="000000"/>
              </w:rPr>
              <w:t>ns two</w:t>
            </w:r>
            <w:r w:rsidRPr="00B27C10">
              <w:rPr>
                <w:rFonts w:eastAsia="Times New Roman" w:cs="Times New Roman"/>
                <w:bCs/>
                <w:color w:val="000000"/>
              </w:rPr>
              <w:t xml:space="preserve"> sold prop</w:t>
            </w:r>
            <w:r w:rsidR="00A47A68">
              <w:rPr>
                <w:rFonts w:eastAsia="Times New Roman" w:cs="Times New Roman"/>
                <w:bCs/>
                <w:color w:val="000000"/>
              </w:rPr>
              <w:t>s</w:t>
            </w:r>
            <w:r w:rsidRPr="00B27C10">
              <w:rPr>
                <w:rFonts w:eastAsia="Times New Roman" w:cs="Times New Roman"/>
                <w:bCs/>
                <w:color w:val="000000"/>
              </w:rPr>
              <w:t xml:space="preserve"> but not active when searching by address</w:t>
            </w:r>
          </w:p>
        </w:tc>
      </w:tr>
      <w:tr w:rsidR="0054780C" w:rsidRPr="00B27C10" w14:paraId="65B9A2C6"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05CD7620"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135986</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6396532"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2EBF226"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CMA</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40B5847B" w14:textId="178D53F5" w:rsidR="00A47A68" w:rsidRPr="00B27C10" w:rsidRDefault="00A47A68" w:rsidP="00A47A68">
            <w:pPr>
              <w:spacing w:after="0" w:line="240" w:lineRule="auto"/>
              <w:rPr>
                <w:rFonts w:eastAsia="Times New Roman" w:cs="Times New Roman"/>
                <w:bCs/>
                <w:color w:val="000000"/>
              </w:rPr>
            </w:pPr>
            <w:r>
              <w:rPr>
                <w:rFonts w:eastAsia="Times New Roman" w:cs="Times New Roman"/>
                <w:bCs/>
                <w:color w:val="000000"/>
              </w:rPr>
              <w:t>Superior, Duluth, BCAR, IRMLS, Traverse, REB3, Triangle</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0EA83303"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Final Comments are not saving in CMA</w:t>
            </w:r>
          </w:p>
        </w:tc>
      </w:tr>
      <w:tr w:rsidR="0054780C" w:rsidRPr="00B27C10" w14:paraId="74A3B529"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1DA677F9" w14:textId="4EEDE595"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136142</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6555078"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5</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1FCCA3B"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Seller Side Activity</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39E733F1" w14:textId="6ED67954" w:rsidR="0054780C" w:rsidRPr="00B27C10" w:rsidRDefault="00A47A68" w:rsidP="0054780C">
            <w:pPr>
              <w:spacing w:after="0" w:line="240" w:lineRule="auto"/>
              <w:rPr>
                <w:rFonts w:eastAsia="Times New Roman" w:cs="Times New Roman"/>
                <w:bCs/>
                <w:color w:val="000000"/>
              </w:rPr>
            </w:pPr>
            <w:r>
              <w:rPr>
                <w:rFonts w:eastAsia="Times New Roman" w:cs="Times New Roman"/>
                <w:bCs/>
                <w:color w:val="000000"/>
              </w:rPr>
              <w:t>RANW</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5C07DB6" w14:textId="7AA38948"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 xml:space="preserve">CC2 - Seller Side Activity appears </w:t>
            </w:r>
            <w:r w:rsidR="00A47A68">
              <w:rPr>
                <w:rFonts w:eastAsia="Times New Roman" w:cs="Times New Roman"/>
                <w:bCs/>
                <w:color w:val="000000"/>
              </w:rPr>
              <w:t>under menu when not enabled</w:t>
            </w:r>
          </w:p>
        </w:tc>
      </w:tr>
      <w:tr w:rsidR="0054780C" w:rsidRPr="00B27C10" w14:paraId="4B356DBA"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4769E473"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136166</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46DE1AD"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67771C7"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Third Party Integration</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6F54C784" w14:textId="2C78B376" w:rsidR="0054780C" w:rsidRPr="00B27C10" w:rsidRDefault="0054780C" w:rsidP="00A47A68">
            <w:pPr>
              <w:spacing w:after="0" w:line="240" w:lineRule="auto"/>
              <w:rPr>
                <w:rFonts w:eastAsia="Times New Roman" w:cs="Times New Roman"/>
                <w:bCs/>
                <w:color w:val="000000"/>
              </w:rPr>
            </w:pPr>
            <w:proofErr w:type="spellStart"/>
            <w:r w:rsidRPr="00B27C10">
              <w:rPr>
                <w:rFonts w:eastAsia="Times New Roman" w:cs="Times New Roman"/>
                <w:bCs/>
                <w:color w:val="000000"/>
              </w:rPr>
              <w:t>MiRealSource</w:t>
            </w:r>
            <w:proofErr w:type="spellEnd"/>
            <w:r w:rsidR="002B3BD7">
              <w:rPr>
                <w:rFonts w:eastAsia="Times New Roman" w:cs="Times New Roman"/>
                <w:bCs/>
                <w:color w:val="000000"/>
              </w:rPr>
              <w:t>, IMLS</w:t>
            </w:r>
            <w:r w:rsidRPr="00B27C10">
              <w:rPr>
                <w:rFonts w:eastAsia="Times New Roman" w:cs="Times New Roman"/>
                <w:bCs/>
                <w:color w:val="000000"/>
              </w:rPr>
              <w:t xml:space="preserve"> </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22770632" w14:textId="77777777" w:rsidR="0054780C" w:rsidRPr="00B27C10" w:rsidRDefault="0054780C" w:rsidP="0054780C">
            <w:pPr>
              <w:spacing w:after="0" w:line="240" w:lineRule="auto"/>
              <w:rPr>
                <w:rFonts w:eastAsia="Times New Roman" w:cs="Times New Roman"/>
                <w:bCs/>
                <w:color w:val="000000"/>
              </w:rPr>
            </w:pPr>
            <w:proofErr w:type="spellStart"/>
            <w:r w:rsidRPr="00B27C10">
              <w:rPr>
                <w:rFonts w:eastAsia="Times New Roman" w:cs="Times New Roman"/>
                <w:bCs/>
                <w:color w:val="000000"/>
              </w:rPr>
              <w:t>BuildFax</w:t>
            </w:r>
            <w:proofErr w:type="spellEnd"/>
            <w:r w:rsidRPr="00B27C10">
              <w:rPr>
                <w:rFonts w:eastAsia="Times New Roman" w:cs="Times New Roman"/>
                <w:bCs/>
                <w:color w:val="000000"/>
              </w:rPr>
              <w:t xml:space="preserve"> Icons will not appear in reports for MIMLS</w:t>
            </w:r>
          </w:p>
        </w:tc>
      </w:tr>
      <w:tr w:rsidR="0054780C" w:rsidRPr="00B27C10" w14:paraId="262F4111"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219E094C"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136426</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6D76843"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C7A4A6"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Admin - Agent</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16044F6C" w14:textId="77777777" w:rsidR="0054780C" w:rsidRPr="00B27C10" w:rsidRDefault="0054780C" w:rsidP="0054780C">
            <w:pPr>
              <w:spacing w:after="0" w:line="240" w:lineRule="auto"/>
              <w:rPr>
                <w:rFonts w:eastAsia="Times New Roman" w:cs="Times New Roman"/>
                <w:bCs/>
                <w:color w:val="000000"/>
              </w:rPr>
            </w:pPr>
            <w:proofErr w:type="spellStart"/>
            <w:r w:rsidRPr="00B27C10">
              <w:rPr>
                <w:rFonts w:eastAsia="Times New Roman" w:cs="Times New Roman"/>
                <w:bCs/>
                <w:color w:val="000000"/>
              </w:rPr>
              <w:t>Sandicor</w:t>
            </w:r>
            <w:proofErr w:type="spellEnd"/>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3E6790EA"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Agent Transfer function is timing out</w:t>
            </w:r>
          </w:p>
        </w:tc>
      </w:tr>
      <w:tr w:rsidR="0054780C" w:rsidRPr="00B27C10" w14:paraId="2CB76442"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7DDFFDC4"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136457</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5174B2E"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9ABEAAB"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Admin - System Setup Options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13567C7D" w14:textId="77777777" w:rsidR="0054780C" w:rsidRPr="00B27C10" w:rsidRDefault="0054780C" w:rsidP="0054780C">
            <w:pPr>
              <w:spacing w:after="0" w:line="240" w:lineRule="auto"/>
              <w:rPr>
                <w:rFonts w:eastAsia="Times New Roman" w:cs="Times New Roman"/>
                <w:bCs/>
                <w:color w:val="000000"/>
              </w:rPr>
            </w:pPr>
            <w:proofErr w:type="spellStart"/>
            <w:r w:rsidRPr="00B27C10">
              <w:rPr>
                <w:rFonts w:eastAsia="Times New Roman" w:cs="Times New Roman"/>
                <w:bCs/>
                <w:color w:val="000000"/>
              </w:rPr>
              <w:t>Sandicor</w:t>
            </w:r>
            <w:proofErr w:type="spellEnd"/>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77F27D21"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Response email from responding to manual emailed properties misspelled</w:t>
            </w:r>
          </w:p>
        </w:tc>
      </w:tr>
      <w:tr w:rsidR="0054780C" w:rsidRPr="00B27C10" w14:paraId="51FA5880"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779A3D36"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136951</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32B3B59"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C90B38D"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Login/Login Page</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3645098E" w14:textId="5FAAF7F5" w:rsidR="0054780C" w:rsidRPr="00B27C10" w:rsidRDefault="00A47A68" w:rsidP="00A47A68">
            <w:pPr>
              <w:spacing w:after="0" w:line="240" w:lineRule="auto"/>
              <w:rPr>
                <w:rFonts w:eastAsia="Times New Roman" w:cs="Times New Roman"/>
                <w:bCs/>
                <w:color w:val="000000"/>
              </w:rPr>
            </w:pPr>
            <w:proofErr w:type="spellStart"/>
            <w:r>
              <w:rPr>
                <w:rFonts w:eastAsia="Times New Roman" w:cs="Times New Roman"/>
                <w:bCs/>
                <w:color w:val="000000"/>
              </w:rPr>
              <w:t>MiRealSource</w:t>
            </w:r>
            <w:proofErr w:type="spellEnd"/>
            <w:r>
              <w:rPr>
                <w:rFonts w:eastAsia="Times New Roman" w:cs="Times New Roman"/>
                <w:bCs/>
                <w:color w:val="000000"/>
              </w:rPr>
              <w:t>, Northern Ontario</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118C648E" w14:textId="54B918D9" w:rsidR="0054780C" w:rsidRPr="00B27C10" w:rsidRDefault="00FF1227" w:rsidP="0054780C">
            <w:pPr>
              <w:spacing w:after="0" w:line="240" w:lineRule="auto"/>
              <w:rPr>
                <w:rFonts w:eastAsia="Times New Roman" w:cs="Times New Roman"/>
                <w:bCs/>
                <w:color w:val="000000"/>
              </w:rPr>
            </w:pPr>
            <w:r>
              <w:rPr>
                <w:rFonts w:eastAsia="Times New Roman" w:cs="Times New Roman"/>
                <w:bCs/>
                <w:color w:val="000000"/>
              </w:rPr>
              <w:t>F</w:t>
            </w:r>
            <w:r w:rsidR="0054780C" w:rsidRPr="00B27C10">
              <w:rPr>
                <w:rFonts w:eastAsia="Times New Roman" w:cs="Times New Roman"/>
                <w:bCs/>
                <w:color w:val="000000"/>
              </w:rPr>
              <w:t>orgot password link not showing on log in screen</w:t>
            </w:r>
          </w:p>
        </w:tc>
      </w:tr>
      <w:tr w:rsidR="0054780C" w:rsidRPr="00B27C10" w14:paraId="75085444"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0C221A31"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136997</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3538EAA"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794C077"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RETS</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70A84B40" w14:textId="16A9D647" w:rsidR="0054780C" w:rsidRPr="00B27C10" w:rsidRDefault="0054780C" w:rsidP="00A47A68">
            <w:pPr>
              <w:spacing w:after="0" w:line="240" w:lineRule="auto"/>
              <w:rPr>
                <w:rFonts w:eastAsia="Times New Roman" w:cs="Times New Roman"/>
                <w:bCs/>
                <w:color w:val="000000"/>
              </w:rPr>
            </w:pPr>
            <w:r w:rsidRPr="00B27C10">
              <w:rPr>
                <w:rFonts w:eastAsia="Times New Roman" w:cs="Times New Roman"/>
                <w:bCs/>
                <w:color w:val="000000"/>
              </w:rPr>
              <w:t xml:space="preserve">Georgia MLS </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035BD508" w14:textId="4D7315B2" w:rsidR="0054780C" w:rsidRPr="00B27C10" w:rsidRDefault="0054780C" w:rsidP="00FF1227">
            <w:pPr>
              <w:spacing w:after="0" w:line="240" w:lineRule="auto"/>
              <w:rPr>
                <w:rFonts w:eastAsia="Times New Roman" w:cs="Times New Roman"/>
                <w:bCs/>
                <w:color w:val="000000"/>
              </w:rPr>
            </w:pPr>
            <w:r w:rsidRPr="00B27C10">
              <w:rPr>
                <w:rFonts w:eastAsia="Times New Roman" w:cs="Times New Roman"/>
                <w:bCs/>
                <w:color w:val="000000"/>
              </w:rPr>
              <w:t>RETS Update failing on QA</w:t>
            </w:r>
            <w:r w:rsidR="00FF1227">
              <w:rPr>
                <w:rFonts w:eastAsia="Times New Roman" w:cs="Times New Roman"/>
                <w:bCs/>
                <w:color w:val="000000"/>
              </w:rPr>
              <w:t xml:space="preserve"> environment</w:t>
            </w:r>
            <w:r w:rsidRPr="00B27C10">
              <w:rPr>
                <w:rFonts w:eastAsia="Times New Roman" w:cs="Times New Roman"/>
                <w:bCs/>
                <w:color w:val="000000"/>
              </w:rPr>
              <w:t xml:space="preserve"> </w:t>
            </w:r>
          </w:p>
        </w:tc>
      </w:tr>
      <w:tr w:rsidR="0054780C" w:rsidRPr="00B27C10" w14:paraId="75EEE6A6"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3F9FB08"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137364</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08203E99"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2</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80E1B25"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Admin - Field Setup</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303430AF" w14:textId="53AFB46F" w:rsidR="0054780C" w:rsidRPr="00B27C10" w:rsidRDefault="0054780C" w:rsidP="00A47A68">
            <w:pPr>
              <w:spacing w:after="0" w:line="240" w:lineRule="auto"/>
              <w:rPr>
                <w:rFonts w:eastAsia="Times New Roman" w:cs="Times New Roman"/>
                <w:bCs/>
                <w:color w:val="000000"/>
              </w:rPr>
            </w:pPr>
            <w:r w:rsidRPr="00B27C10">
              <w:rPr>
                <w:rFonts w:eastAsia="Times New Roman" w:cs="Times New Roman"/>
                <w:bCs/>
                <w:color w:val="000000"/>
              </w:rPr>
              <w:t>NEREN</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5D3C8609"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 xml:space="preserve">Audit keeps showing </w:t>
            </w:r>
            <w:proofErr w:type="spellStart"/>
            <w:r w:rsidRPr="00B27C10">
              <w:rPr>
                <w:rFonts w:eastAsia="Times New Roman" w:cs="Times New Roman"/>
                <w:bCs/>
                <w:color w:val="000000"/>
              </w:rPr>
              <w:t>hiddenuserid</w:t>
            </w:r>
            <w:proofErr w:type="spellEnd"/>
            <w:r w:rsidRPr="00B27C10">
              <w:rPr>
                <w:rFonts w:eastAsia="Times New Roman" w:cs="Times New Roman"/>
                <w:bCs/>
                <w:color w:val="000000"/>
              </w:rPr>
              <w:t xml:space="preserve"> 0 when changes are made to Organization fields</w:t>
            </w:r>
          </w:p>
        </w:tc>
      </w:tr>
      <w:tr w:rsidR="0054780C" w:rsidRPr="00B27C10" w14:paraId="1E994F6A"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9137745"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124270</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D393C5"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1D8B028"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Contact Activity</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40EA9BDD" w14:textId="78B7B186" w:rsidR="0054780C" w:rsidRPr="00B27C10" w:rsidRDefault="00A47A68" w:rsidP="0054780C">
            <w:pPr>
              <w:spacing w:after="0" w:line="240" w:lineRule="auto"/>
              <w:rPr>
                <w:rFonts w:eastAsia="Times New Roman" w:cs="Times New Roman"/>
                <w:bCs/>
                <w:color w:val="000000"/>
              </w:rPr>
            </w:pPr>
            <w:proofErr w:type="spellStart"/>
            <w:r>
              <w:rPr>
                <w:rFonts w:eastAsia="Times New Roman" w:cs="Times New Roman"/>
                <w:bCs/>
                <w:color w:val="000000"/>
              </w:rPr>
              <w:t>Sandicor</w:t>
            </w:r>
            <w:proofErr w:type="spellEnd"/>
            <w:r>
              <w:rPr>
                <w:rFonts w:eastAsia="Times New Roman" w:cs="Times New Roman"/>
                <w:bCs/>
                <w:color w:val="000000"/>
              </w:rPr>
              <w:t>, REB3</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036A4302" w14:textId="4761AFDB" w:rsidR="0054780C" w:rsidRPr="00B27C10" w:rsidRDefault="00FF1227" w:rsidP="0054780C">
            <w:pPr>
              <w:spacing w:after="0" w:line="240" w:lineRule="auto"/>
              <w:rPr>
                <w:rFonts w:eastAsia="Times New Roman" w:cs="Times New Roman"/>
                <w:bCs/>
                <w:color w:val="000000"/>
              </w:rPr>
            </w:pPr>
            <w:r>
              <w:rPr>
                <w:rFonts w:eastAsia="Times New Roman" w:cs="Times New Roman"/>
                <w:bCs/>
                <w:color w:val="000000"/>
              </w:rPr>
              <w:t>Clean u</w:t>
            </w:r>
            <w:r w:rsidR="0054780C" w:rsidRPr="00B27C10">
              <w:rPr>
                <w:rFonts w:eastAsia="Times New Roman" w:cs="Times New Roman"/>
                <w:bCs/>
                <w:color w:val="000000"/>
              </w:rPr>
              <w:t>p UI Regarding Approval function in Agent Preview</w:t>
            </w:r>
          </w:p>
        </w:tc>
      </w:tr>
      <w:tr w:rsidR="0054780C" w:rsidRPr="00B27C10" w14:paraId="00890C8B"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7A884502"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114209</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8CC6412" w14:textId="77777777" w:rsidR="0054780C" w:rsidRPr="00B27C10" w:rsidRDefault="0054780C" w:rsidP="0054780C">
            <w:pPr>
              <w:spacing w:after="0" w:line="240" w:lineRule="auto"/>
              <w:jc w:val="center"/>
              <w:rPr>
                <w:rFonts w:eastAsia="Times New Roman" w:cs="Times New Roman"/>
                <w:bCs/>
                <w:color w:val="000000"/>
              </w:rPr>
            </w:pPr>
            <w:r w:rsidRPr="00B27C10">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427FA9B" w14:textId="77777777" w:rsidR="0054780C" w:rsidRPr="00B27C10" w:rsidRDefault="0054780C" w:rsidP="0054780C">
            <w:pPr>
              <w:spacing w:after="0" w:line="240" w:lineRule="auto"/>
              <w:rPr>
                <w:rFonts w:eastAsia="Times New Roman" w:cs="Times New Roman"/>
                <w:bCs/>
                <w:color w:val="000000"/>
              </w:rPr>
            </w:pPr>
            <w:r w:rsidRPr="00B27C10">
              <w:rPr>
                <w:rFonts w:eastAsia="Times New Roman" w:cs="Times New Roman"/>
                <w:bCs/>
                <w:color w:val="000000"/>
              </w:rPr>
              <w:t>Development/Architecture</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hideMark/>
          </w:tcPr>
          <w:p w14:paraId="7CC5CDA5" w14:textId="3E594ECD" w:rsidR="0054780C" w:rsidRPr="00B27C10" w:rsidRDefault="00A47A68" w:rsidP="0054780C">
            <w:pPr>
              <w:spacing w:after="0" w:line="240" w:lineRule="auto"/>
              <w:rPr>
                <w:rFonts w:eastAsia="Times New Roman" w:cs="Times New Roman"/>
                <w:bCs/>
                <w:color w:val="000000"/>
              </w:rPr>
            </w:pPr>
            <w:r>
              <w:rPr>
                <w:rFonts w:eastAsia="Times New Roman" w:cs="Times New Roman"/>
                <w:bCs/>
                <w:color w:val="000000"/>
              </w:rPr>
              <w:t>NEREN</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hideMark/>
          </w:tcPr>
          <w:p w14:paraId="4B6F1BC4" w14:textId="3A9A76D4" w:rsidR="0054780C" w:rsidRPr="00B27C10" w:rsidRDefault="0054780C" w:rsidP="00FF1227">
            <w:pPr>
              <w:spacing w:after="0" w:line="240" w:lineRule="auto"/>
              <w:rPr>
                <w:rFonts w:eastAsia="Times New Roman" w:cs="Times New Roman"/>
                <w:bCs/>
                <w:color w:val="000000"/>
              </w:rPr>
            </w:pPr>
            <w:r w:rsidRPr="00B27C10">
              <w:rPr>
                <w:rFonts w:eastAsia="Times New Roman" w:cs="Times New Roman"/>
                <w:bCs/>
                <w:color w:val="000000"/>
              </w:rPr>
              <w:t xml:space="preserve">Need to remove all references in Paragon to Voice Alerts and Search as they </w:t>
            </w:r>
            <w:r w:rsidR="00FF1227">
              <w:rPr>
                <w:rFonts w:eastAsia="Times New Roman" w:cs="Times New Roman"/>
                <w:bCs/>
                <w:color w:val="000000"/>
              </w:rPr>
              <w:t>have been</w:t>
            </w:r>
            <w:r w:rsidRPr="00B27C10">
              <w:rPr>
                <w:rFonts w:eastAsia="Times New Roman" w:cs="Times New Roman"/>
                <w:bCs/>
                <w:color w:val="000000"/>
              </w:rPr>
              <w:t xml:space="preserve"> sunset.</w:t>
            </w:r>
          </w:p>
        </w:tc>
      </w:tr>
      <w:tr w:rsidR="000510C9" w:rsidRPr="00B27C10" w14:paraId="1CDAEF9F"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6684669" w14:textId="16275D3D" w:rsidR="000510C9" w:rsidRPr="00B27C10" w:rsidRDefault="000510C9" w:rsidP="0054780C">
            <w:pPr>
              <w:spacing w:after="0" w:line="240" w:lineRule="auto"/>
              <w:jc w:val="center"/>
              <w:rPr>
                <w:rFonts w:eastAsia="Times New Roman" w:cs="Times New Roman"/>
                <w:bCs/>
                <w:color w:val="000000"/>
              </w:rPr>
            </w:pPr>
            <w:r>
              <w:rPr>
                <w:rFonts w:eastAsia="Times New Roman" w:cs="Times New Roman"/>
                <w:bCs/>
                <w:color w:val="000000"/>
              </w:rPr>
              <w:t>137259</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tcPr>
          <w:p w14:paraId="19621D2A" w14:textId="7F30A2A8" w:rsidR="000510C9" w:rsidRPr="00B27C10" w:rsidRDefault="000510C9" w:rsidP="0054780C">
            <w:pPr>
              <w:spacing w:after="0" w:line="240" w:lineRule="auto"/>
              <w:jc w:val="center"/>
              <w:rPr>
                <w:rFonts w:eastAsia="Times New Roman" w:cs="Times New Roman"/>
                <w:bCs/>
                <w:color w:val="000000"/>
              </w:rPr>
            </w:pPr>
            <w:r>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tcPr>
          <w:p w14:paraId="640580D7" w14:textId="44FF76AA" w:rsidR="000510C9" w:rsidRPr="00B27C10" w:rsidRDefault="000510C9" w:rsidP="0054780C">
            <w:pPr>
              <w:spacing w:after="0" w:line="240" w:lineRule="auto"/>
              <w:rPr>
                <w:rFonts w:eastAsia="Times New Roman" w:cs="Times New Roman"/>
                <w:bCs/>
                <w:color w:val="000000"/>
              </w:rPr>
            </w:pPr>
            <w:r>
              <w:rPr>
                <w:rFonts w:eastAsia="Times New Roman" w:cs="Times New Roman"/>
                <w:bCs/>
                <w:color w:val="000000"/>
              </w:rPr>
              <w:t>Collaboration Center</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tcPr>
          <w:p w14:paraId="422C94DE" w14:textId="15D5C551" w:rsidR="000510C9" w:rsidRDefault="000510C9" w:rsidP="0054780C">
            <w:pPr>
              <w:spacing w:after="0" w:line="240" w:lineRule="auto"/>
              <w:rPr>
                <w:rFonts w:eastAsia="Times New Roman" w:cs="Times New Roman"/>
                <w:bCs/>
                <w:color w:val="000000"/>
              </w:rPr>
            </w:pPr>
            <w:r>
              <w:rPr>
                <w:rFonts w:eastAsia="Times New Roman" w:cs="Times New Roman"/>
                <w:bCs/>
                <w:color w:val="000000"/>
              </w:rPr>
              <w:t>Kingston, Northern Ontario</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tcPr>
          <w:p w14:paraId="4357DD8B" w14:textId="45BB133A" w:rsidR="000510C9" w:rsidRPr="00B27C10" w:rsidRDefault="000510C9" w:rsidP="0054780C">
            <w:pPr>
              <w:spacing w:after="0" w:line="240" w:lineRule="auto"/>
              <w:rPr>
                <w:rFonts w:eastAsia="Times New Roman" w:cs="Times New Roman"/>
                <w:bCs/>
                <w:color w:val="000000"/>
              </w:rPr>
            </w:pPr>
            <w:r w:rsidRPr="000510C9">
              <w:rPr>
                <w:rFonts w:eastAsia="Times New Roman" w:cs="Times New Roman"/>
                <w:bCs/>
                <w:color w:val="000000"/>
              </w:rPr>
              <w:t xml:space="preserve">Collab Center Agent Notification links to </w:t>
            </w:r>
            <w:proofErr w:type="spellStart"/>
            <w:r w:rsidRPr="000510C9">
              <w:rPr>
                <w:rFonts w:eastAsia="Times New Roman" w:cs="Times New Roman"/>
                <w:bCs/>
                <w:color w:val="000000"/>
              </w:rPr>
              <w:t>Clareity</w:t>
            </w:r>
            <w:proofErr w:type="spellEnd"/>
            <w:r w:rsidRPr="000510C9">
              <w:rPr>
                <w:rFonts w:eastAsia="Times New Roman" w:cs="Times New Roman"/>
                <w:bCs/>
                <w:color w:val="000000"/>
              </w:rPr>
              <w:t xml:space="preserve"> SAFEACCESS login</w:t>
            </w:r>
          </w:p>
        </w:tc>
      </w:tr>
      <w:tr w:rsidR="006B18AA" w:rsidRPr="00B27C10" w14:paraId="0EF0074D" w14:textId="77777777" w:rsidTr="00B27C10">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AC68F76" w14:textId="2954DF61" w:rsidR="006B18AA" w:rsidRDefault="006B18AA" w:rsidP="0054780C">
            <w:pPr>
              <w:spacing w:after="0" w:line="240" w:lineRule="auto"/>
              <w:jc w:val="center"/>
              <w:rPr>
                <w:rFonts w:eastAsia="Times New Roman" w:cs="Times New Roman"/>
                <w:bCs/>
                <w:color w:val="000000"/>
              </w:rPr>
            </w:pPr>
            <w:r>
              <w:rPr>
                <w:rFonts w:eastAsia="Times New Roman" w:cs="Times New Roman"/>
                <w:bCs/>
                <w:color w:val="000000"/>
              </w:rPr>
              <w:t>112347</w:t>
            </w:r>
          </w:p>
        </w:tc>
        <w:tc>
          <w:tcPr>
            <w:tcW w:w="559" w:type="dxa"/>
            <w:tcBorders>
              <w:top w:val="single" w:sz="8" w:space="0" w:color="auto"/>
              <w:left w:val="nil"/>
              <w:bottom w:val="single" w:sz="8" w:space="0" w:color="auto"/>
              <w:right w:val="single" w:sz="4" w:space="0" w:color="auto"/>
            </w:tcBorders>
            <w:shd w:val="clear" w:color="auto" w:fill="FFFFFF" w:themeFill="background1"/>
            <w:noWrap/>
            <w:vAlign w:val="bottom"/>
          </w:tcPr>
          <w:p w14:paraId="4E7A6CA5" w14:textId="380A4DE0" w:rsidR="006B18AA" w:rsidRDefault="006B18AA" w:rsidP="0054780C">
            <w:pPr>
              <w:spacing w:after="0" w:line="240" w:lineRule="auto"/>
              <w:jc w:val="center"/>
              <w:rPr>
                <w:rFonts w:eastAsia="Times New Roman" w:cs="Times New Roman"/>
                <w:bCs/>
                <w:color w:val="000000"/>
              </w:rPr>
            </w:pPr>
            <w:r>
              <w:rPr>
                <w:rFonts w:eastAsia="Times New Roman" w:cs="Times New Roman"/>
                <w:bCs/>
                <w:color w:val="000000"/>
              </w:rPr>
              <w:t>1</w:t>
            </w:r>
          </w:p>
        </w:tc>
        <w:tc>
          <w:tcPr>
            <w:tcW w:w="2688" w:type="dxa"/>
            <w:tcBorders>
              <w:top w:val="single" w:sz="8" w:space="0" w:color="auto"/>
              <w:left w:val="nil"/>
              <w:bottom w:val="single" w:sz="8" w:space="0" w:color="auto"/>
              <w:right w:val="single" w:sz="4" w:space="0" w:color="auto"/>
            </w:tcBorders>
            <w:shd w:val="clear" w:color="auto" w:fill="FFFFFF" w:themeFill="background1"/>
            <w:noWrap/>
            <w:vAlign w:val="bottom"/>
          </w:tcPr>
          <w:p w14:paraId="49A6DA6C" w14:textId="7E5A68B5" w:rsidR="006B18AA" w:rsidRDefault="006B18AA" w:rsidP="0054780C">
            <w:pPr>
              <w:spacing w:after="0" w:line="240" w:lineRule="auto"/>
              <w:rPr>
                <w:rFonts w:eastAsia="Times New Roman" w:cs="Times New Roman"/>
                <w:bCs/>
                <w:color w:val="000000"/>
              </w:rPr>
            </w:pPr>
            <w:r>
              <w:rPr>
                <w:rFonts w:eastAsia="Times New Roman" w:cs="Times New Roman"/>
                <w:bCs/>
                <w:color w:val="000000"/>
              </w:rPr>
              <w:t>Input Maintenance</w:t>
            </w:r>
          </w:p>
        </w:tc>
        <w:tc>
          <w:tcPr>
            <w:tcW w:w="2646" w:type="dxa"/>
            <w:tcBorders>
              <w:top w:val="single" w:sz="8" w:space="0" w:color="auto"/>
              <w:left w:val="nil"/>
              <w:bottom w:val="single" w:sz="8" w:space="0" w:color="auto"/>
              <w:right w:val="single" w:sz="4" w:space="0" w:color="auto"/>
            </w:tcBorders>
            <w:shd w:val="clear" w:color="auto" w:fill="FFFFFF" w:themeFill="background1"/>
            <w:vAlign w:val="bottom"/>
          </w:tcPr>
          <w:p w14:paraId="21162AF7" w14:textId="6D6FDBE4" w:rsidR="006B18AA" w:rsidRDefault="006B18AA" w:rsidP="0054780C">
            <w:pPr>
              <w:spacing w:after="0" w:line="240" w:lineRule="auto"/>
              <w:rPr>
                <w:rFonts w:eastAsia="Times New Roman" w:cs="Times New Roman"/>
                <w:bCs/>
                <w:color w:val="000000"/>
              </w:rPr>
            </w:pPr>
            <w:r>
              <w:rPr>
                <w:rFonts w:eastAsia="Times New Roman" w:cs="Times New Roman"/>
                <w:bCs/>
                <w:color w:val="000000"/>
              </w:rPr>
              <w:t>Intermountain, NEREN</w:t>
            </w:r>
          </w:p>
        </w:tc>
        <w:tc>
          <w:tcPr>
            <w:tcW w:w="4371" w:type="dxa"/>
            <w:tcBorders>
              <w:top w:val="single" w:sz="8" w:space="0" w:color="auto"/>
              <w:left w:val="nil"/>
              <w:bottom w:val="single" w:sz="8" w:space="0" w:color="auto"/>
              <w:right w:val="single" w:sz="8" w:space="0" w:color="auto"/>
            </w:tcBorders>
            <w:shd w:val="clear" w:color="auto" w:fill="FFFFFF" w:themeFill="background1"/>
            <w:vAlign w:val="bottom"/>
          </w:tcPr>
          <w:p w14:paraId="6A7B1561" w14:textId="1050560B" w:rsidR="006B18AA" w:rsidRPr="000510C9" w:rsidRDefault="006B18AA" w:rsidP="0054780C">
            <w:pPr>
              <w:spacing w:after="0" w:line="240" w:lineRule="auto"/>
              <w:rPr>
                <w:rFonts w:eastAsia="Times New Roman" w:cs="Times New Roman"/>
                <w:bCs/>
                <w:color w:val="000000"/>
              </w:rPr>
            </w:pPr>
            <w:r w:rsidRPr="006B18AA">
              <w:rPr>
                <w:rFonts w:eastAsia="Times New Roman" w:cs="Times New Roman"/>
                <w:bCs/>
                <w:color w:val="000000"/>
              </w:rPr>
              <w:t>Tablet - iPad 3 - Chrome - "Select an Action" box slowly moves down the screen</w:t>
            </w:r>
          </w:p>
        </w:tc>
      </w:tr>
    </w:tbl>
    <w:p w14:paraId="5D769FAC" w14:textId="16CBFD50" w:rsidR="00E974CA" w:rsidRDefault="00E974CA" w:rsidP="00557E87"/>
    <w:p w14:paraId="78E347AB" w14:textId="1149F632" w:rsidR="00A5108B" w:rsidRDefault="00A5108B" w:rsidP="00557E87"/>
    <w:p w14:paraId="62FE88C6" w14:textId="77777777" w:rsidR="00E974CA" w:rsidRDefault="00E974CA">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5862D7D2"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1" w:name="_Homepage_Calendar_Enhancements"/>
      <w:bookmarkStart w:id="2" w:name="_Listing_Images:_New"/>
      <w:bookmarkEnd w:id="1"/>
      <w:bookmarkEnd w:id="2"/>
    </w:p>
    <w:bookmarkStart w:id="3" w:name="_Would_like_city_1"/>
    <w:bookmarkStart w:id="4" w:name="_CMA_Presentation_Setup"/>
    <w:bookmarkStart w:id="5" w:name="_New_Market_Monitor"/>
    <w:bookmarkStart w:id="6" w:name="_Last_Search:_Timestamp"/>
    <w:bookmarkStart w:id="7" w:name="_CC2:_Introducing_the"/>
    <w:bookmarkStart w:id="8" w:name="_Updated_Prospecting_Video"/>
    <w:bookmarkStart w:id="9" w:name="_Listing_Display_ID"/>
    <w:bookmarkEnd w:id="3"/>
    <w:bookmarkEnd w:id="4"/>
    <w:bookmarkEnd w:id="5"/>
    <w:bookmarkEnd w:id="6"/>
    <w:bookmarkEnd w:id="7"/>
    <w:bookmarkEnd w:id="8"/>
    <w:bookmarkEnd w:id="9"/>
    <w:p w14:paraId="30449485" w14:textId="010F6B61" w:rsidR="00A649C9" w:rsidRPr="00A649C9" w:rsidRDefault="00A649C9" w:rsidP="00A649C9">
      <w:pPr>
        <w:pStyle w:val="Heading1"/>
        <w:rPr>
          <w:color w:val="auto"/>
        </w:rPr>
      </w:pPr>
      <w:r w:rsidRPr="00165603">
        <w:rPr>
          <w:color w:val="auto"/>
        </w:rPr>
        <w:fldChar w:fldCharType="begin"/>
      </w:r>
      <w:r w:rsidRPr="00165603">
        <w:rPr>
          <w:color w:val="auto"/>
        </w:rPr>
        <w:instrText xml:space="preserve"> HYPERLINK  \l "_Updated_Prospecting_Video" </w:instrText>
      </w:r>
      <w:r w:rsidRPr="00165603">
        <w:rPr>
          <w:color w:val="auto"/>
        </w:rPr>
        <w:fldChar w:fldCharType="separate"/>
      </w:r>
      <w:r w:rsidR="002F0571">
        <w:rPr>
          <w:rFonts w:cs="Helvetica"/>
          <w:color w:val="auto"/>
        </w:rPr>
        <w:t>Hello Google Maps</w:t>
      </w:r>
      <w:r w:rsidR="009E7FF4">
        <w:rPr>
          <w:rFonts w:cs="Helvetica"/>
          <w:color w:val="auto"/>
        </w:rPr>
        <w:t>!</w:t>
      </w:r>
      <w:r w:rsidRPr="00165603">
        <w:rPr>
          <w:rFonts w:cs="Arial"/>
          <w:color w:val="auto"/>
        </w:rPr>
        <w:t xml:space="preserve"> </w:t>
      </w:r>
      <w:r w:rsidRPr="00165603">
        <w:rPr>
          <w:color w:val="auto"/>
        </w:rPr>
        <w:fldChar w:fldCharType="end"/>
      </w:r>
    </w:p>
    <w:p w14:paraId="2539C5BB" w14:textId="09110897" w:rsidR="00115D76" w:rsidRDefault="000C12E1" w:rsidP="00AA68B6">
      <w:pPr>
        <w:rPr>
          <w:lang w:val="en-GB"/>
        </w:rPr>
      </w:pPr>
      <w:r w:rsidRPr="000C12E1">
        <w:rPr>
          <w:lang w:val="en-GB"/>
        </w:rPr>
        <w:t>Google replaces Bing in Paragon</w:t>
      </w:r>
      <w:r w:rsidR="007E17CD">
        <w:rPr>
          <w:lang w:val="en-GB"/>
        </w:rPr>
        <w:t xml:space="preserve"> </w:t>
      </w:r>
      <w:r w:rsidR="007E17CD" w:rsidRPr="00115D76">
        <w:rPr>
          <w:lang w:val="en-GB"/>
        </w:rPr>
        <w:t xml:space="preserve">(except Advanced Mapping </w:t>
      </w:r>
      <w:r w:rsidR="007E17CD">
        <w:rPr>
          <w:lang w:val="en-GB"/>
        </w:rPr>
        <w:t xml:space="preserve">functionality, </w:t>
      </w:r>
      <w:r w:rsidR="007E17CD" w:rsidRPr="00115D76">
        <w:rPr>
          <w:lang w:val="en-GB"/>
        </w:rPr>
        <w:t>which will be done in a future release)</w:t>
      </w:r>
      <w:r w:rsidRPr="000C12E1">
        <w:rPr>
          <w:lang w:val="en-GB"/>
        </w:rPr>
        <w:t xml:space="preserve"> and Collaboration Center (Collab Center)!  Now you and your Clients can enjoy the benefits of more up-to-date maps throughout Paragon.  As an added bonus, the Google Street View is included</w:t>
      </w:r>
      <w:r w:rsidR="00371B50">
        <w:rPr>
          <w:lang w:val="en-GB"/>
        </w:rPr>
        <w:t xml:space="preserve"> as a standard mapping feature.</w:t>
      </w:r>
      <w:r w:rsidRPr="000C12E1">
        <w:rPr>
          <w:lang w:val="en-GB"/>
        </w:rPr>
        <w:t xml:space="preserve"> Stay tuned for more mapping enhancements in the future!</w:t>
      </w:r>
      <w:r w:rsidR="00115D76">
        <w:rPr>
          <w:lang w:val="en-GB"/>
        </w:rPr>
        <w:t xml:space="preserve"> </w:t>
      </w:r>
    </w:p>
    <w:p w14:paraId="1BBDE01D" w14:textId="4FB1F2D0" w:rsidR="002F0571" w:rsidRDefault="00115D76" w:rsidP="004139C0">
      <w:pPr>
        <w:spacing w:after="60"/>
        <w:rPr>
          <w:lang w:val="en-GB"/>
        </w:rPr>
      </w:pPr>
      <w:r>
        <w:rPr>
          <w:lang w:val="en-GB"/>
        </w:rPr>
        <w:t xml:space="preserve">The map has been </w:t>
      </w:r>
      <w:r w:rsidR="004139C0">
        <w:rPr>
          <w:lang w:val="en-GB"/>
        </w:rPr>
        <w:t>updated with Google</w:t>
      </w:r>
      <w:r>
        <w:rPr>
          <w:lang w:val="en-GB"/>
        </w:rPr>
        <w:t xml:space="preserve"> </w:t>
      </w:r>
      <w:r w:rsidR="004139C0">
        <w:rPr>
          <w:lang w:val="en-GB"/>
        </w:rPr>
        <w:t xml:space="preserve">Maps </w:t>
      </w:r>
      <w:r>
        <w:rPr>
          <w:lang w:val="en-GB"/>
        </w:rPr>
        <w:t>in the following areas:</w:t>
      </w:r>
    </w:p>
    <w:p w14:paraId="7BAED19A" w14:textId="226BC880" w:rsidR="00115D76" w:rsidRDefault="00115D76" w:rsidP="00115D76">
      <w:pPr>
        <w:pStyle w:val="ListParagraph"/>
        <w:widowControl w:val="0"/>
        <w:numPr>
          <w:ilvl w:val="0"/>
          <w:numId w:val="42"/>
        </w:numPr>
        <w:spacing w:after="0" w:line="240" w:lineRule="atLeast"/>
      </w:pPr>
      <w:r>
        <w:t>Map Searches</w:t>
      </w:r>
      <w:r w:rsidR="00D80F6C">
        <w:t xml:space="preserve">: </w:t>
      </w:r>
    </w:p>
    <w:p w14:paraId="093F1BD6" w14:textId="32BFF3F0" w:rsidR="00D80F6C" w:rsidRPr="00F62FAF" w:rsidRDefault="00D80F6C" w:rsidP="00D80F6C">
      <w:pPr>
        <w:pStyle w:val="ListParagraph"/>
        <w:widowControl w:val="0"/>
        <w:numPr>
          <w:ilvl w:val="1"/>
          <w:numId w:val="42"/>
        </w:numPr>
        <w:spacing w:after="0" w:line="240" w:lineRule="atLeast"/>
        <w:ind w:left="1080"/>
        <w:rPr>
          <w:b/>
          <w:i/>
          <w:color w:val="FF0000"/>
        </w:rPr>
      </w:pPr>
      <w:r w:rsidRPr="00F62FAF">
        <w:rPr>
          <w:b/>
          <w:i/>
          <w:color w:val="FF0000"/>
        </w:rPr>
        <w:t>The</w:t>
      </w:r>
      <w:r w:rsidR="00F62FAF">
        <w:rPr>
          <w:b/>
          <w:i/>
          <w:color w:val="FF0000"/>
        </w:rPr>
        <w:t xml:space="preserve"> Map</w:t>
      </w:r>
      <w:r w:rsidRPr="00F62FAF">
        <w:rPr>
          <w:b/>
          <w:i/>
          <w:color w:val="FF0000"/>
        </w:rPr>
        <w:t xml:space="preserve"> </w:t>
      </w:r>
      <w:r w:rsidR="00F62FAF">
        <w:rPr>
          <w:b/>
          <w:i/>
          <w:color w:val="FF0000"/>
        </w:rPr>
        <w:t>views/</w:t>
      </w:r>
      <w:r w:rsidRPr="00F62FAF">
        <w:rPr>
          <w:b/>
          <w:i/>
          <w:color w:val="FF0000"/>
        </w:rPr>
        <w:t>data is more up-to-date</w:t>
      </w:r>
      <w:r w:rsidR="00CC3072" w:rsidRPr="00F62FAF">
        <w:rPr>
          <w:b/>
          <w:i/>
          <w:color w:val="FF0000"/>
        </w:rPr>
        <w:t xml:space="preserve"> and is updated more frequently than Bing maps</w:t>
      </w:r>
    </w:p>
    <w:p w14:paraId="7D7CA0BA" w14:textId="7880002C" w:rsidR="00CC3072" w:rsidRDefault="00CC3072" w:rsidP="00CC3072">
      <w:pPr>
        <w:pStyle w:val="ListParagraph"/>
        <w:widowControl w:val="0"/>
        <w:numPr>
          <w:ilvl w:val="1"/>
          <w:numId w:val="42"/>
        </w:numPr>
        <w:spacing w:after="0" w:line="240" w:lineRule="atLeast"/>
        <w:ind w:left="1080"/>
      </w:pPr>
      <w:r>
        <w:t>A new Hybrid View is available on the menu which is a combination of Aerial with map labels</w:t>
      </w:r>
    </w:p>
    <w:p w14:paraId="740B503E" w14:textId="77777777" w:rsidR="00CC3072" w:rsidRDefault="00D80F6C" w:rsidP="00D80F6C">
      <w:pPr>
        <w:pStyle w:val="ListParagraph"/>
        <w:widowControl w:val="0"/>
        <w:numPr>
          <w:ilvl w:val="1"/>
          <w:numId w:val="42"/>
        </w:numPr>
        <w:spacing w:after="0" w:line="240" w:lineRule="atLeast"/>
        <w:ind w:left="1080"/>
      </w:pPr>
      <w:r>
        <w:t xml:space="preserve">When zoomed </w:t>
      </w:r>
      <w:r w:rsidR="00CC3072">
        <w:t>and using Aerial or Hybrid views:</w:t>
      </w:r>
      <w:r>
        <w:t xml:space="preserve"> </w:t>
      </w:r>
    </w:p>
    <w:p w14:paraId="2333FAA1" w14:textId="778FAC2E" w:rsidR="00D80F6C" w:rsidRDefault="00CC3072" w:rsidP="00CC3072">
      <w:pPr>
        <w:pStyle w:val="ListParagraph"/>
        <w:widowControl w:val="0"/>
        <w:numPr>
          <w:ilvl w:val="0"/>
          <w:numId w:val="45"/>
        </w:numPr>
        <w:spacing w:after="0" w:line="240" w:lineRule="atLeast"/>
        <w:ind w:left="1440"/>
      </w:pPr>
      <w:r>
        <w:t>A</w:t>
      </w:r>
      <w:r w:rsidR="00D80F6C">
        <w:t xml:space="preserve"> 3D Tilt </w:t>
      </w:r>
      <w:r>
        <w:t>V</w:t>
      </w:r>
      <w:r w:rsidR="00D80F6C">
        <w:t>iew (</w:t>
      </w:r>
      <w:r w:rsidR="00D80F6C">
        <w:rPr>
          <w:noProof/>
        </w:rPr>
        <w:drawing>
          <wp:inline distT="0" distB="0" distL="0" distR="0" wp14:anchorId="7385E31A" wp14:editId="72664FD5">
            <wp:extent cx="243840" cy="25009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1223" cy="257663"/>
                    </a:xfrm>
                    <a:prstGeom prst="rect">
                      <a:avLst/>
                    </a:prstGeom>
                  </pic:spPr>
                </pic:pic>
              </a:graphicData>
            </a:graphic>
          </wp:inline>
        </w:drawing>
      </w:r>
      <w:r w:rsidR="00D80F6C">
        <w:t xml:space="preserve">) is available </w:t>
      </w:r>
      <w:r>
        <w:t>which mimics the former Bird’s Eye View</w:t>
      </w:r>
    </w:p>
    <w:p w14:paraId="3D3E89A9" w14:textId="4F91E850" w:rsidR="00D80F6C" w:rsidRDefault="00D80F6C" w:rsidP="00CC3072">
      <w:pPr>
        <w:pStyle w:val="ListParagraph"/>
        <w:widowControl w:val="0"/>
        <w:numPr>
          <w:ilvl w:val="0"/>
          <w:numId w:val="46"/>
        </w:numPr>
        <w:spacing w:after="0" w:line="240" w:lineRule="atLeast"/>
      </w:pPr>
      <w:r>
        <w:t xml:space="preserve">Street View is available </w:t>
      </w:r>
      <w:r w:rsidR="00CC3072">
        <w:t>and can be seen wherever blueish lines appear on the map as you hover over it with the ‘Browse Street View’ icon</w:t>
      </w:r>
      <w:r>
        <w:t xml:space="preserve"> </w:t>
      </w:r>
      <w:r w:rsidR="00CC3072">
        <w:t>(</w:t>
      </w:r>
      <w:r w:rsidR="00CC3072" w:rsidRPr="000A6734">
        <w:rPr>
          <w:noProof/>
        </w:rPr>
        <w:drawing>
          <wp:inline distT="0" distB="0" distL="0" distR="0" wp14:anchorId="2558105F" wp14:editId="3E78C4DC">
            <wp:extent cx="224589" cy="21336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26339" cy="215023"/>
                    </a:xfrm>
                    <a:prstGeom prst="rect">
                      <a:avLst/>
                    </a:prstGeom>
                  </pic:spPr>
                </pic:pic>
              </a:graphicData>
            </a:graphic>
          </wp:inline>
        </w:drawing>
      </w:r>
      <w:r w:rsidR="00CC3072">
        <w:t>)</w:t>
      </w:r>
    </w:p>
    <w:p w14:paraId="3C054CB3" w14:textId="4BEA7261" w:rsidR="00CC3072" w:rsidRDefault="00CC3072" w:rsidP="00CC3072">
      <w:pPr>
        <w:pStyle w:val="ListParagraph"/>
        <w:widowControl w:val="0"/>
        <w:numPr>
          <w:ilvl w:val="0"/>
          <w:numId w:val="46"/>
        </w:numPr>
        <w:spacing w:after="0" w:line="240" w:lineRule="atLeast"/>
      </w:pPr>
      <w:r>
        <w:t>Customer</w:t>
      </w:r>
      <w:r w:rsidR="00D80F6C">
        <w:t>s can rotate the map 90° (</w:t>
      </w:r>
      <w:r w:rsidR="00D80F6C" w:rsidRPr="000A6734">
        <w:rPr>
          <w:noProof/>
        </w:rPr>
        <w:drawing>
          <wp:inline distT="0" distB="0" distL="0" distR="0" wp14:anchorId="6CB7462E" wp14:editId="4E0C5529">
            <wp:extent cx="243840" cy="2313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48553" cy="235807"/>
                    </a:xfrm>
                    <a:prstGeom prst="rect">
                      <a:avLst/>
                    </a:prstGeom>
                  </pic:spPr>
                </pic:pic>
              </a:graphicData>
            </a:graphic>
          </wp:inline>
        </w:drawing>
      </w:r>
      <w:r w:rsidR="00D80F6C">
        <w:t>)</w:t>
      </w:r>
      <w:r>
        <w:t xml:space="preserve"> at a time for up to a 360° rotation</w:t>
      </w:r>
    </w:p>
    <w:p w14:paraId="43F6C033" w14:textId="5188DAAA" w:rsidR="00E668A1" w:rsidRDefault="00E668A1" w:rsidP="00D80F6C">
      <w:pPr>
        <w:pStyle w:val="ListParagraph"/>
        <w:widowControl w:val="0"/>
        <w:numPr>
          <w:ilvl w:val="1"/>
          <w:numId w:val="42"/>
        </w:numPr>
        <w:spacing w:after="0" w:line="240" w:lineRule="atLeast"/>
        <w:ind w:left="1080"/>
      </w:pPr>
      <w:r>
        <w:t>Points of Interest has been updated to an on/off switch instead of selecting the various POIs that are available, all or none will be displayed</w:t>
      </w:r>
    </w:p>
    <w:p w14:paraId="6E48619F" w14:textId="12E3D959" w:rsidR="00D80F6C" w:rsidRDefault="00D80F6C" w:rsidP="00D80F6C">
      <w:pPr>
        <w:pStyle w:val="ListParagraph"/>
        <w:widowControl w:val="0"/>
        <w:numPr>
          <w:ilvl w:val="1"/>
          <w:numId w:val="42"/>
        </w:numPr>
        <w:spacing w:after="0" w:line="240" w:lineRule="atLeast"/>
        <w:ind w:left="1080"/>
      </w:pPr>
      <w:r>
        <w:t xml:space="preserve">Clusters work a little differently. They appear in at least three colors based on </w:t>
      </w:r>
      <w:r w:rsidR="00CC3072">
        <w:t xml:space="preserve">the </w:t>
      </w:r>
      <w:r>
        <w:t xml:space="preserve">number of listings within the cluster (blue, yellow, </w:t>
      </w:r>
      <w:r w:rsidR="00CC3072">
        <w:t xml:space="preserve">and </w:t>
      </w:r>
      <w:r>
        <w:t xml:space="preserve">red) and the Listing Overview panel only appears when clicking on a listing price. </w:t>
      </w:r>
      <w:r w:rsidRPr="00F62FAF">
        <w:rPr>
          <w:b/>
          <w:i/>
        </w:rPr>
        <w:t xml:space="preserve">It will not appear when </w:t>
      </w:r>
      <w:r w:rsidR="00CC3072" w:rsidRPr="00F62FAF">
        <w:rPr>
          <w:b/>
          <w:i/>
        </w:rPr>
        <w:t>c</w:t>
      </w:r>
      <w:r w:rsidRPr="00F62FAF">
        <w:rPr>
          <w:b/>
          <w:i/>
        </w:rPr>
        <w:t>licking on a sub-cluster</w:t>
      </w:r>
    </w:p>
    <w:p w14:paraId="6B61C67F" w14:textId="1C9D3F81" w:rsidR="00D80F6C" w:rsidRDefault="00D80F6C" w:rsidP="00D80F6C">
      <w:pPr>
        <w:pStyle w:val="ListParagraph"/>
        <w:widowControl w:val="0"/>
        <w:numPr>
          <w:ilvl w:val="1"/>
          <w:numId w:val="42"/>
        </w:numPr>
        <w:spacing w:after="0" w:line="240" w:lineRule="atLeast"/>
        <w:ind w:left="1080"/>
      </w:pPr>
      <w:r>
        <w:t>Bird’s Eye View is no longer available</w:t>
      </w:r>
    </w:p>
    <w:p w14:paraId="580CB138" w14:textId="0F0A6406" w:rsidR="00D80F6C" w:rsidRPr="00F62FAF" w:rsidRDefault="006D062E" w:rsidP="00D80F6C">
      <w:pPr>
        <w:pStyle w:val="ListParagraph"/>
        <w:widowControl w:val="0"/>
        <w:numPr>
          <w:ilvl w:val="1"/>
          <w:numId w:val="42"/>
        </w:numPr>
        <w:spacing w:after="0" w:line="240" w:lineRule="atLeast"/>
        <w:ind w:left="1080"/>
        <w:rPr>
          <w:b/>
          <w:i/>
        </w:rPr>
      </w:pPr>
      <w:r w:rsidRPr="00F62FAF">
        <w:rPr>
          <w:b/>
          <w:i/>
        </w:rPr>
        <w:t>Distance measurements</w:t>
      </w:r>
      <w:r w:rsidR="00D80F6C" w:rsidRPr="00F62FAF">
        <w:rPr>
          <w:b/>
          <w:i/>
        </w:rPr>
        <w:t xml:space="preserve"> do not display when drawing a shape</w:t>
      </w:r>
      <w:r w:rsidR="004139C0" w:rsidRPr="00F62FAF">
        <w:rPr>
          <w:b/>
          <w:i/>
        </w:rPr>
        <w:t xml:space="preserve"> (</w:t>
      </w:r>
      <w:r w:rsidR="004139C0" w:rsidRPr="00F62FAF">
        <w:rPr>
          <w:b/>
          <w:i/>
          <w:noProof/>
        </w:rPr>
        <w:drawing>
          <wp:inline distT="0" distB="0" distL="0" distR="0" wp14:anchorId="6F095FC6" wp14:editId="55AC313B">
            <wp:extent cx="525780" cy="301968"/>
            <wp:effectExtent l="0" t="0" r="762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45845" cy="313492"/>
                    </a:xfrm>
                    <a:prstGeom prst="rect">
                      <a:avLst/>
                    </a:prstGeom>
                  </pic:spPr>
                </pic:pic>
              </a:graphicData>
            </a:graphic>
          </wp:inline>
        </w:drawing>
      </w:r>
      <w:r w:rsidR="004139C0" w:rsidRPr="00F62FAF">
        <w:rPr>
          <w:b/>
          <w:i/>
        </w:rPr>
        <w:t>)</w:t>
      </w:r>
      <w:r w:rsidR="007E17CD">
        <w:rPr>
          <w:b/>
          <w:i/>
        </w:rPr>
        <w:t>, however the address radius function still exists</w:t>
      </w:r>
    </w:p>
    <w:p w14:paraId="4FCAF68F" w14:textId="77777777" w:rsidR="001F2E28" w:rsidRPr="00F62FAF" w:rsidRDefault="00D80F6C" w:rsidP="001F2E28">
      <w:pPr>
        <w:pStyle w:val="ListParagraph"/>
        <w:widowControl w:val="0"/>
        <w:numPr>
          <w:ilvl w:val="1"/>
          <w:numId w:val="42"/>
        </w:numPr>
        <w:spacing w:after="0" w:line="240" w:lineRule="atLeast"/>
        <w:ind w:left="1080"/>
        <w:rPr>
          <w:b/>
          <w:i/>
        </w:rPr>
      </w:pPr>
      <w:r w:rsidRPr="00F62FAF">
        <w:rPr>
          <w:b/>
          <w:i/>
        </w:rPr>
        <w:t>The Place Marker (</w:t>
      </w:r>
      <w:r w:rsidRPr="00F62FAF">
        <w:rPr>
          <w:b/>
          <w:i/>
          <w:noProof/>
        </w:rPr>
        <w:drawing>
          <wp:inline distT="0" distB="0" distL="0" distR="0" wp14:anchorId="3F6B63D0" wp14:editId="15E103F9">
            <wp:extent cx="175260"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5260" cy="182880"/>
                    </a:xfrm>
                    <a:prstGeom prst="rect">
                      <a:avLst/>
                    </a:prstGeom>
                    <a:noFill/>
                    <a:ln>
                      <a:noFill/>
                    </a:ln>
                  </pic:spPr>
                </pic:pic>
              </a:graphicData>
            </a:graphic>
          </wp:inline>
        </w:drawing>
      </w:r>
      <w:r w:rsidRPr="00F62FAF">
        <w:rPr>
          <w:b/>
          <w:i/>
        </w:rPr>
        <w:t xml:space="preserve">) </w:t>
      </w:r>
      <w:r w:rsidR="001F2E28" w:rsidRPr="00F62FAF">
        <w:rPr>
          <w:b/>
          <w:i/>
        </w:rPr>
        <w:t>was no longer supported by Bing and was therefore removed as we switched to Google</w:t>
      </w:r>
    </w:p>
    <w:p w14:paraId="01145627" w14:textId="3861AA36" w:rsidR="00CC3072" w:rsidRDefault="00CC3072" w:rsidP="001F2E28">
      <w:pPr>
        <w:pStyle w:val="ListParagraph"/>
        <w:widowControl w:val="0"/>
        <w:numPr>
          <w:ilvl w:val="1"/>
          <w:numId w:val="42"/>
        </w:numPr>
        <w:spacing w:after="0" w:line="240" w:lineRule="atLeast"/>
        <w:ind w:left="1080"/>
      </w:pPr>
      <w:r w:rsidRPr="000A6734">
        <w:t>In Google</w:t>
      </w:r>
      <w:r>
        <w:t>,</w:t>
      </w:r>
      <w:r w:rsidRPr="000A6734">
        <w:t xml:space="preserve"> </w:t>
      </w:r>
      <w:r w:rsidR="004139C0">
        <w:t>when drawing a</w:t>
      </w:r>
      <w:r w:rsidRPr="000A6734">
        <w:t xml:space="preserve"> </w:t>
      </w:r>
      <w:r>
        <w:t xml:space="preserve">polygon </w:t>
      </w:r>
      <w:r w:rsidRPr="000A6734">
        <w:t xml:space="preserve">shape </w:t>
      </w:r>
      <w:r w:rsidR="004139C0">
        <w:t xml:space="preserve">it </w:t>
      </w:r>
      <w:r w:rsidRPr="000A6734">
        <w:t xml:space="preserve">appears as lines with </w:t>
      </w:r>
      <w:r>
        <w:t xml:space="preserve">connecting </w:t>
      </w:r>
      <w:r w:rsidRPr="000A6734">
        <w:t xml:space="preserve">points that the </w:t>
      </w:r>
      <w:r>
        <w:t>customer</w:t>
      </w:r>
      <w:r w:rsidRPr="000A6734">
        <w:t xml:space="preserve"> has to connect </w:t>
      </w:r>
      <w:r>
        <w:t>to close and complete the shape, whereas in Bing, the polygon appeared as a closed shape after adding the second point</w:t>
      </w:r>
    </w:p>
    <w:p w14:paraId="7CABFBC0" w14:textId="1ECFC758" w:rsidR="00115D76" w:rsidRDefault="00115D76" w:rsidP="00115D76">
      <w:pPr>
        <w:pStyle w:val="ListParagraph"/>
        <w:widowControl w:val="0"/>
        <w:numPr>
          <w:ilvl w:val="0"/>
          <w:numId w:val="42"/>
        </w:numPr>
        <w:spacing w:after="0" w:line="240" w:lineRule="atLeast"/>
      </w:pPr>
      <w:r>
        <w:t xml:space="preserve">Quick Search </w:t>
      </w:r>
    </w:p>
    <w:p w14:paraId="4301E6D5" w14:textId="0A955A09" w:rsidR="004139C0" w:rsidRDefault="004139C0" w:rsidP="004139C0">
      <w:pPr>
        <w:pStyle w:val="ListParagraph"/>
        <w:widowControl w:val="0"/>
        <w:numPr>
          <w:ilvl w:val="1"/>
          <w:numId w:val="42"/>
        </w:numPr>
        <w:spacing w:after="0" w:line="240" w:lineRule="atLeast"/>
        <w:ind w:left="1080"/>
      </w:pPr>
      <w:r>
        <w:t>All above features also apply to the</w:t>
      </w:r>
      <w:r w:rsidR="007E17CD">
        <w:t xml:space="preserve"> Mapping Search found in </w:t>
      </w:r>
      <w:r>
        <w:t>Quick Search</w:t>
      </w:r>
    </w:p>
    <w:p w14:paraId="4B499987" w14:textId="0416A77F" w:rsidR="00115D76" w:rsidRDefault="00115D76" w:rsidP="00115D76">
      <w:pPr>
        <w:pStyle w:val="ListParagraph"/>
        <w:widowControl w:val="0"/>
        <w:numPr>
          <w:ilvl w:val="0"/>
          <w:numId w:val="42"/>
        </w:numPr>
        <w:spacing w:after="0" w:line="240" w:lineRule="atLeast"/>
      </w:pPr>
      <w:r w:rsidRPr="00FD79B2">
        <w:t xml:space="preserve">Driving Directions </w:t>
      </w:r>
    </w:p>
    <w:p w14:paraId="73EF25C5" w14:textId="28D8D533" w:rsidR="00D80F6C" w:rsidRPr="00FD79B2" w:rsidRDefault="00D80F6C" w:rsidP="00D80F6C">
      <w:pPr>
        <w:pStyle w:val="ListParagraph"/>
        <w:widowControl w:val="0"/>
        <w:numPr>
          <w:ilvl w:val="1"/>
          <w:numId w:val="42"/>
        </w:numPr>
        <w:spacing w:after="0" w:line="240" w:lineRule="atLeast"/>
        <w:ind w:left="1080"/>
      </w:pPr>
      <w:r w:rsidRPr="00F62FAF">
        <w:rPr>
          <w:b/>
          <w:i/>
        </w:rPr>
        <w:t>The ability to zoom on the map is no longer available</w:t>
      </w:r>
      <w:r w:rsidR="0012455C">
        <w:t xml:space="preserve">, however, we are looking into enhancing this feature in an upcoming release </w:t>
      </w:r>
    </w:p>
    <w:p w14:paraId="6193AC94" w14:textId="77777777" w:rsidR="00115D76" w:rsidRPr="00FD79B2" w:rsidRDefault="00115D76" w:rsidP="00115D76">
      <w:pPr>
        <w:pStyle w:val="ListParagraph"/>
        <w:widowControl w:val="0"/>
        <w:numPr>
          <w:ilvl w:val="0"/>
          <w:numId w:val="42"/>
        </w:numPr>
        <w:spacing w:after="0" w:line="240" w:lineRule="atLeast"/>
      </w:pPr>
      <w:r w:rsidRPr="00FD79B2">
        <w:t>Change Geocode window</w:t>
      </w:r>
    </w:p>
    <w:p w14:paraId="7950901D" w14:textId="5DCF5E82" w:rsidR="00115D76" w:rsidRPr="00FD79B2" w:rsidRDefault="00115D76" w:rsidP="00115D76">
      <w:pPr>
        <w:pStyle w:val="ListParagraph"/>
        <w:widowControl w:val="0"/>
        <w:numPr>
          <w:ilvl w:val="0"/>
          <w:numId w:val="42"/>
        </w:numPr>
        <w:spacing w:after="0" w:line="240" w:lineRule="atLeast"/>
      </w:pPr>
      <w:r w:rsidRPr="00FD79B2">
        <w:t>Map Icon</w:t>
      </w:r>
      <w:r w:rsidR="00BA22E2">
        <w:t>s</w:t>
      </w:r>
      <w:r>
        <w:t xml:space="preserve"> that open a map window</w:t>
      </w:r>
    </w:p>
    <w:p w14:paraId="22B5AD63" w14:textId="26544861" w:rsidR="00115D76" w:rsidRPr="00FD79B2" w:rsidRDefault="00115D76" w:rsidP="00115D76">
      <w:pPr>
        <w:pStyle w:val="ListParagraph"/>
        <w:widowControl w:val="0"/>
        <w:numPr>
          <w:ilvl w:val="0"/>
          <w:numId w:val="42"/>
        </w:numPr>
        <w:spacing w:after="0" w:line="240" w:lineRule="atLeast"/>
      </w:pPr>
      <w:r w:rsidRPr="00FD79B2">
        <w:t xml:space="preserve">CMA </w:t>
      </w:r>
    </w:p>
    <w:p w14:paraId="2EC96464" w14:textId="6528D87F" w:rsidR="00115D76" w:rsidRPr="00FD79B2" w:rsidRDefault="00115D76" w:rsidP="00115D76">
      <w:pPr>
        <w:pStyle w:val="ListParagraph"/>
        <w:widowControl w:val="0"/>
        <w:numPr>
          <w:ilvl w:val="0"/>
          <w:numId w:val="42"/>
        </w:numPr>
        <w:spacing w:after="0" w:line="240" w:lineRule="atLeast"/>
      </w:pPr>
      <w:r>
        <w:t>Maps e</w:t>
      </w:r>
      <w:r w:rsidRPr="00FD79B2">
        <w:t xml:space="preserve">mbedded </w:t>
      </w:r>
      <w:r>
        <w:t>in r</w:t>
      </w:r>
      <w:r w:rsidRPr="00FD79B2">
        <w:t>eports</w:t>
      </w:r>
      <w:r>
        <w:t xml:space="preserve"> </w:t>
      </w:r>
      <w:r w:rsidR="00F62FAF">
        <w:t>[</w:t>
      </w:r>
      <w:r w:rsidR="00BA22E2">
        <w:t>e.g., All Fields Detail, Google Map report (formerly known as Bing Map repor</w:t>
      </w:r>
      <w:r w:rsidR="00F62FAF">
        <w:t>t), etc.]</w:t>
      </w:r>
    </w:p>
    <w:p w14:paraId="7F1D175B" w14:textId="7801BF1E" w:rsidR="00115D76" w:rsidRPr="00FD79B2" w:rsidRDefault="00115D76" w:rsidP="00115D76">
      <w:pPr>
        <w:pStyle w:val="ListParagraph"/>
        <w:widowControl w:val="0"/>
        <w:numPr>
          <w:ilvl w:val="0"/>
          <w:numId w:val="42"/>
        </w:numPr>
        <w:spacing w:after="0" w:line="240" w:lineRule="atLeast"/>
      </w:pPr>
      <w:r w:rsidRPr="00FD79B2">
        <w:lastRenderedPageBreak/>
        <w:t xml:space="preserve">Print/Print+ </w:t>
      </w:r>
    </w:p>
    <w:p w14:paraId="59E79527" w14:textId="3CCBD61B" w:rsidR="00115D76" w:rsidRDefault="00115D76" w:rsidP="00115D76">
      <w:pPr>
        <w:pStyle w:val="ListParagraph"/>
        <w:widowControl w:val="0"/>
        <w:numPr>
          <w:ilvl w:val="0"/>
          <w:numId w:val="42"/>
        </w:numPr>
        <w:spacing w:after="0" w:line="240" w:lineRule="atLeast"/>
      </w:pPr>
      <w:r>
        <w:t>Emailed Reports</w:t>
      </w:r>
    </w:p>
    <w:p w14:paraId="7F08CB84" w14:textId="32257656" w:rsidR="0012455C" w:rsidRPr="0012455C" w:rsidRDefault="0012455C" w:rsidP="0012455C">
      <w:pPr>
        <w:pStyle w:val="ListParagraph"/>
        <w:widowControl w:val="0"/>
        <w:numPr>
          <w:ilvl w:val="0"/>
          <w:numId w:val="42"/>
        </w:numPr>
        <w:spacing w:after="0" w:line="240" w:lineRule="atLeast"/>
      </w:pPr>
      <w:proofErr w:type="spellStart"/>
      <w:r w:rsidRPr="0012455C">
        <w:t>Publink</w:t>
      </w:r>
      <w:proofErr w:type="spellEnd"/>
      <w:r w:rsidRPr="0012455C">
        <w:t xml:space="preserve"> – when listings are manually e-mailed or legacy listing notifications are accessed</w:t>
      </w:r>
    </w:p>
    <w:p w14:paraId="2451E36B" w14:textId="0F017F21" w:rsidR="00115D76" w:rsidRPr="00FD79B2" w:rsidRDefault="00115D76" w:rsidP="00115D76">
      <w:pPr>
        <w:pStyle w:val="ListParagraph"/>
        <w:widowControl w:val="0"/>
        <w:numPr>
          <w:ilvl w:val="0"/>
          <w:numId w:val="42"/>
        </w:numPr>
        <w:spacing w:after="0" w:line="240" w:lineRule="atLeast"/>
      </w:pPr>
      <w:r w:rsidRPr="00FD79B2">
        <w:t>L</w:t>
      </w:r>
      <w:r>
        <w:t xml:space="preserve">isting </w:t>
      </w:r>
      <w:r w:rsidRPr="00FD79B2">
        <w:t>I</w:t>
      </w:r>
      <w:r>
        <w:t xml:space="preserve">nput </w:t>
      </w:r>
      <w:r w:rsidRPr="00FD79B2">
        <w:t>M</w:t>
      </w:r>
      <w:r>
        <w:t>aintenance</w:t>
      </w:r>
    </w:p>
    <w:p w14:paraId="11964981" w14:textId="31F85A49" w:rsidR="00115D76" w:rsidRDefault="00115D76" w:rsidP="00115D76">
      <w:pPr>
        <w:pStyle w:val="ListParagraph"/>
        <w:widowControl w:val="0"/>
        <w:numPr>
          <w:ilvl w:val="0"/>
          <w:numId w:val="42"/>
        </w:numPr>
        <w:spacing w:after="0" w:line="240" w:lineRule="atLeast"/>
      </w:pPr>
      <w:r w:rsidRPr="009F0B45">
        <w:t>Preferences</w:t>
      </w:r>
      <w:r>
        <w:t xml:space="preserve"> Menu features</w:t>
      </w:r>
    </w:p>
    <w:p w14:paraId="6FDF9F23" w14:textId="77777777" w:rsidR="00115D76" w:rsidRDefault="00115D76" w:rsidP="00115D76">
      <w:pPr>
        <w:pStyle w:val="ListParagraph"/>
        <w:widowControl w:val="0"/>
        <w:numPr>
          <w:ilvl w:val="0"/>
          <w:numId w:val="43"/>
        </w:numPr>
        <w:tabs>
          <w:tab w:val="left" w:pos="720"/>
        </w:tabs>
        <w:spacing w:after="0" w:line="240" w:lineRule="atLeast"/>
        <w:ind w:left="720"/>
      </w:pPr>
      <w:r>
        <w:t>Preference Wizard</w:t>
      </w:r>
    </w:p>
    <w:p w14:paraId="360CA558" w14:textId="77DCE63C" w:rsidR="00115D76" w:rsidRPr="003E3572" w:rsidRDefault="00D80F6C" w:rsidP="00115D76">
      <w:pPr>
        <w:pStyle w:val="ListParagraph"/>
        <w:widowControl w:val="0"/>
        <w:numPr>
          <w:ilvl w:val="0"/>
          <w:numId w:val="42"/>
        </w:numPr>
        <w:spacing w:after="0" w:line="240" w:lineRule="atLeast"/>
      </w:pPr>
      <w:r>
        <w:t>Custom</w:t>
      </w:r>
      <w:r w:rsidR="00115D76" w:rsidRPr="003E3572">
        <w:t xml:space="preserve"> Views and Reports</w:t>
      </w:r>
      <w:r w:rsidR="00115D76">
        <w:t xml:space="preserve"> </w:t>
      </w:r>
    </w:p>
    <w:p w14:paraId="1E2FE8AD" w14:textId="77777777" w:rsidR="00115D76" w:rsidRPr="00FD79B2" w:rsidRDefault="00115D76" w:rsidP="00115D76">
      <w:pPr>
        <w:pStyle w:val="ListParagraph"/>
        <w:widowControl w:val="0"/>
        <w:numPr>
          <w:ilvl w:val="0"/>
          <w:numId w:val="42"/>
        </w:numPr>
        <w:spacing w:after="0" w:line="240" w:lineRule="atLeast"/>
      </w:pPr>
      <w:r w:rsidRPr="00FD79B2">
        <w:t>RETS</w:t>
      </w:r>
    </w:p>
    <w:p w14:paraId="628C32DC" w14:textId="6D22E216" w:rsidR="00115D76" w:rsidRDefault="00D80F6C" w:rsidP="00115D76">
      <w:pPr>
        <w:pStyle w:val="ListParagraph"/>
        <w:widowControl w:val="0"/>
        <w:numPr>
          <w:ilvl w:val="0"/>
          <w:numId w:val="42"/>
        </w:numPr>
        <w:spacing w:after="0" w:line="240" w:lineRule="atLeast"/>
      </w:pPr>
      <w:r>
        <w:t>IDX Smart Framing</w:t>
      </w:r>
    </w:p>
    <w:p w14:paraId="7B4E5EFC" w14:textId="1BB04C2A" w:rsidR="00115D76" w:rsidRPr="00754876" w:rsidRDefault="00115D76" w:rsidP="004139C0">
      <w:pPr>
        <w:spacing w:after="0"/>
        <w:rPr>
          <w:lang w:val="en-GB"/>
        </w:rPr>
      </w:pPr>
    </w:p>
    <w:p w14:paraId="6C12E58F" w14:textId="4BEAAE36" w:rsidR="00ED1ED4" w:rsidRDefault="00ED1ED4" w:rsidP="00240075">
      <w:pPr>
        <w:keepNext/>
        <w:spacing w:after="0"/>
        <w:jc w:val="center"/>
        <w:rPr>
          <w:lang w:val="en-GB"/>
        </w:rPr>
      </w:pPr>
      <w:r w:rsidRPr="008A5388">
        <w:rPr>
          <w:i/>
          <w:color w:val="323E4F" w:themeColor="text2" w:themeShade="BF"/>
          <w:sz w:val="18"/>
          <w:szCs w:val="18"/>
        </w:rPr>
        <w:t>Figure A</w:t>
      </w:r>
      <w:r w:rsidRPr="008A5388">
        <w:rPr>
          <w:color w:val="323E4F" w:themeColor="text2" w:themeShade="BF"/>
          <w:sz w:val="18"/>
          <w:szCs w:val="18"/>
        </w:rPr>
        <w:t xml:space="preserve"> </w:t>
      </w:r>
      <w:r w:rsidRPr="00B27768">
        <w:rPr>
          <w:i/>
          <w:color w:val="323E4F" w:themeColor="text2" w:themeShade="BF"/>
          <w:sz w:val="18"/>
          <w:szCs w:val="18"/>
        </w:rPr>
        <w:t xml:space="preserve">– </w:t>
      </w:r>
      <w:r w:rsidR="002F0571" w:rsidRPr="00B27768">
        <w:rPr>
          <w:i/>
          <w:color w:val="323E4F" w:themeColor="text2" w:themeShade="BF"/>
          <w:sz w:val="18"/>
          <w:szCs w:val="18"/>
        </w:rPr>
        <w:t>Google Map</w:t>
      </w:r>
      <w:r w:rsidR="00562A5B">
        <w:rPr>
          <w:i/>
          <w:color w:val="323E4F" w:themeColor="text2" w:themeShade="BF"/>
          <w:sz w:val="18"/>
          <w:szCs w:val="18"/>
        </w:rPr>
        <w:t xml:space="preserve"> (Paragon)</w:t>
      </w:r>
      <w:r w:rsidRPr="00B27768">
        <w:rPr>
          <w:color w:val="323E4F" w:themeColor="text2" w:themeShade="BF"/>
          <w:sz w:val="18"/>
          <w:szCs w:val="18"/>
        </w:rPr>
        <w:t xml:space="preserve"> </w:t>
      </w:r>
      <w:r w:rsidRPr="00B27768">
        <w:rPr>
          <w:noProof/>
          <w:color w:val="323E4F" w:themeColor="text2" w:themeShade="BF"/>
        </w:rPr>
        <w:t xml:space="preserve"> </w:t>
      </w:r>
    </w:p>
    <w:p w14:paraId="00E48D9C" w14:textId="6CFF5A14" w:rsidR="00ED1ED4" w:rsidRDefault="002F0571" w:rsidP="002F0571">
      <w:pPr>
        <w:jc w:val="center"/>
        <w:rPr>
          <w:lang w:val="en-GB"/>
        </w:rPr>
      </w:pPr>
      <w:r>
        <w:rPr>
          <w:noProof/>
        </w:rPr>
        <w:drawing>
          <wp:inline distT="0" distB="0" distL="0" distR="0" wp14:anchorId="1B2FABC7" wp14:editId="2FDDEE6F">
            <wp:extent cx="5524500" cy="3207080"/>
            <wp:effectExtent l="152400" t="152400" r="361950" b="3556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530058" cy="3210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832CF8" w14:textId="64D66883" w:rsidR="00371B50" w:rsidRDefault="00371B50" w:rsidP="00371B50">
      <w:pPr>
        <w:rPr>
          <w:b/>
          <w:lang w:val="en-GB"/>
        </w:rPr>
      </w:pPr>
      <w:r w:rsidRPr="00371B50">
        <w:rPr>
          <w:b/>
          <w:lang w:val="en-GB"/>
        </w:rPr>
        <w:t xml:space="preserve">For more information, Frequently Asked Questions (FAQs) and a handy site dedicated to showcasing the powerful Google Mapping changes in Paragon </w:t>
      </w:r>
      <w:hyperlink r:id="rId14" w:history="1">
        <w:r w:rsidRPr="00371B50">
          <w:rPr>
            <w:rStyle w:val="Hyperlink"/>
            <w:b/>
            <w:lang w:val="en-GB"/>
          </w:rPr>
          <w:t>GO HERE</w:t>
        </w:r>
      </w:hyperlink>
      <w:r w:rsidRPr="00371B50">
        <w:rPr>
          <w:b/>
          <w:lang w:val="en-GB"/>
        </w:rPr>
        <w:t>! Feel free to share this site with your Members and Users!</w:t>
      </w:r>
    </w:p>
    <w:p w14:paraId="1E0DE02E" w14:textId="1174C2C6" w:rsidR="00257B3E" w:rsidRPr="00371B50" w:rsidRDefault="00257B3E" w:rsidP="00257B3E">
      <w:pPr>
        <w:jc w:val="center"/>
        <w:rPr>
          <w:b/>
          <w:lang w:val="en-GB"/>
        </w:rPr>
      </w:pPr>
      <w:r>
        <w:rPr>
          <w:noProof/>
        </w:rPr>
        <w:drawing>
          <wp:inline distT="0" distB="0" distL="0" distR="0" wp14:anchorId="4760E46B" wp14:editId="7010D922">
            <wp:extent cx="2423160" cy="1234440"/>
            <wp:effectExtent l="152400" t="152400" r="358140" b="3657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423160" cy="1234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E9F199A" w14:textId="4920271D" w:rsidR="00ED1ED4" w:rsidRDefault="00ED1ED4" w:rsidP="00240075">
      <w:pPr>
        <w:keepNext/>
        <w:spacing w:after="0"/>
        <w:jc w:val="center"/>
        <w:rPr>
          <w:lang w:val="en-GB"/>
        </w:rPr>
      </w:pPr>
      <w:r w:rsidRPr="008A5388">
        <w:rPr>
          <w:i/>
          <w:color w:val="323E4F" w:themeColor="text2" w:themeShade="BF"/>
          <w:sz w:val="18"/>
          <w:szCs w:val="18"/>
        </w:rPr>
        <w:lastRenderedPageBreak/>
        <w:t xml:space="preserve">Figure </w:t>
      </w:r>
      <w:r>
        <w:rPr>
          <w:i/>
          <w:color w:val="323E4F" w:themeColor="text2" w:themeShade="BF"/>
          <w:sz w:val="18"/>
          <w:szCs w:val="18"/>
        </w:rPr>
        <w:t>B</w:t>
      </w:r>
      <w:r w:rsidRPr="008A5388">
        <w:rPr>
          <w:color w:val="323E4F" w:themeColor="text2" w:themeShade="BF"/>
          <w:sz w:val="18"/>
          <w:szCs w:val="18"/>
        </w:rPr>
        <w:t xml:space="preserve"> – </w:t>
      </w:r>
      <w:r w:rsidR="002F0571" w:rsidRPr="00B27768">
        <w:rPr>
          <w:i/>
          <w:color w:val="323E4F" w:themeColor="text2" w:themeShade="BF"/>
          <w:sz w:val="18"/>
          <w:szCs w:val="18"/>
        </w:rPr>
        <w:t>Google Map Report</w:t>
      </w:r>
      <w:r w:rsidRPr="00B27768">
        <w:rPr>
          <w:noProof/>
          <w:color w:val="323E4F" w:themeColor="text2" w:themeShade="BF"/>
        </w:rPr>
        <w:t xml:space="preserve"> </w:t>
      </w:r>
      <w:r w:rsidR="00562A5B" w:rsidRPr="00562A5B">
        <w:rPr>
          <w:i/>
          <w:noProof/>
          <w:color w:val="323E4F" w:themeColor="text2" w:themeShade="BF"/>
          <w:sz w:val="18"/>
          <w:szCs w:val="18"/>
        </w:rPr>
        <w:t>(Paragon)</w:t>
      </w:r>
    </w:p>
    <w:p w14:paraId="7DD8C643" w14:textId="1ABE568A" w:rsidR="00ED1ED4" w:rsidRDefault="00562211" w:rsidP="00562211">
      <w:pPr>
        <w:jc w:val="center"/>
        <w:rPr>
          <w:lang w:val="en-GB"/>
        </w:rPr>
      </w:pPr>
      <w:r>
        <w:rPr>
          <w:noProof/>
        </w:rPr>
        <w:drawing>
          <wp:inline distT="0" distB="0" distL="0" distR="0" wp14:anchorId="130A9A71" wp14:editId="5166F220">
            <wp:extent cx="5661660" cy="2547747"/>
            <wp:effectExtent l="152400" t="152400" r="358140" b="3670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74992" cy="25537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35678" w14:textId="77777777" w:rsidR="00257B3E" w:rsidRDefault="00FA42E7" w:rsidP="00257B3E">
      <w:pPr>
        <w:keepNext/>
        <w:tabs>
          <w:tab w:val="center" w:pos="5400"/>
          <w:tab w:val="left" w:pos="6876"/>
        </w:tabs>
        <w:spacing w:after="0"/>
        <w:rPr>
          <w:noProof/>
        </w:rPr>
      </w:pPr>
      <w:r w:rsidRPr="00115D76">
        <w:rPr>
          <w:noProof/>
        </w:rPr>
        <w:t xml:space="preserve">The Property Search </w:t>
      </w:r>
      <w:r w:rsidR="00FD4C54">
        <w:rPr>
          <w:noProof/>
        </w:rPr>
        <w:t>and Results were</w:t>
      </w:r>
      <w:r w:rsidR="001F60C2">
        <w:rPr>
          <w:noProof/>
        </w:rPr>
        <w:t xml:space="preserve"> also updated with Google Maps and its associated features incorporated. You will notice Google features displayed in the bottom right of the map which inlcudes the Locate Me, Street View, and Zoom controls.  There is also a Menu control that allows users to turn points of interest on or off.  Also, in the bottom left the map view can be changed between Road and Aerial. </w:t>
      </w:r>
      <w:r w:rsidRPr="00115D76">
        <w:rPr>
          <w:noProof/>
        </w:rPr>
        <w:t xml:space="preserve"> </w:t>
      </w:r>
    </w:p>
    <w:p w14:paraId="607D2B72" w14:textId="1B29172F" w:rsidR="00FA42E7" w:rsidRPr="00257B3E" w:rsidRDefault="00257B3E" w:rsidP="00257B3E">
      <w:pPr>
        <w:keepNext/>
        <w:tabs>
          <w:tab w:val="center" w:pos="5400"/>
          <w:tab w:val="left" w:pos="6876"/>
        </w:tabs>
        <w:spacing w:after="0"/>
        <w:rPr>
          <w:i/>
          <w:noProof/>
          <w:color w:val="323E4F" w:themeColor="text2" w:themeShade="BF"/>
        </w:rPr>
      </w:pPr>
      <w:r>
        <w:rPr>
          <w:i/>
          <w:color w:val="323E4F" w:themeColor="text2" w:themeShade="BF"/>
          <w:sz w:val="18"/>
          <w:szCs w:val="18"/>
        </w:rPr>
        <w:tab/>
      </w: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w:t>
      </w:r>
      <w:r w:rsidRPr="001F60C2">
        <w:rPr>
          <w:i/>
          <w:color w:val="323E4F" w:themeColor="text2" w:themeShade="BF"/>
          <w:sz w:val="18"/>
          <w:szCs w:val="18"/>
        </w:rPr>
        <w:t xml:space="preserve">– Google Maps </w:t>
      </w:r>
      <w:r>
        <w:rPr>
          <w:i/>
          <w:color w:val="323E4F" w:themeColor="text2" w:themeShade="BF"/>
          <w:sz w:val="18"/>
          <w:szCs w:val="18"/>
        </w:rPr>
        <w:t>Property Search</w:t>
      </w:r>
      <w:r w:rsidRPr="00B27768">
        <w:rPr>
          <w:i/>
          <w:color w:val="323E4F" w:themeColor="text2" w:themeShade="BF"/>
          <w:sz w:val="18"/>
          <w:szCs w:val="18"/>
        </w:rPr>
        <w:t xml:space="preserve"> </w:t>
      </w:r>
      <w:r w:rsidRPr="00562A5B">
        <w:rPr>
          <w:i/>
          <w:noProof/>
          <w:color w:val="323E4F" w:themeColor="text2" w:themeShade="BF"/>
          <w:sz w:val="18"/>
          <w:szCs w:val="18"/>
        </w:rPr>
        <w:t>(</w:t>
      </w:r>
      <w:r>
        <w:rPr>
          <w:i/>
          <w:noProof/>
          <w:color w:val="323E4F" w:themeColor="text2" w:themeShade="BF"/>
          <w:sz w:val="18"/>
          <w:szCs w:val="18"/>
        </w:rPr>
        <w:t>Collab Center</w:t>
      </w:r>
      <w:r w:rsidRPr="00562A5B">
        <w:rPr>
          <w:i/>
          <w:noProof/>
          <w:color w:val="323E4F" w:themeColor="text2" w:themeShade="BF"/>
          <w:sz w:val="18"/>
          <w:szCs w:val="18"/>
        </w:rPr>
        <w:t>)</w:t>
      </w:r>
      <w:r w:rsidRPr="00115D76">
        <w:rPr>
          <w:i/>
          <w:noProof/>
          <w:color w:val="323E4F" w:themeColor="text2" w:themeShade="BF"/>
        </w:rPr>
        <w:tab/>
      </w:r>
    </w:p>
    <w:p w14:paraId="3808F5CF" w14:textId="4E8BB60F" w:rsidR="00562A5B" w:rsidRDefault="00115D76" w:rsidP="00562211">
      <w:pPr>
        <w:jc w:val="center"/>
        <w:rPr>
          <w:lang w:val="en-GB"/>
        </w:rPr>
      </w:pPr>
      <w:r w:rsidRPr="00115D76">
        <w:rPr>
          <w:noProof/>
        </w:rPr>
        <w:t xml:space="preserve"> </w:t>
      </w:r>
      <w:r>
        <w:rPr>
          <w:noProof/>
        </w:rPr>
        <w:drawing>
          <wp:inline distT="0" distB="0" distL="0" distR="0" wp14:anchorId="200F9990" wp14:editId="06C022B3">
            <wp:extent cx="5440680" cy="3148038"/>
            <wp:effectExtent l="152400" t="152400" r="369570" b="357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447373" cy="31519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3C2384" w14:textId="376C1FD2" w:rsidR="00AA68B6" w:rsidRPr="00020B3B" w:rsidRDefault="002C52EE" w:rsidP="00562A5B">
      <w:pPr>
        <w:pStyle w:val="Heading1"/>
        <w:rPr>
          <w:color w:val="833C0B" w:themeColor="accent2" w:themeShade="80"/>
        </w:rPr>
      </w:pPr>
      <w:bookmarkStart w:id="10" w:name="_Audit_Listing_and"/>
      <w:bookmarkEnd w:id="10"/>
      <w:r>
        <w:lastRenderedPageBreak/>
        <w:t xml:space="preserve">Expanded Details on the </w:t>
      </w:r>
      <w:r w:rsidR="00AA68B6" w:rsidRPr="00AA68B6">
        <w:t xml:space="preserve">Property History Report </w:t>
      </w:r>
    </w:p>
    <w:p w14:paraId="602B3C2B" w14:textId="62C27AC4" w:rsidR="00AA68B6" w:rsidRDefault="002C52EE" w:rsidP="00AA68B6">
      <w:r w:rsidRPr="002C52EE">
        <w:t>On the Property History Report, we have expanded the Change Type (</w:t>
      </w:r>
      <w:proofErr w:type="spellStart"/>
      <w:r w:rsidRPr="002C52EE">
        <w:t>Chg</w:t>
      </w:r>
      <w:proofErr w:type="spellEnd"/>
      <w:r w:rsidRPr="002C52EE">
        <w:t xml:space="preserve"> Type) field to display all activity for each change record, instead of truncating the data to one line.</w:t>
      </w:r>
      <w:r w:rsidR="00AA68B6">
        <w:t xml:space="preserve"> </w:t>
      </w:r>
      <w:r w:rsidR="00AA68B6" w:rsidRPr="002C52EE">
        <w:rPr>
          <w:b/>
          <w:i/>
        </w:rPr>
        <w:t>This enhancement is retroactive for all existing history records.</w:t>
      </w:r>
      <w:r w:rsidR="00AA68B6" w:rsidRPr="00FF1227">
        <w:t xml:space="preserve"> </w:t>
      </w:r>
    </w:p>
    <w:p w14:paraId="45E9C135" w14:textId="6B8D08F3" w:rsidR="00AA68B6" w:rsidRDefault="00AA68B6" w:rsidP="00AA68B6">
      <w:pPr>
        <w:keepNext/>
        <w:spacing w:after="0"/>
        <w:jc w:val="center"/>
        <w:rPr>
          <w:lang w:val="en-GB"/>
        </w:rPr>
      </w:pP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w:t>
      </w:r>
      <w:r w:rsidRPr="00B27768">
        <w:rPr>
          <w:i/>
          <w:color w:val="323E4F" w:themeColor="text2" w:themeShade="BF"/>
          <w:sz w:val="18"/>
          <w:szCs w:val="18"/>
        </w:rPr>
        <w:t>– Old Version</w:t>
      </w:r>
      <w:r w:rsidRPr="00B27768">
        <w:rPr>
          <w:noProof/>
          <w:color w:val="323E4F" w:themeColor="text2" w:themeShade="BF"/>
        </w:rPr>
        <w:t xml:space="preserve"> </w:t>
      </w:r>
    </w:p>
    <w:p w14:paraId="0086AD99" w14:textId="26047A67" w:rsidR="00AA68B6" w:rsidRDefault="00AA68B6" w:rsidP="00AA68B6">
      <w:pPr>
        <w:jc w:val="center"/>
      </w:pPr>
      <w:r>
        <w:rPr>
          <w:noProof/>
        </w:rPr>
        <w:drawing>
          <wp:inline distT="0" distB="0" distL="0" distR="0" wp14:anchorId="2915DD61" wp14:editId="13FFEBE5">
            <wp:extent cx="4284786" cy="2560320"/>
            <wp:effectExtent l="152400" t="152400" r="363855" b="3543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R old view.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295534" cy="25667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4BE15A7" w14:textId="4B5190B8" w:rsidR="004C294E" w:rsidRDefault="004C294E" w:rsidP="00AA68B6">
      <w:pPr>
        <w:jc w:val="center"/>
      </w:pPr>
      <w:r w:rsidRPr="008A5388">
        <w:rPr>
          <w:i/>
          <w:color w:val="323E4F" w:themeColor="text2" w:themeShade="BF"/>
          <w:sz w:val="18"/>
          <w:szCs w:val="18"/>
        </w:rPr>
        <w:t xml:space="preserve">Figure </w:t>
      </w:r>
      <w:r>
        <w:rPr>
          <w:i/>
          <w:color w:val="323E4F" w:themeColor="text2" w:themeShade="BF"/>
          <w:sz w:val="18"/>
          <w:szCs w:val="18"/>
        </w:rPr>
        <w:t>B</w:t>
      </w:r>
      <w:r w:rsidRPr="00B27768">
        <w:rPr>
          <w:i/>
          <w:color w:val="323E4F" w:themeColor="text2" w:themeShade="BF"/>
          <w:sz w:val="18"/>
          <w:szCs w:val="18"/>
        </w:rPr>
        <w:t xml:space="preserve"> – New Version</w:t>
      </w:r>
    </w:p>
    <w:p w14:paraId="6A4B3459" w14:textId="305689C7" w:rsidR="00AA68B6" w:rsidRDefault="004C294E" w:rsidP="00AA68B6">
      <w:pPr>
        <w:jc w:val="center"/>
        <w:rPr>
          <w:lang w:val="en-GB"/>
        </w:rPr>
      </w:pPr>
      <w:r>
        <w:rPr>
          <w:noProof/>
        </w:rPr>
        <w:drawing>
          <wp:inline distT="0" distB="0" distL="0" distR="0" wp14:anchorId="02F06A3E" wp14:editId="5C0972E0">
            <wp:extent cx="4335555" cy="2636520"/>
            <wp:effectExtent l="152400" t="152400" r="370205" b="3543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v completed.jpg"/>
                    <pic:cNvPicPr/>
                  </pic:nvPicPr>
                  <pic:blipFill>
                    <a:blip r:embed="rId19" cstate="email">
                      <a:extLst>
                        <a:ext uri="{28A0092B-C50C-407E-A947-70E740481C1C}">
                          <a14:useLocalDpi xmlns:a14="http://schemas.microsoft.com/office/drawing/2010/main"/>
                        </a:ext>
                      </a:extLst>
                    </a:blip>
                    <a:stretch>
                      <a:fillRect/>
                    </a:stretch>
                  </pic:blipFill>
                  <pic:spPr>
                    <a:xfrm>
                      <a:off x="0" y="0"/>
                      <a:ext cx="4349021" cy="2644709"/>
                    </a:xfrm>
                    <a:prstGeom prst="rect">
                      <a:avLst/>
                    </a:prstGeom>
                    <a:ln>
                      <a:noFill/>
                    </a:ln>
                    <a:effectLst>
                      <a:outerShdw blurRad="292100" dist="139700" dir="2700000" algn="tl" rotWithShape="0">
                        <a:srgbClr val="333333">
                          <a:alpha val="65000"/>
                        </a:srgbClr>
                      </a:outerShdw>
                    </a:effectLst>
                  </pic:spPr>
                </pic:pic>
              </a:graphicData>
            </a:graphic>
          </wp:inline>
        </w:drawing>
      </w:r>
      <w:r w:rsidR="00AA68B6">
        <w:rPr>
          <w:i/>
          <w:color w:val="323E4F" w:themeColor="text2" w:themeShade="BF"/>
          <w:sz w:val="18"/>
          <w:szCs w:val="18"/>
        </w:rPr>
        <w:br w:type="page"/>
      </w:r>
    </w:p>
    <w:p w14:paraId="03FF3442" w14:textId="232FA13E" w:rsidR="00C5575A" w:rsidRPr="00C5575A" w:rsidRDefault="007E17CD" w:rsidP="00C05A29">
      <w:pPr>
        <w:pStyle w:val="Heading1"/>
        <w:rPr>
          <w:color w:val="auto"/>
        </w:rPr>
      </w:pPr>
      <w:bookmarkStart w:id="11" w:name="_Fields_Added_to"/>
      <w:bookmarkStart w:id="12" w:name="_Unused_“Beds”_and"/>
      <w:bookmarkStart w:id="13" w:name="_Collab_Center_School"/>
      <w:bookmarkStart w:id="14" w:name="_Listings_Available_for"/>
      <w:bookmarkStart w:id="15" w:name="_Collab_Center_is"/>
      <w:bookmarkStart w:id="16" w:name="_Market_Share_Report"/>
      <w:bookmarkEnd w:id="11"/>
      <w:bookmarkEnd w:id="12"/>
      <w:bookmarkEnd w:id="13"/>
      <w:bookmarkEnd w:id="14"/>
      <w:bookmarkEnd w:id="15"/>
      <w:bookmarkEnd w:id="16"/>
      <w:r>
        <w:rPr>
          <w:color w:val="auto"/>
        </w:rPr>
        <w:lastRenderedPageBreak/>
        <w:t>Sort by Office Dollar Volume in the M</w:t>
      </w:r>
      <w:r w:rsidR="00C5575A" w:rsidRPr="00C5575A">
        <w:rPr>
          <w:color w:val="auto"/>
        </w:rPr>
        <w:t xml:space="preserve">arket Share Report </w:t>
      </w:r>
    </w:p>
    <w:p w14:paraId="3AA6654A" w14:textId="351D53DC" w:rsidR="009E7FF4" w:rsidRDefault="007E17CD" w:rsidP="009E7FF4">
      <w:pPr>
        <w:pStyle w:val="NoSpacing"/>
        <w:spacing w:after="160"/>
      </w:pPr>
      <w:r w:rsidRPr="007E17CD">
        <w:t xml:space="preserve">The Market Share Report has been modified to sort by office dollar volume.  Each section of the report (Active, Sold – List, Sold – Sold and Pending) </w:t>
      </w:r>
      <w:r>
        <w:t>has</w:t>
      </w:r>
      <w:r w:rsidRPr="007E17CD">
        <w:t xml:space="preserve"> sorted independently of the other sections.  The Market Share Report can be found in the Reports section after running a property search.</w:t>
      </w:r>
    </w:p>
    <w:p w14:paraId="7A5812C9" w14:textId="2ECB9BDA" w:rsidR="00020B3B" w:rsidRPr="00C5575A" w:rsidRDefault="00C5575A" w:rsidP="00020B3B">
      <w:pPr>
        <w:widowControl w:val="0"/>
        <w:spacing w:line="240" w:lineRule="auto"/>
        <w:jc w:val="center"/>
        <w:rPr>
          <w:rFonts w:eastAsia="Times New Roman" w:cs="Times New Roman"/>
          <w:b/>
        </w:rPr>
      </w:pPr>
      <w:r>
        <w:rPr>
          <w:noProof/>
        </w:rPr>
        <w:drawing>
          <wp:inline distT="0" distB="0" distL="0" distR="0" wp14:anchorId="5426B8C2" wp14:editId="7188EE89">
            <wp:extent cx="4446031" cy="3632835"/>
            <wp:effectExtent l="152400" t="152400" r="354965" b="3676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461466" cy="3645447"/>
                    </a:xfrm>
                    <a:prstGeom prst="rect">
                      <a:avLst/>
                    </a:prstGeom>
                    <a:ln>
                      <a:noFill/>
                    </a:ln>
                    <a:effectLst>
                      <a:outerShdw blurRad="292100" dist="139700" dir="2700000" algn="tl" rotWithShape="0">
                        <a:srgbClr val="333333">
                          <a:alpha val="65000"/>
                        </a:srgbClr>
                      </a:outerShdw>
                    </a:effectLst>
                  </pic:spPr>
                </pic:pic>
              </a:graphicData>
            </a:graphic>
          </wp:inline>
        </w:drawing>
      </w:r>
    </w:p>
    <w:p w14:paraId="5B8A63AF" w14:textId="2180BC97" w:rsidR="00C5575A" w:rsidRPr="00C5575A" w:rsidRDefault="00C5575A" w:rsidP="00C05A29">
      <w:pPr>
        <w:pStyle w:val="Heading1"/>
        <w:rPr>
          <w:color w:val="auto"/>
        </w:rPr>
      </w:pPr>
      <w:bookmarkStart w:id="17" w:name="_Send_Multiple_Listings"/>
      <w:bookmarkEnd w:id="17"/>
      <w:r w:rsidRPr="00C5575A">
        <w:rPr>
          <w:color w:val="auto"/>
        </w:rPr>
        <w:t xml:space="preserve">Send Listings </w:t>
      </w:r>
      <w:r w:rsidR="00D54379">
        <w:rPr>
          <w:color w:val="auto"/>
        </w:rPr>
        <w:t xml:space="preserve">Reports as a </w:t>
      </w:r>
      <w:r w:rsidRPr="00C5575A">
        <w:rPr>
          <w:color w:val="auto"/>
        </w:rPr>
        <w:t xml:space="preserve">PDF Attachment </w:t>
      </w:r>
    </w:p>
    <w:p w14:paraId="59ED5A30" w14:textId="3AA406B2" w:rsidR="00CC77D5" w:rsidRDefault="00ED26D2" w:rsidP="00C5575A">
      <w:pPr>
        <w:pStyle w:val="NoSpacing"/>
      </w:pPr>
      <w:r>
        <w:t xml:space="preserve">Previously when a User selected a Report that had multiple listings per page (multi-ups) to e-mail as an attachment, only the first page was attached as a PDF. </w:t>
      </w:r>
      <w:r w:rsidR="00C5575A">
        <w:t>U</w:t>
      </w:r>
      <w:r w:rsidR="00C5575A" w:rsidRPr="00BE52B9">
        <w:t>sers will</w:t>
      </w:r>
      <w:r>
        <w:t xml:space="preserve"> now</w:t>
      </w:r>
      <w:r w:rsidR="00C5575A" w:rsidRPr="00BE52B9">
        <w:t xml:space="preserve"> be able to </w:t>
      </w:r>
      <w:r>
        <w:t xml:space="preserve">successfully </w:t>
      </w:r>
      <w:r w:rsidR="00C5575A" w:rsidRPr="00BE52B9">
        <w:t xml:space="preserve">choose a group of listings and </w:t>
      </w:r>
      <w:r>
        <w:t xml:space="preserve">multi-up </w:t>
      </w:r>
      <w:r w:rsidR="00C5575A" w:rsidRPr="00BE52B9">
        <w:t>report views to attach to an email as a PDF file.  Only the manual Paragon email process has been modified.  The</w:t>
      </w:r>
      <w:r w:rsidR="00C5575A">
        <w:t>se</w:t>
      </w:r>
      <w:r w:rsidR="00C5575A" w:rsidRPr="00BE52B9">
        <w:t xml:space="preserve"> changes have been implemented in Paragon Public records also.</w:t>
      </w:r>
      <w:r w:rsidR="00C5575A">
        <w:t xml:space="preserve">  </w:t>
      </w:r>
      <w:r w:rsidR="00C5575A" w:rsidRPr="00BE52B9">
        <w:t xml:space="preserve">The maximum length of the PDF file </w:t>
      </w:r>
      <w:r w:rsidR="00C5575A">
        <w:t xml:space="preserve">that is allowed </w:t>
      </w:r>
      <w:r w:rsidR="00C5575A" w:rsidRPr="00BE52B9">
        <w:t>is 20 pages.</w:t>
      </w:r>
      <w:r w:rsidR="00C5575A">
        <w:t xml:space="preserve">  </w:t>
      </w:r>
      <w:r w:rsidR="00C5575A" w:rsidRPr="00BE52B9">
        <w:t>The retention rate of email attachments will match the retention rate of emails defined by customer</w:t>
      </w:r>
      <w:r w:rsidR="00C5575A">
        <w:t>s</w:t>
      </w:r>
      <w:r w:rsidR="00C5575A" w:rsidRPr="00BE52B9">
        <w:t>.</w:t>
      </w:r>
      <w:r w:rsidR="00C5575A">
        <w:t xml:space="preserve">  </w:t>
      </w:r>
    </w:p>
    <w:p w14:paraId="0DB11030" w14:textId="77777777" w:rsidR="00FF7D83" w:rsidRDefault="00CC77D5" w:rsidP="00CC77D5">
      <w:pPr>
        <w:pStyle w:val="NoSpacing"/>
        <w:spacing w:before="120" w:after="120"/>
      </w:pPr>
      <w:r w:rsidRPr="00FF1227">
        <w:rPr>
          <w:b/>
        </w:rPr>
        <w:t>PLEASE NOTE:</w:t>
      </w:r>
      <w:r>
        <w:t xml:space="preserve"> </w:t>
      </w:r>
    </w:p>
    <w:p w14:paraId="0EAC0B52" w14:textId="5CC6C745" w:rsidR="00CC77D5" w:rsidRDefault="00CC77D5" w:rsidP="00FF7D83">
      <w:pPr>
        <w:pStyle w:val="NoSpacing"/>
        <w:spacing w:before="120"/>
        <w:ind w:left="360"/>
      </w:pPr>
      <w:r w:rsidRPr="00387D2D">
        <w:rPr>
          <w:b/>
        </w:rPr>
        <w:t>If the attachment is longer than 20 pages, it will be cut off at 20.</w:t>
      </w:r>
    </w:p>
    <w:p w14:paraId="6E82C03C" w14:textId="08F231D9" w:rsidR="00CC77D5" w:rsidRDefault="00C5575A" w:rsidP="00FF7D83">
      <w:pPr>
        <w:pStyle w:val="NoSpacing"/>
        <w:ind w:left="360"/>
      </w:pPr>
      <w:r w:rsidRPr="002B3BD7">
        <w:rPr>
          <w:b/>
          <w:i/>
          <w:u w:val="single"/>
        </w:rPr>
        <w:t>The HTML attachment type was removed from Paragon emails</w:t>
      </w:r>
      <w:r w:rsidR="00CC77D5" w:rsidRPr="002B3BD7">
        <w:rPr>
          <w:b/>
          <w:i/>
          <w:u w:val="single"/>
        </w:rPr>
        <w:t>.</w:t>
      </w:r>
      <w:r w:rsidR="00CC77D5">
        <w:rPr>
          <w:b/>
        </w:rPr>
        <w:t xml:space="preserve"> </w:t>
      </w:r>
      <w:r w:rsidR="00CC77D5" w:rsidRPr="00A27174">
        <w:t>In some cases</w:t>
      </w:r>
      <w:r w:rsidR="00FF7D83" w:rsidRPr="00A27174">
        <w:t xml:space="preserve">, </w:t>
      </w:r>
      <w:r w:rsidRPr="00A27174">
        <w:t>multiple page HTML files were generating inconsistently</w:t>
      </w:r>
      <w:r w:rsidR="00FF7D83" w:rsidRPr="00A27174">
        <w:t xml:space="preserve"> </w:t>
      </w:r>
      <w:r w:rsidR="00CC77D5" w:rsidRPr="00A27174">
        <w:t>and PDF formats are the most common format used.</w:t>
      </w:r>
    </w:p>
    <w:p w14:paraId="2DED8A06" w14:textId="01CE42FB" w:rsidR="00C5575A" w:rsidRDefault="00C5575A" w:rsidP="00FF7D83">
      <w:pPr>
        <w:pStyle w:val="NoSpacing"/>
        <w:ind w:left="360"/>
      </w:pPr>
      <w:r w:rsidRPr="00BE52B9">
        <w:t xml:space="preserve">The </w:t>
      </w:r>
      <w:r>
        <w:t>P</w:t>
      </w:r>
      <w:r w:rsidRPr="00BE52B9">
        <w:t xml:space="preserve">rint </w:t>
      </w:r>
      <w:r>
        <w:t>P</w:t>
      </w:r>
      <w:r w:rsidRPr="00BE52B9">
        <w:t xml:space="preserve">lus </w:t>
      </w:r>
      <w:r w:rsidR="00CC77D5">
        <w:t>function</w:t>
      </w:r>
      <w:r w:rsidRPr="00BE52B9">
        <w:t xml:space="preserve"> has been </w:t>
      </w:r>
      <w:r>
        <w:t>used</w:t>
      </w:r>
      <w:r w:rsidRPr="00BE52B9">
        <w:t xml:space="preserve"> </w:t>
      </w:r>
      <w:r>
        <w:t>in</w:t>
      </w:r>
      <w:r w:rsidRPr="00BE52B9">
        <w:t xml:space="preserve"> the email module to accomplish </w:t>
      </w:r>
      <w:r>
        <w:t>this change</w:t>
      </w:r>
      <w:r w:rsidRPr="00BE52B9">
        <w:t>.</w:t>
      </w:r>
      <w:r>
        <w:t xml:space="preserve">  </w:t>
      </w:r>
      <w:r w:rsidRPr="00BE52B9">
        <w:t>The manual email dialog has been heavily modified to display warnings about email attachment length</w:t>
      </w:r>
      <w:r>
        <w:t>s</w:t>
      </w:r>
      <w:r w:rsidRPr="00BE52B9">
        <w:t xml:space="preserve"> and </w:t>
      </w:r>
      <w:r>
        <w:t xml:space="preserve">to </w:t>
      </w:r>
      <w:r w:rsidRPr="00BE52B9">
        <w:t>remove invalid references.</w:t>
      </w:r>
    </w:p>
    <w:p w14:paraId="50047F74" w14:textId="77777777" w:rsidR="00C5575A" w:rsidRDefault="00C5575A" w:rsidP="00C5575A">
      <w:pPr>
        <w:pStyle w:val="NoSpacing"/>
      </w:pPr>
    </w:p>
    <w:p w14:paraId="3FD73768" w14:textId="77777777" w:rsidR="00C5575A" w:rsidRDefault="00C5575A">
      <w:pPr>
        <w:rPr>
          <w:i/>
          <w:color w:val="323E4F" w:themeColor="text2" w:themeShade="BF"/>
          <w:sz w:val="18"/>
          <w:szCs w:val="18"/>
        </w:rPr>
      </w:pPr>
      <w:r>
        <w:rPr>
          <w:i/>
          <w:color w:val="323E4F" w:themeColor="text2" w:themeShade="BF"/>
          <w:sz w:val="18"/>
          <w:szCs w:val="18"/>
        </w:rPr>
        <w:br w:type="page"/>
      </w:r>
    </w:p>
    <w:p w14:paraId="579A5C5B" w14:textId="5BD3DD5B" w:rsidR="00C5575A" w:rsidRDefault="00C5575A" w:rsidP="00C5575A">
      <w:pPr>
        <w:pStyle w:val="NoSpacing"/>
        <w:spacing w:after="120"/>
        <w:jc w:val="center"/>
        <w:rPr>
          <w:i/>
          <w:color w:val="323E4F" w:themeColor="text2" w:themeShade="BF"/>
          <w:sz w:val="18"/>
          <w:szCs w:val="18"/>
        </w:rPr>
      </w:pPr>
      <w:r w:rsidRPr="008A5388">
        <w:rPr>
          <w:i/>
          <w:color w:val="323E4F" w:themeColor="text2" w:themeShade="BF"/>
          <w:sz w:val="18"/>
          <w:szCs w:val="18"/>
        </w:rPr>
        <w:lastRenderedPageBreak/>
        <w:t xml:space="preserve">Figure </w:t>
      </w:r>
      <w:r w:rsidRPr="00B27768">
        <w:rPr>
          <w:i/>
          <w:color w:val="323E4F" w:themeColor="text2" w:themeShade="BF"/>
          <w:sz w:val="18"/>
          <w:szCs w:val="18"/>
        </w:rPr>
        <w:t>A – E-mail Reports window</w:t>
      </w:r>
    </w:p>
    <w:p w14:paraId="33B27070" w14:textId="2D2C9683" w:rsidR="00F2255D" w:rsidRPr="00F2255D" w:rsidRDefault="00F2255D" w:rsidP="00F2255D">
      <w:pPr>
        <w:pStyle w:val="NoSpacing"/>
        <w:spacing w:after="120"/>
        <w:jc w:val="center"/>
        <w:rPr>
          <w:b/>
        </w:rPr>
      </w:pPr>
      <w:r w:rsidRPr="00FF1227">
        <w:rPr>
          <w:b/>
        </w:rPr>
        <w:t>NOTE:</w:t>
      </w:r>
      <w:r w:rsidRPr="00F2255D">
        <w:rPr>
          <w:b/>
        </w:rPr>
        <w:t xml:space="preserve"> These </w:t>
      </w:r>
      <w:r w:rsidR="00FD4C54">
        <w:rPr>
          <w:b/>
        </w:rPr>
        <w:t>reminder</w:t>
      </w:r>
      <w:r w:rsidRPr="00F2255D">
        <w:rPr>
          <w:b/>
        </w:rPr>
        <w:t xml:space="preserve"> messages are only displayed when the </w:t>
      </w:r>
      <w:r>
        <w:rPr>
          <w:b/>
        </w:rPr>
        <w:t>“Attachment (</w:t>
      </w:r>
      <w:r w:rsidRPr="00F2255D">
        <w:rPr>
          <w:b/>
        </w:rPr>
        <w:t>PDF</w:t>
      </w:r>
      <w:r>
        <w:rPr>
          <w:b/>
        </w:rPr>
        <w:t>)”</w:t>
      </w:r>
      <w:r w:rsidRPr="00F2255D">
        <w:rPr>
          <w:b/>
        </w:rPr>
        <w:t xml:space="preserve"> option is selected.</w:t>
      </w:r>
    </w:p>
    <w:p w14:paraId="72A12A6D" w14:textId="747F0A9E" w:rsidR="00C5575A" w:rsidRPr="00C5575A" w:rsidRDefault="00C5575A" w:rsidP="00020B3B">
      <w:pPr>
        <w:widowControl w:val="0"/>
        <w:spacing w:line="240" w:lineRule="auto"/>
        <w:jc w:val="center"/>
        <w:rPr>
          <w:rFonts w:eastAsia="Times New Roman" w:cs="Times New Roman"/>
          <w:b/>
        </w:rPr>
      </w:pPr>
      <w:r>
        <w:rPr>
          <w:noProof/>
        </w:rPr>
        <w:drawing>
          <wp:inline distT="0" distB="0" distL="0" distR="0" wp14:anchorId="48C73DD8" wp14:editId="2D3404F1">
            <wp:extent cx="5082540" cy="3231147"/>
            <wp:effectExtent l="152400" t="152400" r="365760" b="369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086413" cy="3233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4B164753" w14:textId="498E8E5C" w:rsidR="00C5575A" w:rsidRDefault="00C5575A" w:rsidP="00C5575A">
      <w:pPr>
        <w:pStyle w:val="NoSpacing"/>
        <w:spacing w:after="120"/>
        <w:jc w:val="center"/>
      </w:pPr>
      <w:r w:rsidRPr="008A5388">
        <w:rPr>
          <w:i/>
          <w:color w:val="323E4F" w:themeColor="text2" w:themeShade="BF"/>
          <w:sz w:val="18"/>
          <w:szCs w:val="18"/>
        </w:rPr>
        <w:t xml:space="preserve">Figure </w:t>
      </w:r>
      <w:r w:rsidRPr="00B27768">
        <w:rPr>
          <w:i/>
          <w:color w:val="323E4F" w:themeColor="text2" w:themeShade="BF"/>
          <w:sz w:val="18"/>
          <w:szCs w:val="18"/>
        </w:rPr>
        <w:t>B – E-mail Confirmation window</w:t>
      </w:r>
    </w:p>
    <w:p w14:paraId="12E4F42D" w14:textId="5F840E54" w:rsidR="00C5575A" w:rsidRDefault="00C5575A" w:rsidP="00843837">
      <w:pPr>
        <w:pStyle w:val="NoSpacing"/>
        <w:spacing w:after="120"/>
        <w:ind w:left="720"/>
      </w:pPr>
      <w:r>
        <w:t>U</w:t>
      </w:r>
      <w:r w:rsidRPr="00BE52B9">
        <w:t xml:space="preserve">sers will </w:t>
      </w:r>
      <w:r>
        <w:t xml:space="preserve">now </w:t>
      </w:r>
      <w:r w:rsidRPr="00BE52B9">
        <w:t>have to accept a warning after selecting listings and reports</w:t>
      </w:r>
      <w:r>
        <w:t xml:space="preserve"> or they</w:t>
      </w:r>
      <w:r w:rsidRPr="00BE52B9">
        <w:t xml:space="preserve"> cannot continue with the email</w:t>
      </w:r>
      <w:r>
        <w:t>ing</w:t>
      </w:r>
      <w:r w:rsidRPr="00BE52B9">
        <w:t xml:space="preserve"> process.</w:t>
      </w:r>
    </w:p>
    <w:p w14:paraId="2BE5879E" w14:textId="04B1EC31" w:rsidR="00C5575A" w:rsidRPr="00020B3B" w:rsidRDefault="00C5575A" w:rsidP="00020B3B">
      <w:pPr>
        <w:widowControl w:val="0"/>
        <w:spacing w:line="240" w:lineRule="auto"/>
        <w:jc w:val="center"/>
        <w:rPr>
          <w:rFonts w:eastAsia="Times New Roman" w:cs="Times New Roman"/>
        </w:rPr>
      </w:pPr>
      <w:r>
        <w:rPr>
          <w:noProof/>
        </w:rPr>
        <w:drawing>
          <wp:inline distT="0" distB="0" distL="0" distR="0" wp14:anchorId="38BEB7D8" wp14:editId="3FAE5F1A">
            <wp:extent cx="2529840" cy="1835150"/>
            <wp:effectExtent l="152400" t="152400" r="365760" b="355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29840" cy="1835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132DD" w14:textId="5A7A0793" w:rsidR="00C5575A" w:rsidRDefault="00C5575A" w:rsidP="00C5575A">
      <w:pPr>
        <w:pStyle w:val="NoSpacing"/>
        <w:keepNext/>
        <w:spacing w:after="120"/>
        <w:jc w:val="center"/>
      </w:pPr>
      <w:bookmarkStart w:id="18" w:name="_Unused_“Beds”_and_1"/>
      <w:bookmarkEnd w:id="18"/>
      <w:r w:rsidRPr="008A5388">
        <w:rPr>
          <w:i/>
          <w:color w:val="323E4F" w:themeColor="text2" w:themeShade="BF"/>
          <w:sz w:val="18"/>
          <w:szCs w:val="18"/>
        </w:rPr>
        <w:lastRenderedPageBreak/>
        <w:t xml:space="preserve">Figure </w:t>
      </w:r>
      <w:r>
        <w:rPr>
          <w:i/>
          <w:color w:val="323E4F" w:themeColor="text2" w:themeShade="BF"/>
          <w:sz w:val="18"/>
          <w:szCs w:val="18"/>
        </w:rPr>
        <w:t>C</w:t>
      </w:r>
      <w:r w:rsidRPr="008A5388">
        <w:rPr>
          <w:color w:val="323E4F" w:themeColor="text2" w:themeShade="BF"/>
          <w:sz w:val="18"/>
          <w:szCs w:val="18"/>
        </w:rPr>
        <w:t xml:space="preserve"> – </w:t>
      </w:r>
      <w:r w:rsidRPr="00B27768">
        <w:rPr>
          <w:i/>
          <w:color w:val="323E4F" w:themeColor="text2" w:themeShade="BF"/>
          <w:sz w:val="18"/>
          <w:szCs w:val="18"/>
        </w:rPr>
        <w:t>E-mail Attachment Name</w:t>
      </w:r>
    </w:p>
    <w:p w14:paraId="36BFBDB7" w14:textId="46EE549A" w:rsidR="00C5575A" w:rsidRDefault="00C5575A" w:rsidP="00843837">
      <w:pPr>
        <w:pStyle w:val="NoSpacing"/>
        <w:keepNext/>
        <w:spacing w:after="120"/>
        <w:ind w:left="720"/>
      </w:pPr>
      <w:r w:rsidRPr="00BE52B9">
        <w:t>Each email attachment will be encoded with a name that indicates the creation of the attachment.  The format is MMDDYYYYHHMMSS.PDF</w:t>
      </w:r>
      <w:r>
        <w:t xml:space="preserve"> and is based off t</w:t>
      </w:r>
      <w:r w:rsidRPr="00BE52B9">
        <w:t>he user’s local time.</w:t>
      </w:r>
    </w:p>
    <w:p w14:paraId="6C5FB8FF" w14:textId="2F48F930" w:rsidR="00C5575A" w:rsidRDefault="00C5575A" w:rsidP="00C5575A">
      <w:pPr>
        <w:pStyle w:val="NoSpacing"/>
        <w:ind w:left="720"/>
        <w:jc w:val="center"/>
      </w:pPr>
      <w:r>
        <w:rPr>
          <w:noProof/>
        </w:rPr>
        <w:drawing>
          <wp:inline distT="0" distB="0" distL="0" distR="0" wp14:anchorId="1D8C654E" wp14:editId="1F834236">
            <wp:extent cx="5501640" cy="3453163"/>
            <wp:effectExtent l="152400" t="152400" r="365760" b="3568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508467" cy="34574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D1F3A4F" w14:textId="153B79A6" w:rsidR="00F40D2D" w:rsidRPr="005977D1" w:rsidRDefault="00F40D2D" w:rsidP="00C05A29">
      <w:pPr>
        <w:pStyle w:val="Heading1"/>
      </w:pPr>
      <w:bookmarkStart w:id="19" w:name="_Field_Rules_When"/>
      <w:bookmarkEnd w:id="19"/>
      <w:r w:rsidRPr="005977D1">
        <w:t xml:space="preserve">Field Rules </w:t>
      </w:r>
      <w:r w:rsidR="000B6D1D">
        <w:t xml:space="preserve">Fixed </w:t>
      </w:r>
      <w:r w:rsidRPr="005977D1">
        <w:t>When Converting Subject Properties</w:t>
      </w:r>
    </w:p>
    <w:p w14:paraId="4F7522F2" w14:textId="7858DE9D" w:rsidR="00FF7D83" w:rsidRPr="00BF362F" w:rsidRDefault="000B6D1D" w:rsidP="00FF7D83">
      <w:pPr>
        <w:pStyle w:val="NoSpacing"/>
      </w:pPr>
      <w:r w:rsidRPr="000B6D1D">
        <w:t>Enhancements were made to field rules allowing the listing and expiration dates to be updated as needed.</w:t>
      </w:r>
    </w:p>
    <w:p w14:paraId="127C44CF" w14:textId="128249BE" w:rsidR="00F40D2D" w:rsidRDefault="00F40D2D" w:rsidP="00F40D2D">
      <w:pPr>
        <w:pStyle w:val="NoSpacing"/>
        <w:keepNext/>
        <w:spacing w:after="120"/>
        <w:jc w:val="center"/>
      </w:pPr>
      <w:r w:rsidRPr="008A5388">
        <w:rPr>
          <w:i/>
          <w:color w:val="323E4F" w:themeColor="text2" w:themeShade="BF"/>
          <w:sz w:val="18"/>
          <w:szCs w:val="18"/>
        </w:rPr>
        <w:lastRenderedPageBreak/>
        <w:t xml:space="preserve">Figure </w:t>
      </w:r>
      <w:r>
        <w:rPr>
          <w:i/>
          <w:color w:val="323E4F" w:themeColor="text2" w:themeShade="BF"/>
          <w:sz w:val="18"/>
          <w:szCs w:val="18"/>
        </w:rPr>
        <w:t>A</w:t>
      </w:r>
      <w:r w:rsidRPr="008A5388">
        <w:rPr>
          <w:color w:val="323E4F" w:themeColor="text2" w:themeShade="BF"/>
          <w:sz w:val="18"/>
          <w:szCs w:val="18"/>
        </w:rPr>
        <w:t xml:space="preserve"> – </w:t>
      </w:r>
      <w:r>
        <w:rPr>
          <w:i/>
          <w:color w:val="323E4F" w:themeColor="text2" w:themeShade="BF"/>
          <w:sz w:val="18"/>
          <w:szCs w:val="18"/>
        </w:rPr>
        <w:t>Subject Property</w:t>
      </w:r>
      <w:r w:rsidR="005505AC">
        <w:rPr>
          <w:i/>
          <w:color w:val="323E4F" w:themeColor="text2" w:themeShade="BF"/>
          <w:sz w:val="18"/>
          <w:szCs w:val="18"/>
        </w:rPr>
        <w:t xml:space="preserve"> Error Message</w:t>
      </w:r>
    </w:p>
    <w:p w14:paraId="23195B33" w14:textId="1ECC6E93" w:rsidR="00F40D2D" w:rsidRDefault="00F40D2D" w:rsidP="00F40D2D">
      <w:pPr>
        <w:widowControl w:val="0"/>
        <w:spacing w:line="240" w:lineRule="auto"/>
        <w:jc w:val="center"/>
        <w:rPr>
          <w:lang w:val="en-GB"/>
        </w:rPr>
      </w:pPr>
      <w:r>
        <w:rPr>
          <w:noProof/>
        </w:rPr>
        <w:drawing>
          <wp:inline distT="0" distB="0" distL="0" distR="0" wp14:anchorId="23BAB5FA" wp14:editId="098FDC53">
            <wp:extent cx="4857056" cy="3432810"/>
            <wp:effectExtent l="152400" t="152400" r="363220" b="3581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57056" cy="3432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B9CC9A" w14:textId="77777777" w:rsidR="00257B3E" w:rsidRDefault="005505AC" w:rsidP="00843837">
      <w:pPr>
        <w:pStyle w:val="NoSpacing"/>
        <w:keepNext/>
        <w:spacing w:after="120"/>
        <w:rPr>
          <w:i/>
          <w:color w:val="323E4F" w:themeColor="text2" w:themeShade="BF"/>
          <w:sz w:val="18"/>
          <w:szCs w:val="18"/>
        </w:rPr>
      </w:pPr>
      <w:r w:rsidRPr="005505AC">
        <w:t>The user now has the opportunity to enter a Status and modify the Listing and Expiration Date</w:t>
      </w:r>
      <w:r>
        <w:t>s</w:t>
      </w:r>
      <w:r w:rsidRPr="005505AC">
        <w:t xml:space="preserve"> while converting the subject property to a listing.</w:t>
      </w:r>
      <w:r w:rsidR="00257B3E" w:rsidRPr="00257B3E">
        <w:rPr>
          <w:i/>
          <w:color w:val="323E4F" w:themeColor="text2" w:themeShade="BF"/>
          <w:sz w:val="18"/>
          <w:szCs w:val="18"/>
        </w:rPr>
        <w:t xml:space="preserve"> </w:t>
      </w:r>
    </w:p>
    <w:p w14:paraId="54DBA0F3" w14:textId="06EAE6DF" w:rsidR="005505AC" w:rsidRPr="005505AC" w:rsidRDefault="00257B3E" w:rsidP="00257B3E">
      <w:pPr>
        <w:pStyle w:val="NoSpacing"/>
        <w:keepNext/>
        <w:spacing w:after="120"/>
        <w:jc w:val="cente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 </w:t>
      </w:r>
      <w:r w:rsidRPr="00F40D2D">
        <w:rPr>
          <w:i/>
          <w:color w:val="323E4F" w:themeColor="text2" w:themeShade="BF"/>
          <w:sz w:val="18"/>
          <w:szCs w:val="18"/>
        </w:rPr>
        <w:t>Convert</w:t>
      </w:r>
      <w:r>
        <w:rPr>
          <w:color w:val="323E4F" w:themeColor="text2" w:themeShade="BF"/>
          <w:sz w:val="18"/>
          <w:szCs w:val="18"/>
        </w:rPr>
        <w:t xml:space="preserve"> </w:t>
      </w:r>
      <w:r>
        <w:rPr>
          <w:i/>
          <w:color w:val="323E4F" w:themeColor="text2" w:themeShade="BF"/>
          <w:sz w:val="18"/>
          <w:szCs w:val="18"/>
        </w:rPr>
        <w:t>Subject Property Window</w:t>
      </w:r>
    </w:p>
    <w:p w14:paraId="30923A80" w14:textId="74DB0116" w:rsidR="00F40D2D" w:rsidRDefault="00F40D2D" w:rsidP="00F40D2D">
      <w:pPr>
        <w:pStyle w:val="NoSpacing"/>
        <w:keepNext/>
        <w:spacing w:after="120"/>
        <w:jc w:val="center"/>
      </w:pPr>
      <w:r>
        <w:rPr>
          <w:noProof/>
        </w:rPr>
        <w:drawing>
          <wp:inline distT="0" distB="0" distL="0" distR="0" wp14:anchorId="10C598DD" wp14:editId="6F04134C">
            <wp:extent cx="3154680" cy="2758536"/>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61163" cy="2764205"/>
                    </a:xfrm>
                    <a:prstGeom prst="rect">
                      <a:avLst/>
                    </a:prstGeom>
                    <a:noFill/>
                  </pic:spPr>
                </pic:pic>
              </a:graphicData>
            </a:graphic>
          </wp:inline>
        </w:drawing>
      </w:r>
    </w:p>
    <w:p w14:paraId="4218736D" w14:textId="77777777" w:rsidR="00F40D2D" w:rsidRPr="006B15C1" w:rsidRDefault="00F40D2D" w:rsidP="00F40D2D">
      <w:pPr>
        <w:widowControl w:val="0"/>
        <w:spacing w:line="240" w:lineRule="auto"/>
        <w:jc w:val="center"/>
        <w:rPr>
          <w:lang w:val="en-GB"/>
        </w:rPr>
      </w:pPr>
    </w:p>
    <w:p w14:paraId="5D3C8822" w14:textId="5AAA509E" w:rsidR="00562A5B" w:rsidRDefault="00B8795C" w:rsidP="00562A5B">
      <w:pPr>
        <w:pStyle w:val="Heading1"/>
      </w:pPr>
      <w:bookmarkStart w:id="20" w:name="_Correction_Made_to"/>
      <w:bookmarkEnd w:id="20"/>
      <w:r>
        <w:rPr>
          <w:color w:val="FFFFFF" w:themeColor="background1"/>
          <w:sz w:val="32"/>
          <w:szCs w:val="32"/>
        </w:rPr>
        <w:br w:type="page"/>
      </w:r>
      <w:bookmarkStart w:id="21" w:name="_Collab_Center:_Contact"/>
      <w:bookmarkEnd w:id="21"/>
      <w:r w:rsidR="000B6D1D">
        <w:lastRenderedPageBreak/>
        <w:t xml:space="preserve">Collab Center </w:t>
      </w:r>
      <w:r w:rsidR="00562A5B" w:rsidRPr="00562A5B">
        <w:t>Contact Me Button</w:t>
      </w:r>
      <w:r w:rsidR="000B6D1D">
        <w:t xml:space="preserve"> Updated</w:t>
      </w:r>
      <w:r w:rsidR="00562A5B" w:rsidRPr="00562A5B">
        <w:t xml:space="preserve"> </w:t>
      </w:r>
      <w:r w:rsidR="00562A5B">
        <w:t>in</w:t>
      </w:r>
      <w:r w:rsidR="00562A5B" w:rsidRPr="00562A5B">
        <w:t xml:space="preserve"> </w:t>
      </w:r>
      <w:r w:rsidR="000B6D1D">
        <w:t xml:space="preserve">the </w:t>
      </w:r>
      <w:r w:rsidR="00562A5B" w:rsidRPr="00562A5B">
        <w:t xml:space="preserve">Mobile View </w:t>
      </w:r>
    </w:p>
    <w:p w14:paraId="763F6AF9" w14:textId="2500334E" w:rsidR="00562A5B" w:rsidRDefault="000B6D1D" w:rsidP="00562A5B">
      <w:r w:rsidRPr="000B6D1D">
        <w:t>The Collaboration Center mobile view banner with the agent’s name now links to the agent’s profile and other contact information.  The link has been converted into a button and the color updated to green making it easier to click and view information.</w:t>
      </w:r>
    </w:p>
    <w:p w14:paraId="3A326033" w14:textId="77777777" w:rsidR="00703BA5" w:rsidRDefault="00562A5B">
      <w:pPr>
        <w:rPr>
          <w:color w:val="FFFFFF" w:themeColor="background1"/>
          <w:sz w:val="32"/>
          <w:szCs w:val="32"/>
        </w:rPr>
      </w:pPr>
      <w:r w:rsidRPr="00785C80">
        <w:rPr>
          <w:noProof/>
        </w:rPr>
        <w:drawing>
          <wp:anchor distT="0" distB="0" distL="114300" distR="114300" simplePos="0" relativeHeight="251659264" behindDoc="0" locked="0" layoutInCell="1" allowOverlap="1" wp14:anchorId="68E605B4" wp14:editId="0A653ED4">
            <wp:simplePos x="0" y="0"/>
            <wp:positionH relativeFrom="margin">
              <wp:posOffset>2606040</wp:posOffset>
            </wp:positionH>
            <wp:positionV relativeFrom="paragraph">
              <wp:posOffset>206375</wp:posOffset>
            </wp:positionV>
            <wp:extent cx="1485900" cy="1835150"/>
            <wp:effectExtent l="152400" t="152400" r="361950" b="3556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485900" cy="183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05A5A8E" w14:textId="77777777" w:rsidR="00703BA5" w:rsidRDefault="00703BA5">
      <w:pPr>
        <w:rPr>
          <w:color w:val="FFFFFF" w:themeColor="background1"/>
          <w:sz w:val="32"/>
          <w:szCs w:val="32"/>
        </w:rPr>
      </w:pPr>
    </w:p>
    <w:p w14:paraId="2550AC64" w14:textId="77777777" w:rsidR="00703BA5" w:rsidRDefault="00703BA5">
      <w:pPr>
        <w:rPr>
          <w:color w:val="FFFFFF" w:themeColor="background1"/>
          <w:sz w:val="32"/>
          <w:szCs w:val="32"/>
        </w:rPr>
      </w:pPr>
    </w:p>
    <w:p w14:paraId="22F231A7" w14:textId="77777777" w:rsidR="00703BA5" w:rsidRDefault="00703BA5">
      <w:pPr>
        <w:rPr>
          <w:color w:val="FFFFFF" w:themeColor="background1"/>
          <w:sz w:val="32"/>
          <w:szCs w:val="32"/>
        </w:rPr>
      </w:pPr>
    </w:p>
    <w:p w14:paraId="406793CF" w14:textId="77777777" w:rsidR="00703BA5" w:rsidRDefault="00703BA5">
      <w:pPr>
        <w:rPr>
          <w:color w:val="FFFFFF" w:themeColor="background1"/>
          <w:sz w:val="32"/>
          <w:szCs w:val="32"/>
        </w:rPr>
      </w:pPr>
    </w:p>
    <w:p w14:paraId="609E3241" w14:textId="77777777" w:rsidR="00703BA5" w:rsidRDefault="00703BA5">
      <w:pPr>
        <w:rPr>
          <w:color w:val="FFFFFF" w:themeColor="background1"/>
          <w:sz w:val="32"/>
          <w:szCs w:val="32"/>
        </w:rPr>
      </w:pPr>
    </w:p>
    <w:p w14:paraId="2FFAE173" w14:textId="037BA0B6" w:rsidR="00703BA5" w:rsidRDefault="00703BA5">
      <w:pPr>
        <w:rPr>
          <w:color w:val="FFFFFF" w:themeColor="background1"/>
          <w:sz w:val="32"/>
          <w:szCs w:val="32"/>
        </w:rPr>
      </w:pPr>
    </w:p>
    <w:p w14:paraId="47DBE18A" w14:textId="0AC6258C" w:rsidR="00FF7D83" w:rsidRPr="00FF7D83" w:rsidRDefault="00112608" w:rsidP="00A27174">
      <w:pPr>
        <w:pStyle w:val="Heading1"/>
      </w:pPr>
      <w:bookmarkStart w:id="22" w:name="_Collab_Center_is_1"/>
      <w:bookmarkEnd w:id="22"/>
      <w:r>
        <w:t>Collab Center</w:t>
      </w:r>
      <w:r w:rsidR="00FF7D83" w:rsidRPr="00FF7D83">
        <w:t xml:space="preserve"> Now “On Board” with </w:t>
      </w:r>
      <w:proofErr w:type="spellStart"/>
      <w:r w:rsidR="00FF7D83" w:rsidRPr="00FF7D83">
        <w:t>Onboard</w:t>
      </w:r>
      <w:proofErr w:type="spellEnd"/>
      <w:r w:rsidR="00FF7D83" w:rsidRPr="00FF7D83">
        <w:t xml:space="preserve"> </w:t>
      </w:r>
      <w:r>
        <w:t>Report</w:t>
      </w:r>
      <w:r w:rsidR="00FF7D83" w:rsidRPr="00FF7D83">
        <w:t>s</w:t>
      </w:r>
    </w:p>
    <w:p w14:paraId="6E6E5507" w14:textId="57C912ED" w:rsidR="00732200" w:rsidRDefault="00112608" w:rsidP="00732200">
      <w:pPr>
        <w:rPr>
          <w:color w:val="FF0000"/>
        </w:rPr>
      </w:pPr>
      <w:r w:rsidRPr="00112608">
        <w:t>Collaboration Center is getting an upgrade to School and Neighborhood charts and reports.  These new improved charts and reports provide Collab Center users with the detailed information they need to evaluate the area surrounding the homes they are interested in.</w:t>
      </w:r>
      <w:r>
        <w:rPr>
          <w:color w:val="FF0000"/>
        </w:rPr>
        <w:t xml:space="preserve"> </w:t>
      </w:r>
      <w:r w:rsidR="00257B3E">
        <w:rPr>
          <w:b/>
          <w:i/>
        </w:rPr>
        <w:t>This i</w:t>
      </w:r>
      <w:r w:rsidRPr="00112608">
        <w:rPr>
          <w:b/>
          <w:i/>
        </w:rPr>
        <w:t xml:space="preserve">nformation is provided </w:t>
      </w:r>
      <w:r w:rsidR="00257B3E">
        <w:rPr>
          <w:b/>
          <w:i/>
        </w:rPr>
        <w:t>for</w:t>
      </w:r>
      <w:r w:rsidRPr="00112608">
        <w:rPr>
          <w:b/>
          <w:i/>
        </w:rPr>
        <w:t xml:space="preserve"> U.S.</w:t>
      </w:r>
      <w:r w:rsidR="00257B3E">
        <w:rPr>
          <w:b/>
          <w:i/>
        </w:rPr>
        <w:t xml:space="preserve"> Customers</w:t>
      </w:r>
      <w:r w:rsidRPr="00112608">
        <w:rPr>
          <w:b/>
          <w:i/>
        </w:rPr>
        <w:t xml:space="preserve"> only at this time.</w:t>
      </w:r>
    </w:p>
    <w:p w14:paraId="2B87B444" w14:textId="166B2CCC" w:rsidR="00703BA5" w:rsidRDefault="00732200" w:rsidP="00732200">
      <w:pPr>
        <w:jc w:val="center"/>
      </w:pPr>
      <w:r>
        <w:rPr>
          <w:noProof/>
        </w:rPr>
        <w:drawing>
          <wp:inline distT="0" distB="0" distL="0" distR="0" wp14:anchorId="389A0ADA" wp14:editId="6927F400">
            <wp:extent cx="3840480" cy="2774950"/>
            <wp:effectExtent l="152400" t="152400" r="369570" b="3683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41129" cy="2775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9EE36" w14:textId="61495E52" w:rsidR="00703BA5" w:rsidRDefault="00703BA5" w:rsidP="00703BA5">
      <w:pPr>
        <w:pStyle w:val="Heading1"/>
      </w:pPr>
      <w:bookmarkStart w:id="23" w:name="_Collab_Center:_Address"/>
      <w:bookmarkEnd w:id="23"/>
      <w:r w:rsidRPr="00703BA5">
        <w:lastRenderedPageBreak/>
        <w:t>Collab Center: Address Search</w:t>
      </w:r>
    </w:p>
    <w:p w14:paraId="5D3455EC" w14:textId="0F15C29C" w:rsidR="00703BA5" w:rsidRDefault="00D73BE6" w:rsidP="00703BA5">
      <w:r w:rsidRPr="00D73BE6">
        <w:t>The location search control has been updated.  The “Radius” tab has been relabeled to “Address”.  The address field now allows you to type in an address to search.  Also, a zero has been added to the radius scale and is the default address value. Consumers can conduct an address search or a radius search using the same control.</w:t>
      </w:r>
    </w:p>
    <w:p w14:paraId="69E5B32A" w14:textId="77777777" w:rsidR="00703BA5" w:rsidRDefault="00703BA5">
      <w:pPr>
        <w:rPr>
          <w:color w:val="FFFFFF" w:themeColor="background1"/>
          <w:sz w:val="32"/>
          <w:szCs w:val="32"/>
        </w:rPr>
      </w:pPr>
      <w:r w:rsidRPr="001452AF">
        <w:rPr>
          <w:noProof/>
        </w:rPr>
        <w:drawing>
          <wp:anchor distT="0" distB="0" distL="114300" distR="114300" simplePos="0" relativeHeight="251661312" behindDoc="0" locked="0" layoutInCell="1" allowOverlap="1" wp14:anchorId="1EF94691" wp14:editId="3CC88B8D">
            <wp:simplePos x="0" y="0"/>
            <wp:positionH relativeFrom="margin">
              <wp:posOffset>2026920</wp:posOffset>
            </wp:positionH>
            <wp:positionV relativeFrom="paragraph">
              <wp:posOffset>273685</wp:posOffset>
            </wp:positionV>
            <wp:extent cx="2613025" cy="2578100"/>
            <wp:effectExtent l="152400" t="152400" r="358775" b="3556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613025" cy="2578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BE38D7" w14:textId="77777777" w:rsidR="00703BA5" w:rsidRDefault="00703BA5">
      <w:pPr>
        <w:rPr>
          <w:color w:val="FFFFFF" w:themeColor="background1"/>
          <w:sz w:val="32"/>
          <w:szCs w:val="32"/>
        </w:rPr>
      </w:pPr>
    </w:p>
    <w:p w14:paraId="499754AA" w14:textId="77777777" w:rsidR="00703BA5" w:rsidRDefault="00703BA5">
      <w:pPr>
        <w:rPr>
          <w:color w:val="FFFFFF" w:themeColor="background1"/>
          <w:sz w:val="32"/>
          <w:szCs w:val="32"/>
        </w:rPr>
      </w:pPr>
    </w:p>
    <w:p w14:paraId="4D97DF50" w14:textId="77777777" w:rsidR="00703BA5" w:rsidRDefault="00703BA5">
      <w:pPr>
        <w:rPr>
          <w:color w:val="FFFFFF" w:themeColor="background1"/>
          <w:sz w:val="32"/>
          <w:szCs w:val="32"/>
        </w:rPr>
      </w:pPr>
    </w:p>
    <w:p w14:paraId="565EECEF" w14:textId="77777777" w:rsidR="00703BA5" w:rsidRDefault="00703BA5">
      <w:pPr>
        <w:rPr>
          <w:color w:val="FFFFFF" w:themeColor="background1"/>
          <w:sz w:val="32"/>
          <w:szCs w:val="32"/>
        </w:rPr>
      </w:pPr>
    </w:p>
    <w:p w14:paraId="12B463BE" w14:textId="77777777" w:rsidR="00703BA5" w:rsidRDefault="00703BA5">
      <w:pPr>
        <w:rPr>
          <w:color w:val="FFFFFF" w:themeColor="background1"/>
          <w:sz w:val="32"/>
          <w:szCs w:val="32"/>
        </w:rPr>
      </w:pPr>
    </w:p>
    <w:p w14:paraId="2D633E7A" w14:textId="77777777" w:rsidR="00703BA5" w:rsidRDefault="00703BA5">
      <w:pPr>
        <w:rPr>
          <w:color w:val="FFFFFF" w:themeColor="background1"/>
          <w:sz w:val="32"/>
          <w:szCs w:val="32"/>
        </w:rPr>
      </w:pPr>
    </w:p>
    <w:p w14:paraId="5360889D" w14:textId="77777777" w:rsidR="00703BA5" w:rsidRDefault="00703BA5">
      <w:pPr>
        <w:rPr>
          <w:color w:val="FFFFFF" w:themeColor="background1"/>
          <w:sz w:val="32"/>
          <w:szCs w:val="32"/>
        </w:rPr>
      </w:pPr>
    </w:p>
    <w:p w14:paraId="3965D503" w14:textId="77777777" w:rsidR="00703BA5" w:rsidRDefault="00703BA5">
      <w:pPr>
        <w:rPr>
          <w:color w:val="FFFFFF" w:themeColor="background1"/>
          <w:sz w:val="32"/>
          <w:szCs w:val="32"/>
        </w:rPr>
      </w:pPr>
    </w:p>
    <w:p w14:paraId="2AC7587D" w14:textId="00A87229" w:rsidR="00FF7D83" w:rsidRPr="00FF7D83" w:rsidRDefault="00FF7D83" w:rsidP="00FF7D83">
      <w:pPr>
        <w:pStyle w:val="Heading1"/>
        <w:rPr>
          <w:color w:val="auto"/>
        </w:rPr>
      </w:pPr>
      <w:bookmarkStart w:id="24" w:name="_Transfer_from_Client"/>
      <w:bookmarkStart w:id="25" w:name="_Collab_Center:_Functionality"/>
      <w:bookmarkStart w:id="26" w:name="_Collab_Center:_Mapping"/>
      <w:bookmarkEnd w:id="24"/>
      <w:bookmarkEnd w:id="25"/>
      <w:bookmarkEnd w:id="26"/>
      <w:r w:rsidRPr="00FF7D83">
        <w:rPr>
          <w:color w:val="auto"/>
        </w:rPr>
        <w:t xml:space="preserve">Mapping Features </w:t>
      </w:r>
      <w:r w:rsidR="00E57DAB">
        <w:rPr>
          <w:color w:val="auto"/>
        </w:rPr>
        <w:t>added to Collab Center</w:t>
      </w:r>
      <w:r w:rsidRPr="00FF7D83">
        <w:rPr>
          <w:color w:val="auto"/>
        </w:rPr>
        <w:t xml:space="preserve"> </w:t>
      </w:r>
    </w:p>
    <w:p w14:paraId="3C9A6D8E" w14:textId="69C62108" w:rsidR="00FF7D83" w:rsidRDefault="00E57DAB" w:rsidP="00732200">
      <w:pPr>
        <w:spacing w:after="60"/>
      </w:pPr>
      <w:r w:rsidRPr="00E57DAB">
        <w:t>Remember the mapping options previously available in Client Connect?  We’ve begun adding those features into the newly rebranded Collaboration Center.</w:t>
      </w:r>
    </w:p>
    <w:p w14:paraId="3322487E" w14:textId="7DC527D8" w:rsidR="00703BA5" w:rsidRDefault="00703BA5" w:rsidP="00732200">
      <w:pPr>
        <w:spacing w:after="60"/>
      </w:pPr>
      <w:r>
        <w:t>Here are a few examples:</w:t>
      </w:r>
    </w:p>
    <w:p w14:paraId="5871705A" w14:textId="4AE974D5" w:rsidR="00703BA5" w:rsidRDefault="00703BA5" w:rsidP="00732200">
      <w:pPr>
        <w:pStyle w:val="ListParagraph"/>
        <w:numPr>
          <w:ilvl w:val="0"/>
          <w:numId w:val="40"/>
        </w:numPr>
        <w:spacing w:after="0"/>
        <w:contextualSpacing w:val="0"/>
      </w:pPr>
      <w:r>
        <w:t xml:space="preserve">Aerial </w:t>
      </w:r>
      <w:r w:rsidR="006D062E">
        <w:t>V</w:t>
      </w:r>
      <w:r>
        <w:t>iew</w:t>
      </w:r>
    </w:p>
    <w:p w14:paraId="0F344A71" w14:textId="7933E17F" w:rsidR="00703BA5" w:rsidRDefault="00703BA5" w:rsidP="00732200">
      <w:pPr>
        <w:pStyle w:val="ListParagraph"/>
        <w:numPr>
          <w:ilvl w:val="0"/>
          <w:numId w:val="40"/>
        </w:numPr>
        <w:spacing w:after="0"/>
        <w:contextualSpacing w:val="0"/>
      </w:pPr>
      <w:r>
        <w:t>P</w:t>
      </w:r>
      <w:r w:rsidR="006D062E">
        <w:t xml:space="preserve">oints of </w:t>
      </w:r>
      <w:r>
        <w:t>I</w:t>
      </w:r>
      <w:r w:rsidR="006D062E">
        <w:t>nterest</w:t>
      </w:r>
      <w:r>
        <w:t xml:space="preserve">  </w:t>
      </w:r>
    </w:p>
    <w:p w14:paraId="49A4AC03" w14:textId="2440455B" w:rsidR="006D062E" w:rsidRDefault="006D062E" w:rsidP="00732200">
      <w:pPr>
        <w:pStyle w:val="ListParagraph"/>
        <w:numPr>
          <w:ilvl w:val="0"/>
          <w:numId w:val="40"/>
        </w:numPr>
        <w:spacing w:after="0"/>
        <w:contextualSpacing w:val="0"/>
      </w:pPr>
      <w:r>
        <w:t>Locate Me</w:t>
      </w:r>
    </w:p>
    <w:p w14:paraId="4D67DAC3" w14:textId="50B177B8" w:rsidR="006D062E" w:rsidRDefault="006D062E" w:rsidP="00732200">
      <w:pPr>
        <w:pStyle w:val="ListParagraph"/>
        <w:numPr>
          <w:ilvl w:val="0"/>
          <w:numId w:val="40"/>
        </w:numPr>
        <w:spacing w:after="0"/>
        <w:contextualSpacing w:val="0"/>
      </w:pPr>
      <w:r>
        <w:t>Street View</w:t>
      </w:r>
    </w:p>
    <w:p w14:paraId="738F90B6" w14:textId="77777777" w:rsidR="006D062E" w:rsidRDefault="006D062E" w:rsidP="006D062E">
      <w:pPr>
        <w:pStyle w:val="ListParagraph"/>
        <w:spacing w:after="0"/>
        <w:contextualSpacing w:val="0"/>
      </w:pPr>
    </w:p>
    <w:p w14:paraId="65AF9498" w14:textId="77777777" w:rsidR="006D062E" w:rsidRDefault="006D062E" w:rsidP="006D062E">
      <w:pPr>
        <w:pStyle w:val="ListParagraph"/>
        <w:spacing w:after="0"/>
        <w:contextualSpacing w:val="0"/>
      </w:pPr>
    </w:p>
    <w:p w14:paraId="1BE47C70" w14:textId="77777777" w:rsidR="006D062E" w:rsidRDefault="006D062E" w:rsidP="006D062E">
      <w:pPr>
        <w:pStyle w:val="ListParagraph"/>
        <w:spacing w:after="0"/>
        <w:contextualSpacing w:val="0"/>
      </w:pPr>
    </w:p>
    <w:p w14:paraId="278699C6" w14:textId="77777777" w:rsidR="006D062E" w:rsidRDefault="006D062E" w:rsidP="006D062E">
      <w:pPr>
        <w:pStyle w:val="ListParagraph"/>
        <w:spacing w:after="0"/>
        <w:contextualSpacing w:val="0"/>
      </w:pPr>
    </w:p>
    <w:p w14:paraId="71C60689" w14:textId="77777777" w:rsidR="006D062E" w:rsidRDefault="006D062E" w:rsidP="006D062E">
      <w:pPr>
        <w:pStyle w:val="ListParagraph"/>
        <w:spacing w:after="0"/>
        <w:contextualSpacing w:val="0"/>
      </w:pPr>
    </w:p>
    <w:p w14:paraId="54F5AC28" w14:textId="77777777" w:rsidR="006D062E" w:rsidRDefault="006D062E" w:rsidP="006D062E">
      <w:pPr>
        <w:pStyle w:val="ListParagraph"/>
        <w:spacing w:after="0"/>
        <w:contextualSpacing w:val="0"/>
      </w:pPr>
    </w:p>
    <w:p w14:paraId="6FDA5411" w14:textId="77777777" w:rsidR="006D062E" w:rsidRDefault="006D062E" w:rsidP="006D062E">
      <w:pPr>
        <w:pStyle w:val="ListParagraph"/>
        <w:spacing w:after="0"/>
        <w:contextualSpacing w:val="0"/>
      </w:pPr>
    </w:p>
    <w:p w14:paraId="25D812B4" w14:textId="77777777" w:rsidR="006D062E" w:rsidRDefault="006D062E" w:rsidP="006D062E">
      <w:pPr>
        <w:pStyle w:val="ListParagraph"/>
        <w:spacing w:after="0"/>
        <w:contextualSpacing w:val="0"/>
      </w:pPr>
    </w:p>
    <w:p w14:paraId="6D52470C" w14:textId="77777777" w:rsidR="006D062E" w:rsidRDefault="006D062E" w:rsidP="006D062E">
      <w:pPr>
        <w:pStyle w:val="ListParagraph"/>
        <w:spacing w:after="0"/>
        <w:contextualSpacing w:val="0"/>
      </w:pPr>
    </w:p>
    <w:p w14:paraId="087C9864" w14:textId="27B2C66C" w:rsidR="006D062E" w:rsidRDefault="006D062E" w:rsidP="006D062E">
      <w:pPr>
        <w:pStyle w:val="ListParagraph"/>
        <w:spacing w:after="0"/>
        <w:contextualSpacing w:val="0"/>
      </w:pPr>
      <w:r w:rsidRPr="001452AF">
        <w:rPr>
          <w:b/>
          <w:noProof/>
        </w:rPr>
        <w:lastRenderedPageBreak/>
        <w:drawing>
          <wp:anchor distT="0" distB="0" distL="114300" distR="114300" simplePos="0" relativeHeight="251663360" behindDoc="0" locked="0" layoutInCell="1" allowOverlap="1" wp14:anchorId="45809563" wp14:editId="749E7B1C">
            <wp:simplePos x="0" y="0"/>
            <wp:positionH relativeFrom="column">
              <wp:posOffset>2118360</wp:posOffset>
            </wp:positionH>
            <wp:positionV relativeFrom="paragraph">
              <wp:posOffset>193040</wp:posOffset>
            </wp:positionV>
            <wp:extent cx="2735580" cy="2161540"/>
            <wp:effectExtent l="152400" t="152400" r="369570" b="3530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35580" cy="2161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8459ED" w14:textId="77777777" w:rsidR="006D062E" w:rsidRDefault="006D062E" w:rsidP="006D062E">
      <w:pPr>
        <w:pStyle w:val="ListParagraph"/>
        <w:spacing w:after="0"/>
        <w:contextualSpacing w:val="0"/>
      </w:pPr>
    </w:p>
    <w:p w14:paraId="4E4EBCBD" w14:textId="77777777" w:rsidR="006D062E" w:rsidRDefault="006D062E" w:rsidP="006D062E">
      <w:pPr>
        <w:pStyle w:val="ListParagraph"/>
        <w:spacing w:after="0"/>
        <w:contextualSpacing w:val="0"/>
      </w:pPr>
    </w:p>
    <w:p w14:paraId="3DAB8337" w14:textId="77777777" w:rsidR="006D062E" w:rsidRDefault="006D062E" w:rsidP="006D062E">
      <w:pPr>
        <w:pStyle w:val="ListParagraph"/>
        <w:spacing w:after="0"/>
        <w:contextualSpacing w:val="0"/>
      </w:pPr>
    </w:p>
    <w:p w14:paraId="77D5A5AD" w14:textId="77777777" w:rsidR="006D062E" w:rsidRDefault="006D062E" w:rsidP="006D062E">
      <w:pPr>
        <w:pStyle w:val="ListParagraph"/>
        <w:spacing w:after="0"/>
        <w:contextualSpacing w:val="0"/>
      </w:pPr>
    </w:p>
    <w:p w14:paraId="5A41CFBD" w14:textId="77777777" w:rsidR="006D062E" w:rsidRDefault="006D062E" w:rsidP="006D062E">
      <w:pPr>
        <w:pStyle w:val="ListParagraph"/>
        <w:spacing w:after="0"/>
        <w:contextualSpacing w:val="0"/>
      </w:pPr>
    </w:p>
    <w:p w14:paraId="29CB6319" w14:textId="77777777" w:rsidR="006D062E" w:rsidRDefault="006D062E" w:rsidP="006D062E">
      <w:pPr>
        <w:pStyle w:val="ListParagraph"/>
        <w:spacing w:after="0"/>
        <w:contextualSpacing w:val="0"/>
      </w:pPr>
    </w:p>
    <w:p w14:paraId="7AA57CF6" w14:textId="77777777" w:rsidR="006D062E" w:rsidRDefault="006D062E" w:rsidP="006D062E">
      <w:pPr>
        <w:pStyle w:val="ListParagraph"/>
        <w:spacing w:after="0"/>
        <w:contextualSpacing w:val="0"/>
      </w:pPr>
    </w:p>
    <w:p w14:paraId="39B7E320" w14:textId="77777777" w:rsidR="006D062E" w:rsidRDefault="006D062E" w:rsidP="006D062E">
      <w:pPr>
        <w:pStyle w:val="ListParagraph"/>
        <w:spacing w:after="0"/>
        <w:contextualSpacing w:val="0"/>
      </w:pPr>
    </w:p>
    <w:p w14:paraId="5E9122E8" w14:textId="77777777" w:rsidR="006D062E" w:rsidRDefault="006D062E" w:rsidP="006D062E">
      <w:pPr>
        <w:pStyle w:val="ListParagraph"/>
        <w:spacing w:after="0"/>
        <w:contextualSpacing w:val="0"/>
      </w:pPr>
    </w:p>
    <w:p w14:paraId="00F507C9" w14:textId="77777777" w:rsidR="006D062E" w:rsidRDefault="006D062E" w:rsidP="006D062E">
      <w:pPr>
        <w:pStyle w:val="ListParagraph"/>
        <w:spacing w:after="0"/>
        <w:contextualSpacing w:val="0"/>
      </w:pPr>
    </w:p>
    <w:p w14:paraId="533853E7" w14:textId="77777777" w:rsidR="006D062E" w:rsidRDefault="006D062E" w:rsidP="006D062E">
      <w:pPr>
        <w:pStyle w:val="ListParagraph"/>
        <w:spacing w:after="0"/>
        <w:contextualSpacing w:val="0"/>
      </w:pPr>
    </w:p>
    <w:p w14:paraId="32F7B35D" w14:textId="77777777" w:rsidR="006D062E" w:rsidRDefault="006D062E" w:rsidP="006D062E">
      <w:pPr>
        <w:pStyle w:val="ListParagraph"/>
        <w:spacing w:after="0"/>
        <w:contextualSpacing w:val="0"/>
      </w:pPr>
    </w:p>
    <w:p w14:paraId="2E00566C" w14:textId="77777777" w:rsidR="006D062E" w:rsidRDefault="006D062E" w:rsidP="006D062E">
      <w:pPr>
        <w:pStyle w:val="ListParagraph"/>
        <w:spacing w:after="0"/>
        <w:contextualSpacing w:val="0"/>
      </w:pPr>
    </w:p>
    <w:p w14:paraId="7E0377D4" w14:textId="67E40F89" w:rsidR="00901677" w:rsidRPr="00DC7D7C" w:rsidRDefault="00FE165C" w:rsidP="00901677">
      <w:pPr>
        <w:pStyle w:val="Heading1"/>
        <w:rPr>
          <w:color w:val="833C0B" w:themeColor="accent2" w:themeShade="80"/>
        </w:rPr>
      </w:pPr>
      <w:bookmarkStart w:id="27" w:name="_Converting_a_Partial"/>
      <w:bookmarkEnd w:id="27"/>
      <w:r>
        <w:t>Visible Notification to Address</w:t>
      </w:r>
      <w:r w:rsidR="00901677" w:rsidRPr="00901677">
        <w:t xml:space="preserve"> Errors and Warnings </w:t>
      </w:r>
      <w:r w:rsidR="00740E77">
        <w:t>in</w:t>
      </w:r>
      <w:r w:rsidR="00901677" w:rsidRPr="00901677">
        <w:t xml:space="preserve"> Listing</w:t>
      </w:r>
      <w:r w:rsidR="00740E77">
        <w:t xml:space="preserve"> Maintenance</w:t>
      </w:r>
    </w:p>
    <w:p w14:paraId="48FA7302" w14:textId="57153682" w:rsidR="006D062E" w:rsidRDefault="00FE165C" w:rsidP="00F8704B">
      <w:pPr>
        <w:rPr>
          <w:color w:val="FF0000"/>
        </w:rPr>
      </w:pPr>
      <w:r w:rsidRPr="00FE165C">
        <w:t>When saving a listing and/or converting a partial listing to a standard listing, Paragon now displays a pop-up warning message when an error/warning is found.  This helps call attention to the items that need to be addressed in the grid at the bottom of the screen to complete the process of updating or saving a listing.</w:t>
      </w:r>
      <w:r w:rsidR="00901677">
        <w:t xml:space="preserve">  The message will display advising that your listing has not been saved and you must address the errors/warnings listed below.  </w:t>
      </w:r>
      <w:r w:rsidR="00F8704B" w:rsidRPr="00FF1227">
        <w:rPr>
          <w:b/>
        </w:rPr>
        <w:t xml:space="preserve">In addition, the listing and expiration dates will now display in red in the error grid.  This makes it easier to identify the dates saved on the listing before accepting or modifying the information. </w:t>
      </w:r>
    </w:p>
    <w:p w14:paraId="135D0511" w14:textId="6A3D9069" w:rsidR="00732200" w:rsidRDefault="006D062E" w:rsidP="00FF1227">
      <w:pPr>
        <w:jc w:val="center"/>
        <w:rPr>
          <w:rFonts w:ascii="Calibri" w:eastAsia="Times New Roman" w:hAnsi="Calibri" w:cs="Times New Roman"/>
          <w:b/>
          <w:bCs/>
          <w:color w:val="1D1B11"/>
          <w:sz w:val="28"/>
          <w:szCs w:val="28"/>
          <w:lang w:val="en-GB"/>
        </w:rPr>
      </w:pPr>
      <w:r>
        <w:rPr>
          <w:noProof/>
        </w:rPr>
        <w:drawing>
          <wp:inline distT="0" distB="0" distL="0" distR="0" wp14:anchorId="422A567C" wp14:editId="7EE5C7AC">
            <wp:extent cx="4937760" cy="3180467"/>
            <wp:effectExtent l="152400" t="152400" r="358140" b="3632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949224" cy="3187851"/>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8" w:name="_Office_Code_Displayed"/>
      <w:bookmarkStart w:id="29" w:name="_Address_Overlay"/>
      <w:bookmarkEnd w:id="28"/>
      <w:bookmarkEnd w:id="29"/>
      <w:r w:rsidR="00732200">
        <w:br w:type="page"/>
      </w:r>
    </w:p>
    <w:p w14:paraId="2AC820F8" w14:textId="798C3869" w:rsidR="00286E1B" w:rsidRDefault="00286E1B" w:rsidP="00286E1B">
      <w:pPr>
        <w:pStyle w:val="Heading1"/>
      </w:pPr>
      <w:r>
        <w:lastRenderedPageBreak/>
        <w:t>Address Overlay</w:t>
      </w:r>
    </w:p>
    <w:p w14:paraId="43CE2F9B" w14:textId="5B84EBA2" w:rsidR="00901677" w:rsidRDefault="00955B34" w:rsidP="00901677">
      <w:r w:rsidRPr="00955B34">
        <w:t>When searching for properties in Quick Search, Property Searches and entering listings in Listing Input Maintenance, the address fields now have field mask overlays identifying the information to be placed in those fields.</w:t>
      </w:r>
    </w:p>
    <w:p w14:paraId="266BAC1C" w14:textId="704586D3" w:rsidR="00286E1B" w:rsidRDefault="00286E1B" w:rsidP="00286E1B">
      <w:pPr>
        <w:pStyle w:val="NoSpacing"/>
        <w:keepNext/>
        <w:spacing w:after="120"/>
        <w:rPr>
          <w:i/>
          <w:color w:val="323E4F" w:themeColor="text2" w:themeShade="BF"/>
          <w:sz w:val="18"/>
          <w:szCs w:val="18"/>
        </w:rPr>
      </w:pPr>
      <w:r>
        <w:rPr>
          <w:i/>
          <w:color w:val="323E4F" w:themeColor="text2" w:themeShade="BF"/>
          <w:sz w:val="18"/>
          <w:szCs w:val="18"/>
        </w:rPr>
        <w:t xml:space="preserve">       </w:t>
      </w: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 </w:t>
      </w:r>
      <w:r>
        <w:rPr>
          <w:i/>
          <w:color w:val="323E4F" w:themeColor="text2" w:themeShade="BF"/>
          <w:sz w:val="18"/>
          <w:szCs w:val="18"/>
        </w:rPr>
        <w:t>Quick Search</w:t>
      </w:r>
      <w:r>
        <w:rPr>
          <w:i/>
          <w:color w:val="323E4F" w:themeColor="text2" w:themeShade="BF"/>
          <w:sz w:val="18"/>
          <w:szCs w:val="18"/>
        </w:rPr>
        <w:tab/>
      </w:r>
      <w:r>
        <w:rPr>
          <w:i/>
          <w:color w:val="323E4F" w:themeColor="text2" w:themeShade="BF"/>
          <w:sz w:val="18"/>
          <w:szCs w:val="18"/>
        </w:rPr>
        <w:tab/>
      </w:r>
      <w:r>
        <w:rPr>
          <w:i/>
          <w:color w:val="323E4F" w:themeColor="text2" w:themeShade="BF"/>
          <w:sz w:val="18"/>
          <w:szCs w:val="18"/>
        </w:rPr>
        <w:tab/>
      </w:r>
      <w:r>
        <w:rPr>
          <w:i/>
          <w:color w:val="323E4F" w:themeColor="text2" w:themeShade="BF"/>
          <w:sz w:val="18"/>
          <w:szCs w:val="18"/>
        </w:rPr>
        <w:tab/>
      </w:r>
      <w:r>
        <w:rPr>
          <w:i/>
          <w:color w:val="323E4F" w:themeColor="text2" w:themeShade="BF"/>
          <w:sz w:val="18"/>
          <w:szCs w:val="18"/>
        </w:rPr>
        <w:tab/>
      </w:r>
      <w:r>
        <w:rPr>
          <w:i/>
          <w:color w:val="323E4F" w:themeColor="text2" w:themeShade="BF"/>
          <w:sz w:val="18"/>
          <w:szCs w:val="18"/>
        </w:rPr>
        <w:tab/>
      </w: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 </w:t>
      </w:r>
      <w:r>
        <w:rPr>
          <w:i/>
          <w:color w:val="323E4F" w:themeColor="text2" w:themeShade="BF"/>
          <w:sz w:val="18"/>
          <w:szCs w:val="18"/>
        </w:rPr>
        <w:t>LIM</w:t>
      </w:r>
    </w:p>
    <w:p w14:paraId="6D0D9DD1" w14:textId="7409E2CB" w:rsidR="00286E1B" w:rsidRDefault="00286E1B" w:rsidP="00286E1B">
      <w:r>
        <w:rPr>
          <w:noProof/>
        </w:rPr>
        <w:drawing>
          <wp:inline distT="0" distB="0" distL="0" distR="0" wp14:anchorId="5DD13415" wp14:editId="5029FDE8">
            <wp:extent cx="1607820" cy="2444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618024" cy="2459582"/>
                    </a:xfrm>
                    <a:prstGeom prst="rect">
                      <a:avLst/>
                    </a:prstGeom>
                    <a:effectLst>
                      <a:innerShdw blurRad="63500" dist="50800" dir="13500000">
                        <a:prstClr val="black">
                          <a:alpha val="50000"/>
                        </a:prstClr>
                      </a:innerShdw>
                    </a:effectLst>
                  </pic:spPr>
                </pic:pic>
              </a:graphicData>
            </a:graphic>
          </wp:inline>
        </w:drawing>
      </w:r>
      <w:r>
        <w:rPr>
          <w:noProof/>
        </w:rPr>
        <w:t xml:space="preserve">      </w:t>
      </w:r>
      <w:r>
        <w:rPr>
          <w:noProof/>
        </w:rPr>
        <w:drawing>
          <wp:inline distT="0" distB="0" distL="0" distR="0" wp14:anchorId="6236A70A" wp14:editId="75FE80D3">
            <wp:extent cx="5021580" cy="244026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070825" cy="2464194"/>
                    </a:xfrm>
                    <a:prstGeom prst="rect">
                      <a:avLst/>
                    </a:prstGeom>
                    <a:effectLst>
                      <a:innerShdw blurRad="63500" dist="50800" dir="13500000">
                        <a:prstClr val="black">
                          <a:alpha val="50000"/>
                        </a:prstClr>
                      </a:innerShdw>
                    </a:effectLst>
                  </pic:spPr>
                </pic:pic>
              </a:graphicData>
            </a:graphic>
          </wp:inline>
        </w:drawing>
      </w:r>
    </w:p>
    <w:p w14:paraId="0F8CE652" w14:textId="77777777" w:rsidR="00286E1B" w:rsidRDefault="00286E1B" w:rsidP="00286E1B">
      <w:pPr>
        <w:jc w:val="center"/>
      </w:pPr>
    </w:p>
    <w:p w14:paraId="533D1A4A" w14:textId="076C87C7" w:rsidR="002E4097" w:rsidRPr="002E4097" w:rsidRDefault="002E4097" w:rsidP="002E4097">
      <w:pPr>
        <w:pStyle w:val="Heading1"/>
      </w:pPr>
      <w:bookmarkStart w:id="30" w:name="_Agent_Photo_Visible"/>
      <w:bookmarkEnd w:id="30"/>
      <w:r w:rsidRPr="002E4097">
        <w:t xml:space="preserve">Agent Photo </w:t>
      </w:r>
      <w:r w:rsidR="003A28EF">
        <w:t>Visible</w:t>
      </w:r>
    </w:p>
    <w:p w14:paraId="11324521" w14:textId="17FB2AA6" w:rsidR="00732200" w:rsidRDefault="003A28EF" w:rsidP="002E4097">
      <w:r w:rsidRPr="003A28EF">
        <w:t>When an agent has their photo uploaded via the Preferences menu, the photo will display with the agent’s information when the agent name is clicked on in reports and listings. If no photo is available, the image will default to the Realtor logo or the default image as directed by the MLS.  The Agent photo is also included in the Agent Maintenance screen for MLS Admins.</w:t>
      </w:r>
    </w:p>
    <w:p w14:paraId="6A26632B" w14:textId="46A3EDF7" w:rsidR="002E4097" w:rsidRDefault="00732200" w:rsidP="00732200">
      <w:pPr>
        <w:jc w:val="center"/>
      </w:pPr>
      <w:r>
        <w:rPr>
          <w:noProof/>
        </w:rPr>
        <w:drawing>
          <wp:inline distT="0" distB="0" distL="0" distR="0" wp14:anchorId="0C040321" wp14:editId="3FA10CCC">
            <wp:extent cx="4808220" cy="2480172"/>
            <wp:effectExtent l="152400" t="152400" r="354330" b="3587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825303" cy="2488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4705A4A0" w14:textId="6A611E1E"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3EA343ED" w14:textId="283C7A9D" w:rsidR="009E7FF4" w:rsidRPr="009E7FF4" w:rsidRDefault="009E7FF4" w:rsidP="009E7FF4">
      <w:pPr>
        <w:pStyle w:val="Heading1"/>
        <w:rPr>
          <w:color w:val="auto"/>
        </w:rPr>
      </w:pPr>
      <w:bookmarkStart w:id="31" w:name="_Subject_Property:_New"/>
      <w:bookmarkStart w:id="32" w:name="_Property_History_Report:"/>
      <w:bookmarkStart w:id="33" w:name="_New_Geocoder_Replaces"/>
      <w:bookmarkStart w:id="34" w:name="_Welcome_to_a"/>
      <w:bookmarkEnd w:id="31"/>
      <w:bookmarkEnd w:id="32"/>
      <w:bookmarkEnd w:id="33"/>
      <w:bookmarkEnd w:id="34"/>
      <w:r w:rsidRPr="009E7FF4">
        <w:rPr>
          <w:rFonts w:cs="Helvetica"/>
          <w:color w:val="auto"/>
        </w:rPr>
        <w:t>Welcome to a New Geocoding Solution!</w:t>
      </w:r>
      <w:r w:rsidRPr="009E7FF4">
        <w:rPr>
          <w:rFonts w:cs="Arial"/>
          <w:color w:val="auto"/>
        </w:rPr>
        <w:t xml:space="preserve"> </w:t>
      </w:r>
    </w:p>
    <w:p w14:paraId="253E38F5" w14:textId="14AAB339" w:rsidR="009E7FF4" w:rsidRDefault="00107E3D" w:rsidP="009E7FF4">
      <w:pPr>
        <w:rPr>
          <w:lang w:val="en-GB"/>
        </w:rPr>
      </w:pPr>
      <w:r>
        <w:rPr>
          <w:lang w:val="en-GB"/>
        </w:rPr>
        <w:t xml:space="preserve">All Paragon customers will be transitioned to a new Geocoding Service. This change only affects all newly entered listings going forward. </w:t>
      </w:r>
      <w:r w:rsidRPr="00107E3D">
        <w:rPr>
          <w:b/>
          <w:i/>
          <w:lang w:val="en-GB"/>
        </w:rPr>
        <w:t>More information will be shared in the future for those customers wishing to re-geocode their historical listings.</w:t>
      </w:r>
    </w:p>
    <w:p w14:paraId="7DC581EE" w14:textId="77777777" w:rsidR="009E7FF4" w:rsidRPr="00421769" w:rsidRDefault="009E7FF4" w:rsidP="009E7FF4">
      <w:pPr>
        <w:pStyle w:val="Heading1"/>
        <w:rPr>
          <w:color w:val="833C0B" w:themeColor="accent2" w:themeShade="80"/>
        </w:rPr>
      </w:pPr>
      <w:bookmarkStart w:id="35" w:name="_Rename_Folders_in"/>
      <w:bookmarkEnd w:id="35"/>
      <w:r w:rsidRPr="00C5575A">
        <w:t xml:space="preserve">Rename Folders in MLS Documents </w:t>
      </w:r>
      <w:r w:rsidRPr="00421769">
        <w:rPr>
          <w:color w:val="833C0B" w:themeColor="accent2" w:themeShade="80"/>
        </w:rPr>
        <w:t xml:space="preserve"> </w:t>
      </w:r>
    </w:p>
    <w:p w14:paraId="1D16832C" w14:textId="76733CEA" w:rsidR="009E7FF4" w:rsidRDefault="009E7FF4" w:rsidP="002C52EE">
      <w:pPr>
        <w:rPr>
          <w:b/>
          <w:color w:val="000000"/>
        </w:rPr>
      </w:pPr>
      <w:r w:rsidRPr="00107E3D">
        <w:t>Prior to this enhancement, in MLS Documents, folder owners could rename the folder description, but not the actual folder name.  This enhancement allows the folder owner to rename either the Description or the Name of the folder.</w:t>
      </w:r>
      <w:r w:rsidRPr="00AA68B6">
        <w:t xml:space="preserve"> </w:t>
      </w:r>
      <w:r>
        <w:t>This change a</w:t>
      </w:r>
      <w:r w:rsidRPr="00AA68B6">
        <w:t xml:space="preserve">pplies to </w:t>
      </w:r>
      <w:r>
        <w:t xml:space="preserve">the </w:t>
      </w:r>
      <w:r w:rsidRPr="00AA68B6">
        <w:t>MLS, Board, Firm, and Office folders.</w:t>
      </w:r>
      <w:r w:rsidR="00E160BF" w:rsidRPr="00AA68B6" w:rsidDel="00E160BF">
        <w:t xml:space="preserve"> </w:t>
      </w:r>
      <w:r w:rsidR="00107E3D">
        <w:t xml:space="preserve"> </w:t>
      </w:r>
      <w:r w:rsidR="00107E3D" w:rsidRPr="002C52EE">
        <w:rPr>
          <w:b/>
          <w:i/>
        </w:rPr>
        <w:t>Please note that updating the Name of the folder will also update the link/URL to the folder.</w:t>
      </w:r>
    </w:p>
    <w:p w14:paraId="03B2DE45" w14:textId="77777777" w:rsidR="009E7FF4" w:rsidRPr="00AA68B6" w:rsidRDefault="009E7FF4" w:rsidP="002C52EE">
      <w:r>
        <w:rPr>
          <w:noProof/>
        </w:rPr>
        <w:drawing>
          <wp:inline distT="0" distB="0" distL="0" distR="0" wp14:anchorId="4237ECC8" wp14:editId="2074C88D">
            <wp:extent cx="3352800" cy="1735935"/>
            <wp:effectExtent l="152400" t="152400" r="361950" b="3600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v complete.jpg"/>
                    <pic:cNvPicPr/>
                  </pic:nvPicPr>
                  <pic:blipFill>
                    <a:blip r:embed="rId34" cstate="email">
                      <a:extLst>
                        <a:ext uri="{28A0092B-C50C-407E-A947-70E740481C1C}">
                          <a14:useLocalDpi xmlns:a14="http://schemas.microsoft.com/office/drawing/2010/main"/>
                        </a:ext>
                      </a:extLst>
                    </a:blip>
                    <a:stretch>
                      <a:fillRect/>
                    </a:stretch>
                  </pic:blipFill>
                  <pic:spPr>
                    <a:xfrm>
                      <a:off x="0" y="0"/>
                      <a:ext cx="3378298" cy="1749137"/>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5A1C9" w14:textId="77777777" w:rsidR="009E7FF4" w:rsidRPr="00421769" w:rsidRDefault="009E7FF4" w:rsidP="009E7FF4">
      <w:pPr>
        <w:pStyle w:val="Heading1"/>
        <w:rPr>
          <w:color w:val="833C0B" w:themeColor="accent2" w:themeShade="80"/>
        </w:rPr>
      </w:pPr>
      <w:bookmarkStart w:id="36" w:name="_Drag-and-Drop_Sort_Option"/>
      <w:bookmarkEnd w:id="36"/>
      <w:r w:rsidRPr="005E53FD">
        <w:t xml:space="preserve">Drag-and-Drop Sort Option for MLS Documents </w:t>
      </w:r>
    </w:p>
    <w:p w14:paraId="731C4FA4" w14:textId="77777777" w:rsidR="009E7FF4" w:rsidRDefault="009E7FF4" w:rsidP="009E7FF4">
      <w:pPr>
        <w:spacing w:after="0"/>
      </w:pPr>
      <w:r>
        <w:t>Files in MLS Documents folders use to display by Date Saved, with the most recent file at the top.  This has been enhanced to provide drag-and-drop functionality to the files within a folder, allowing them to be re-ordered within the folder.  The new file order is automatically saved when the file is dropped into place.  Any user who has permissions to add files to a folder can reorder those files.</w:t>
      </w:r>
    </w:p>
    <w:p w14:paraId="20284C8E" w14:textId="77777777" w:rsidR="009E7FF4" w:rsidRDefault="009E7FF4" w:rsidP="009E7FF4">
      <w:r w:rsidRPr="00C5575A">
        <w:rPr>
          <w:b/>
        </w:rPr>
        <w:t>Please Note:</w:t>
      </w:r>
      <w:r>
        <w:t xml:space="preserve"> The files cannot be dragged to a different folder.</w:t>
      </w:r>
    </w:p>
    <w:p w14:paraId="3632496F" w14:textId="390FA51F" w:rsidR="009E7FF4" w:rsidRDefault="009E7FF4" w:rsidP="009E7FF4">
      <w:pPr>
        <w:jc w:val="center"/>
      </w:pPr>
      <w:r>
        <w:rPr>
          <w:noProof/>
        </w:rPr>
        <w:lastRenderedPageBreak/>
        <w:drawing>
          <wp:inline distT="0" distB="0" distL="0" distR="0" wp14:anchorId="322EF697" wp14:editId="3B3E85EA">
            <wp:extent cx="4183380" cy="2192753"/>
            <wp:effectExtent l="152400" t="152400" r="369570" b="3600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v complete.jpg"/>
                    <pic:cNvPicPr/>
                  </pic:nvPicPr>
                  <pic:blipFill>
                    <a:blip r:embed="rId35" cstate="email">
                      <a:extLst>
                        <a:ext uri="{28A0092B-C50C-407E-A947-70E740481C1C}">
                          <a14:useLocalDpi xmlns:a14="http://schemas.microsoft.com/office/drawing/2010/main"/>
                        </a:ext>
                      </a:extLst>
                    </a:blip>
                    <a:stretch>
                      <a:fillRect/>
                    </a:stretch>
                  </pic:blipFill>
                  <pic:spPr>
                    <a:xfrm>
                      <a:off x="0" y="0"/>
                      <a:ext cx="4217009" cy="2210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8252DC" w14:textId="1E20AA7D" w:rsidR="00FF7D83" w:rsidRPr="00FF7D83" w:rsidRDefault="00FF7D83" w:rsidP="00FF7D83">
      <w:pPr>
        <w:pStyle w:val="Heading1"/>
        <w:rPr>
          <w:b w:val="0"/>
          <w:color w:val="auto"/>
        </w:rPr>
      </w:pPr>
      <w:bookmarkStart w:id="37" w:name="_Statistical_Reporting_Enhancement"/>
      <w:bookmarkEnd w:id="37"/>
      <w:r w:rsidRPr="00FF7D83">
        <w:rPr>
          <w:color w:val="auto"/>
        </w:rPr>
        <w:t>Statistical Report</w:t>
      </w:r>
      <w:r w:rsidRPr="00FF7D83">
        <w:rPr>
          <w:rStyle w:val="Hyperlink"/>
          <w:color w:val="auto"/>
          <w:u w:val="none"/>
        </w:rPr>
        <w:t>ing Enhancement by Member Board Affiliation</w:t>
      </w:r>
    </w:p>
    <w:p w14:paraId="7129DACB" w14:textId="0132353A" w:rsidR="00F4762F" w:rsidRPr="009279FB" w:rsidRDefault="00F4762F" w:rsidP="00F4762F">
      <w:pPr>
        <w:pStyle w:val="NoSpacing"/>
      </w:pPr>
      <w:r w:rsidRPr="009279FB">
        <w:t xml:space="preserve">In </w:t>
      </w:r>
      <w:r>
        <w:t>some</w:t>
      </w:r>
      <w:r w:rsidRPr="009279FB">
        <w:t xml:space="preserve"> MLS</w:t>
      </w:r>
      <w:r>
        <w:t>s</w:t>
      </w:r>
      <w:r w:rsidRPr="009279FB">
        <w:t xml:space="preserve">, many firms and offices are assigned to multiple boards.  Agents and brokers assigned to these firms and offices are affiliated with only one or two boards.  When </w:t>
      </w:r>
      <w:r>
        <w:t>users generate</w:t>
      </w:r>
      <w:r w:rsidRPr="009279FB">
        <w:t xml:space="preserve"> statistical reports </w:t>
      </w:r>
      <w:r>
        <w:t xml:space="preserve">there may be </w:t>
      </w:r>
      <w:r w:rsidRPr="009279FB">
        <w:t>listings th</w:t>
      </w:r>
      <w:r>
        <w:t xml:space="preserve">ey would rather not have included based on the </w:t>
      </w:r>
      <w:r w:rsidRPr="009279FB">
        <w:t xml:space="preserve">board affiliation of the primary listing </w:t>
      </w:r>
      <w:r>
        <w:t>instead of the Agent affiliation</w:t>
      </w:r>
      <w:r w:rsidRPr="009279FB">
        <w:t>.  If an office was affiliated with the selected board</w:t>
      </w:r>
      <w:r>
        <w:t>,</w:t>
      </w:r>
      <w:r w:rsidRPr="009279FB">
        <w:t xml:space="preserve"> all of its listings were reported even if the primary listing agent was not affiliated with the selected board.</w:t>
      </w:r>
      <w:r>
        <w:t xml:space="preserve"> </w:t>
      </w:r>
      <w:r w:rsidRPr="009279FB">
        <w:t xml:space="preserve">In order to </w:t>
      </w:r>
      <w:r>
        <w:t>address this,</w:t>
      </w:r>
      <w:r w:rsidRPr="009279FB">
        <w:t xml:space="preserve"> the statistical reports were modified to determine listing activity based upon the board affiliation of the primary listing agent.  Only listings in which the primary listing agent is affiliated with the selected boards will be reported.</w:t>
      </w:r>
    </w:p>
    <w:p w14:paraId="1E74FC3B" w14:textId="47F4F2E8" w:rsidR="00FF7D83" w:rsidRPr="009279FB" w:rsidRDefault="00FF7D83" w:rsidP="00FF7D83">
      <w:pPr>
        <w:pStyle w:val="NoSpacing"/>
        <w:spacing w:after="160"/>
      </w:pPr>
    </w:p>
    <w:p w14:paraId="08FD2047" w14:textId="77777777" w:rsidR="00FF7D83" w:rsidRDefault="00FF7D83" w:rsidP="00FF7D83">
      <w:pPr>
        <w:pStyle w:val="NoSpacing"/>
        <w:spacing w:after="120"/>
      </w:pPr>
      <w:r w:rsidRPr="009279FB">
        <w:t xml:space="preserve">The table below indicates how the board affiliation of an individual agent or broker is determined.  The most concise description of the logic is: Individual board affiliation is a subset of the board affiliation of </w:t>
      </w:r>
      <w:r>
        <w:t>the agent\broker’s</w:t>
      </w:r>
      <w:r w:rsidRPr="009279FB">
        <w:t xml:space="preserve"> assigned office.</w:t>
      </w:r>
    </w:p>
    <w:p w14:paraId="71CC0A26" w14:textId="73307BF8" w:rsidR="00FF7D83" w:rsidRPr="00245C0B" w:rsidRDefault="00FF7D83" w:rsidP="00FF7D83">
      <w:pPr>
        <w:pStyle w:val="NoSpacing"/>
        <w:spacing w:after="120"/>
      </w:pPr>
      <w:r w:rsidRPr="003A0BD2">
        <w:rPr>
          <w:b/>
        </w:rPr>
        <w:t>PLEASE NOTE:</w:t>
      </w:r>
      <w:r w:rsidRPr="00245C0B">
        <w:t xml:space="preserve"> </w:t>
      </w:r>
      <w:r w:rsidRPr="003A0BD2">
        <w:rPr>
          <w:b/>
        </w:rPr>
        <w:t>This functionality will change the way statistical reports account for listing activity</w:t>
      </w:r>
      <w:r w:rsidR="00F4762F" w:rsidRPr="003A0BD2">
        <w:rPr>
          <w:b/>
        </w:rPr>
        <w:t xml:space="preserve"> and accommodate both Agent/Board affiliation and Office/Board affiliation scenarios.</w:t>
      </w:r>
      <w:r w:rsidRPr="00245C0B">
        <w:t xml:space="preserve"> </w:t>
      </w:r>
    </w:p>
    <w:p w14:paraId="3BAE4326" w14:textId="77777777" w:rsidR="00FF7D83" w:rsidRDefault="00FF7D83" w:rsidP="00FF7D83">
      <w:pPr>
        <w:pStyle w:val="NoSpacing"/>
        <w:ind w:left="360"/>
        <w:jc w:val="center"/>
      </w:pPr>
      <w:r>
        <w:rPr>
          <w:noProof/>
        </w:rPr>
        <w:drawing>
          <wp:inline distT="0" distB="0" distL="0" distR="0" wp14:anchorId="2752DFA6" wp14:editId="68A440CA">
            <wp:extent cx="6180411" cy="1531620"/>
            <wp:effectExtent l="57150" t="114300" r="354330" b="2019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329515" cy="1568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118D8" w14:textId="77777777" w:rsidR="00E160BF" w:rsidRDefault="00E160BF">
      <w:pPr>
        <w:rPr>
          <w:rFonts w:ascii="Calibri" w:eastAsia="Times New Roman" w:hAnsi="Calibri" w:cs="Times New Roman"/>
          <w:b/>
          <w:bCs/>
          <w:color w:val="1D1B11"/>
          <w:sz w:val="28"/>
          <w:szCs w:val="28"/>
          <w:lang w:val="en-GB"/>
        </w:rPr>
      </w:pPr>
      <w:bookmarkStart w:id="38" w:name="_Team_Fields_Available"/>
      <w:bookmarkEnd w:id="38"/>
      <w:r>
        <w:br w:type="page"/>
      </w:r>
    </w:p>
    <w:p w14:paraId="0BBC7B6F" w14:textId="14ECAD4D" w:rsidR="00C5575A" w:rsidRPr="00020B3B" w:rsidRDefault="00C5575A" w:rsidP="00C05A29">
      <w:pPr>
        <w:pStyle w:val="Heading1"/>
        <w:rPr>
          <w:color w:val="833C0B" w:themeColor="accent2" w:themeShade="80"/>
        </w:rPr>
      </w:pPr>
      <w:bookmarkStart w:id="39" w:name="_Team_Fields_Available_1"/>
      <w:bookmarkEnd w:id="39"/>
      <w:r w:rsidRPr="00C5575A">
        <w:lastRenderedPageBreak/>
        <w:t>T</w:t>
      </w:r>
      <w:r>
        <w:t>eam</w:t>
      </w:r>
      <w:r w:rsidRPr="00C5575A">
        <w:t xml:space="preserve"> Fields Available in RETS</w:t>
      </w:r>
    </w:p>
    <w:p w14:paraId="19A41B31" w14:textId="5BBAF117" w:rsidR="003973E3" w:rsidRPr="00DA77AF" w:rsidRDefault="00C5575A" w:rsidP="003973E3">
      <w:pPr>
        <w:pStyle w:val="NoSpacing"/>
      </w:pPr>
      <w:r w:rsidRPr="00DA77AF">
        <w:t xml:space="preserve">This </w:t>
      </w:r>
      <w:r w:rsidR="003973E3">
        <w:t>enhancement</w:t>
      </w:r>
      <w:r w:rsidR="003973E3" w:rsidRPr="00DA77AF">
        <w:t xml:space="preserve"> include</w:t>
      </w:r>
      <w:r w:rsidR="003973E3">
        <w:t>s</w:t>
      </w:r>
      <w:r w:rsidR="003973E3" w:rsidRPr="00DA77AF">
        <w:t xml:space="preserve"> list and sales team data in the </w:t>
      </w:r>
      <w:r w:rsidR="003973E3">
        <w:t xml:space="preserve">following </w:t>
      </w:r>
      <w:r w:rsidR="003973E3" w:rsidRPr="00DA77AF">
        <w:t>property centric RETS resources</w:t>
      </w:r>
      <w:r w:rsidR="003973E3">
        <w:t>:</w:t>
      </w:r>
    </w:p>
    <w:p w14:paraId="733FB281" w14:textId="77777777" w:rsidR="00C5575A" w:rsidRPr="00DA77AF" w:rsidRDefault="00C5575A" w:rsidP="00C5575A">
      <w:pPr>
        <w:pStyle w:val="NoSpacing"/>
        <w:numPr>
          <w:ilvl w:val="0"/>
          <w:numId w:val="34"/>
        </w:numPr>
        <w:ind w:left="720"/>
      </w:pPr>
      <w:r w:rsidRPr="00DA77AF">
        <w:t>Property</w:t>
      </w:r>
    </w:p>
    <w:p w14:paraId="6DAFE4FD" w14:textId="77777777" w:rsidR="00C5575A" w:rsidRPr="00DA77AF" w:rsidRDefault="00C5575A" w:rsidP="00C5575A">
      <w:pPr>
        <w:pStyle w:val="NoSpacing"/>
        <w:numPr>
          <w:ilvl w:val="0"/>
          <w:numId w:val="34"/>
        </w:numPr>
        <w:ind w:left="720"/>
      </w:pPr>
      <w:r w:rsidRPr="00DA77AF">
        <w:t>Partial Property</w:t>
      </w:r>
    </w:p>
    <w:p w14:paraId="0FF0ADEE" w14:textId="77777777" w:rsidR="00C5575A" w:rsidRPr="00DA77AF" w:rsidRDefault="00C5575A" w:rsidP="00C5575A">
      <w:pPr>
        <w:pStyle w:val="NoSpacing"/>
        <w:numPr>
          <w:ilvl w:val="0"/>
          <w:numId w:val="34"/>
        </w:numPr>
        <w:ind w:left="720"/>
      </w:pPr>
      <w:r w:rsidRPr="00DA77AF">
        <w:t>Tour</w:t>
      </w:r>
    </w:p>
    <w:p w14:paraId="1F4D4C38" w14:textId="77777777" w:rsidR="00C5575A" w:rsidRPr="00DA77AF" w:rsidRDefault="00C5575A" w:rsidP="00C5575A">
      <w:pPr>
        <w:pStyle w:val="NoSpacing"/>
        <w:numPr>
          <w:ilvl w:val="0"/>
          <w:numId w:val="34"/>
        </w:numPr>
        <w:ind w:left="720"/>
      </w:pPr>
      <w:r w:rsidRPr="00DA77AF">
        <w:t>Open House</w:t>
      </w:r>
    </w:p>
    <w:p w14:paraId="7371C221" w14:textId="77777777" w:rsidR="00C5575A" w:rsidRPr="00DA77AF" w:rsidRDefault="00C5575A" w:rsidP="00C5575A">
      <w:pPr>
        <w:pStyle w:val="NoSpacing"/>
        <w:numPr>
          <w:ilvl w:val="0"/>
          <w:numId w:val="34"/>
        </w:numPr>
        <w:ind w:left="720"/>
      </w:pPr>
      <w:proofErr w:type="spellStart"/>
      <w:r w:rsidRPr="00DA77AF">
        <w:t>Hotsheet</w:t>
      </w:r>
      <w:proofErr w:type="spellEnd"/>
    </w:p>
    <w:p w14:paraId="6E315842" w14:textId="77777777" w:rsidR="00C5575A" w:rsidRPr="00DA77AF" w:rsidRDefault="00C5575A" w:rsidP="00C5575A">
      <w:pPr>
        <w:pStyle w:val="NoSpacing"/>
        <w:numPr>
          <w:ilvl w:val="0"/>
          <w:numId w:val="34"/>
        </w:numPr>
        <w:ind w:left="720"/>
      </w:pPr>
      <w:r w:rsidRPr="00DA77AF">
        <w:t>Media</w:t>
      </w:r>
    </w:p>
    <w:p w14:paraId="7613C7F2" w14:textId="77777777" w:rsidR="00C5575A" w:rsidRPr="00DA77AF" w:rsidRDefault="00C5575A" w:rsidP="00C5575A">
      <w:pPr>
        <w:pStyle w:val="NoSpacing"/>
        <w:numPr>
          <w:ilvl w:val="0"/>
          <w:numId w:val="34"/>
        </w:numPr>
        <w:ind w:left="720"/>
      </w:pPr>
      <w:r w:rsidRPr="00DA77AF">
        <w:t>History</w:t>
      </w:r>
    </w:p>
    <w:p w14:paraId="6FEA8560" w14:textId="77777777" w:rsidR="00C5575A" w:rsidRDefault="00C5575A" w:rsidP="00C5575A">
      <w:pPr>
        <w:pStyle w:val="NoSpacing"/>
        <w:numPr>
          <w:ilvl w:val="0"/>
          <w:numId w:val="34"/>
        </w:numPr>
        <w:ind w:left="720"/>
      </w:pPr>
      <w:r w:rsidRPr="00DA77AF">
        <w:t>Room/Unit/Green</w:t>
      </w:r>
    </w:p>
    <w:p w14:paraId="6DDECE8B" w14:textId="77777777" w:rsidR="00F4762F" w:rsidRDefault="00F4762F" w:rsidP="00C5575A">
      <w:pPr>
        <w:pStyle w:val="NoSpacing"/>
      </w:pPr>
    </w:p>
    <w:p w14:paraId="7C9EE114" w14:textId="562B3E43" w:rsidR="00C5575A" w:rsidRDefault="00C5575A" w:rsidP="00C5575A">
      <w:pPr>
        <w:pStyle w:val="NoSpacing"/>
      </w:pPr>
      <w:r w:rsidRPr="00DA77AF">
        <w:t>In order to activate the fields for use in RETS a metadata refresh must be performed.</w:t>
      </w:r>
      <w:r>
        <w:t xml:space="preserve"> </w:t>
      </w:r>
      <w:r w:rsidR="00035B24">
        <w:t xml:space="preserve"> </w:t>
      </w:r>
      <w:r w:rsidRPr="00DA77AF">
        <w:t xml:space="preserve">Both the </w:t>
      </w:r>
      <w:r>
        <w:t>F</w:t>
      </w:r>
      <w:r w:rsidRPr="00DA77AF">
        <w:t xml:space="preserve">ield </w:t>
      </w:r>
      <w:r>
        <w:t>Setup form’s RETS settings and the RETS P</w:t>
      </w:r>
      <w:r w:rsidRPr="00DA77AF">
        <w:t>rofile module have been modified to accommodate the team fields.</w:t>
      </w:r>
      <w:r>
        <w:t xml:space="preserve">  </w:t>
      </w:r>
      <w:r w:rsidRPr="00DA77AF">
        <w:t>The data stored in the listing table is the team ID value.  We have added lookup references to the metadata so vendors may convert the team ID values to a displayable name.</w:t>
      </w:r>
      <w:r>
        <w:t xml:space="preserve">  </w:t>
      </w:r>
      <w:r w:rsidRPr="00DA77AF">
        <w:t>The team fields can be searched upon and/or included in query results.</w:t>
      </w:r>
    </w:p>
    <w:p w14:paraId="3E4B2B97" w14:textId="61A11B3D" w:rsidR="00C5575A" w:rsidRDefault="00C5575A" w:rsidP="00C5575A">
      <w:pPr>
        <w:pStyle w:val="NoSpacing"/>
      </w:pPr>
    </w:p>
    <w:p w14:paraId="43AC97D2" w14:textId="141B7109" w:rsidR="00C5575A" w:rsidRDefault="00C5575A" w:rsidP="00C5575A">
      <w:pPr>
        <w:pStyle w:val="NoSpacing"/>
        <w:jc w:val="center"/>
      </w:pP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w:t>
      </w:r>
      <w:r w:rsidRPr="00B27768">
        <w:rPr>
          <w:color w:val="323E4F" w:themeColor="text2" w:themeShade="BF"/>
          <w:sz w:val="18"/>
          <w:szCs w:val="18"/>
        </w:rPr>
        <w:t xml:space="preserve">– </w:t>
      </w:r>
      <w:r w:rsidRPr="00B27768">
        <w:rPr>
          <w:i/>
          <w:color w:val="323E4F" w:themeColor="text2" w:themeShade="BF"/>
          <w:sz w:val="18"/>
          <w:szCs w:val="18"/>
        </w:rPr>
        <w:t>Fields Setup Module</w:t>
      </w:r>
    </w:p>
    <w:p w14:paraId="5343FA31" w14:textId="71E20D01" w:rsidR="00C5575A" w:rsidRDefault="00C5575A" w:rsidP="00C5575A">
      <w:pPr>
        <w:pStyle w:val="NoSpacing"/>
        <w:jc w:val="center"/>
      </w:pPr>
      <w:r>
        <w:rPr>
          <w:noProof/>
        </w:rPr>
        <w:drawing>
          <wp:inline distT="0" distB="0" distL="0" distR="0" wp14:anchorId="0819CC17" wp14:editId="00567CF9">
            <wp:extent cx="4114800" cy="1708939"/>
            <wp:effectExtent l="152400" t="152400" r="361950" b="3676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73816" cy="1733449"/>
                    </a:xfrm>
                    <a:prstGeom prst="rect">
                      <a:avLst/>
                    </a:prstGeom>
                    <a:ln>
                      <a:noFill/>
                    </a:ln>
                    <a:effectLst>
                      <a:outerShdw blurRad="292100" dist="139700" dir="2700000" algn="tl" rotWithShape="0">
                        <a:srgbClr val="333333">
                          <a:alpha val="65000"/>
                        </a:srgbClr>
                      </a:outerShdw>
                    </a:effectLst>
                  </pic:spPr>
                </pic:pic>
              </a:graphicData>
            </a:graphic>
          </wp:inline>
        </w:drawing>
      </w:r>
    </w:p>
    <w:p w14:paraId="4A0E863C" w14:textId="77777777" w:rsidR="00E160BF" w:rsidRDefault="00E160BF" w:rsidP="00E160BF">
      <w:pPr>
        <w:jc w:val="center"/>
        <w:rPr>
          <w:i/>
          <w:color w:val="323E4F" w:themeColor="text2" w:themeShade="BF"/>
          <w:sz w:val="18"/>
          <w:szCs w:val="18"/>
        </w:rPr>
      </w:pPr>
      <w:r w:rsidRPr="008A5388">
        <w:rPr>
          <w:i/>
          <w:color w:val="323E4F" w:themeColor="text2" w:themeShade="BF"/>
          <w:sz w:val="18"/>
          <w:szCs w:val="18"/>
        </w:rPr>
        <w:t>Figu</w:t>
      </w:r>
      <w:r w:rsidRPr="00B27768">
        <w:rPr>
          <w:i/>
          <w:color w:val="323E4F" w:themeColor="text2" w:themeShade="BF"/>
          <w:sz w:val="18"/>
          <w:szCs w:val="18"/>
        </w:rPr>
        <w:t>re B</w:t>
      </w:r>
      <w:r w:rsidRPr="00B27768">
        <w:rPr>
          <w:color w:val="323E4F" w:themeColor="text2" w:themeShade="BF"/>
          <w:sz w:val="18"/>
          <w:szCs w:val="18"/>
        </w:rPr>
        <w:t xml:space="preserve"> – </w:t>
      </w:r>
      <w:r w:rsidRPr="00B27768">
        <w:rPr>
          <w:i/>
          <w:color w:val="323E4F" w:themeColor="text2" w:themeShade="BF"/>
          <w:sz w:val="18"/>
          <w:szCs w:val="18"/>
        </w:rPr>
        <w:t>Fields in Existing Profile</w:t>
      </w:r>
      <w:r>
        <w:rPr>
          <w:i/>
          <w:color w:val="323E4F" w:themeColor="text2" w:themeShade="BF"/>
          <w:sz w:val="18"/>
          <w:szCs w:val="18"/>
        </w:rPr>
        <w:t xml:space="preserve"> </w:t>
      </w:r>
    </w:p>
    <w:p w14:paraId="5D83DDD8" w14:textId="77777777" w:rsidR="00C5575A" w:rsidRDefault="00E160BF" w:rsidP="00E160BF">
      <w:pPr>
        <w:jc w:val="center"/>
      </w:pPr>
      <w:r>
        <w:rPr>
          <w:noProof/>
        </w:rPr>
        <w:drawing>
          <wp:inline distT="0" distB="0" distL="0" distR="0" wp14:anchorId="0106150A" wp14:editId="11050C0A">
            <wp:extent cx="2796540" cy="1952167"/>
            <wp:effectExtent l="152400" t="152400" r="365760" b="3530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19756" cy="1968373"/>
                    </a:xfrm>
                    <a:prstGeom prst="rect">
                      <a:avLst/>
                    </a:prstGeom>
                    <a:ln>
                      <a:noFill/>
                    </a:ln>
                    <a:effectLst>
                      <a:outerShdw blurRad="292100" dist="139700" dir="2700000" algn="tl" rotWithShape="0">
                        <a:srgbClr val="333333">
                          <a:alpha val="65000"/>
                        </a:srgbClr>
                      </a:outerShdw>
                    </a:effectLst>
                  </pic:spPr>
                </pic:pic>
              </a:graphicData>
            </a:graphic>
          </wp:inline>
        </w:drawing>
      </w:r>
      <w:r w:rsidR="00C5575A">
        <w:rPr>
          <w:i/>
          <w:color w:val="323E4F" w:themeColor="text2" w:themeShade="BF"/>
          <w:sz w:val="18"/>
          <w:szCs w:val="18"/>
        </w:rPr>
        <w:br w:type="page"/>
      </w:r>
    </w:p>
    <w:p w14:paraId="63EE320B" w14:textId="5016FC30" w:rsidR="00C5575A" w:rsidRDefault="00C5575A" w:rsidP="00C5575A">
      <w:pPr>
        <w:pStyle w:val="NoSpacing"/>
        <w:jc w:val="center"/>
      </w:pPr>
    </w:p>
    <w:p w14:paraId="607CADDE" w14:textId="03ED9A3B" w:rsidR="00C5575A" w:rsidRDefault="00C5575A" w:rsidP="00C5575A">
      <w:pPr>
        <w:pStyle w:val="NoSpacing"/>
        <w:jc w:val="center"/>
        <w:rPr>
          <w:i/>
          <w:sz w:val="18"/>
          <w:szCs w:val="18"/>
        </w:rPr>
      </w:pP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w:t>
      </w:r>
      <w:r w:rsidRPr="00B27768">
        <w:rPr>
          <w:color w:val="323E4F" w:themeColor="text2" w:themeShade="BF"/>
          <w:sz w:val="18"/>
          <w:szCs w:val="18"/>
        </w:rPr>
        <w:t xml:space="preserve">– </w:t>
      </w:r>
      <w:r w:rsidRPr="00B27768">
        <w:rPr>
          <w:i/>
          <w:color w:val="323E4F" w:themeColor="text2" w:themeShade="BF"/>
          <w:sz w:val="18"/>
          <w:szCs w:val="18"/>
        </w:rPr>
        <w:t>RETS Profile Module</w:t>
      </w:r>
    </w:p>
    <w:p w14:paraId="3A14273A" w14:textId="6D194774" w:rsidR="00C5575A" w:rsidRDefault="00C5575A" w:rsidP="00C5575A">
      <w:pPr>
        <w:pStyle w:val="NoSpacing"/>
        <w:jc w:val="center"/>
      </w:pPr>
      <w:r>
        <w:rPr>
          <w:noProof/>
        </w:rPr>
        <w:drawing>
          <wp:inline distT="0" distB="0" distL="0" distR="0" wp14:anchorId="7DD71B82" wp14:editId="09AB9C3A">
            <wp:extent cx="5067300" cy="2576098"/>
            <wp:effectExtent l="152400" t="152400" r="361950" b="3581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80506" cy="25828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105075" w14:textId="768A1548" w:rsidR="00387D2D" w:rsidRDefault="00DC7D7C" w:rsidP="00C05A29">
      <w:pPr>
        <w:pStyle w:val="Heading1"/>
      </w:pPr>
      <w:bookmarkStart w:id="40" w:name="_Analytics_Report_on"/>
      <w:bookmarkStart w:id="41" w:name="_New_Analytics_Report"/>
      <w:bookmarkEnd w:id="40"/>
      <w:bookmarkEnd w:id="41"/>
      <w:r>
        <w:t xml:space="preserve">New </w:t>
      </w:r>
      <w:r w:rsidR="00387D2D" w:rsidRPr="00387D2D">
        <w:t>A</w:t>
      </w:r>
      <w:r w:rsidR="00387D2D">
        <w:t>nalytics</w:t>
      </w:r>
      <w:r w:rsidR="00387D2D" w:rsidRPr="00387D2D">
        <w:t xml:space="preserve"> Report on Paragon </w:t>
      </w:r>
      <w:r w:rsidR="000E2595">
        <w:t>Views/</w:t>
      </w:r>
      <w:r w:rsidR="00387D2D" w:rsidRPr="00387D2D">
        <w:t>Report Usage</w:t>
      </w:r>
    </w:p>
    <w:p w14:paraId="6A20C1EF" w14:textId="079B4A3B" w:rsidR="003973E3" w:rsidRDefault="003973E3" w:rsidP="003973E3">
      <w:pPr>
        <w:pStyle w:val="NoSpacing"/>
      </w:pPr>
      <w:r>
        <w:t>Paragon</w:t>
      </w:r>
      <w:r w:rsidRPr="00085628">
        <w:t xml:space="preserve"> now provide</w:t>
      </w:r>
      <w:r>
        <w:t>s</w:t>
      </w:r>
      <w:r w:rsidRPr="00085628">
        <w:t xml:space="preserve"> administrative users a simple method to analyze report</w:t>
      </w:r>
      <w:r>
        <w:t xml:space="preserve"> (from property search)</w:t>
      </w:r>
      <w:r w:rsidRPr="00085628">
        <w:t xml:space="preserve"> usage in multiple BKMLS applications.</w:t>
      </w:r>
      <w:r>
        <w:t xml:space="preserve">  </w:t>
      </w:r>
      <w:r w:rsidRPr="00085628">
        <w:t xml:space="preserve">The Report Activity Chart uses data captured by our activity tracking </w:t>
      </w:r>
      <w:r>
        <w:t>solution to display information over the last 90 days</w:t>
      </w:r>
      <w:r w:rsidRPr="00085628">
        <w:t xml:space="preserve">. </w:t>
      </w:r>
      <w:r w:rsidR="000E2595">
        <w:t>T</w:t>
      </w:r>
      <w:r w:rsidR="000E2595" w:rsidRPr="00085628">
        <w:t>he report</w:t>
      </w:r>
      <w:r w:rsidR="000E2595">
        <w:t>ing time</w:t>
      </w:r>
      <w:r w:rsidR="000E2595" w:rsidRPr="00085628">
        <w:t xml:space="preserve"> period is not configurable.</w:t>
      </w:r>
      <w:r w:rsidR="000E2595">
        <w:t xml:space="preserve">  </w:t>
      </w:r>
    </w:p>
    <w:p w14:paraId="05BCE0EB" w14:textId="6B7B5C20" w:rsidR="003973E3" w:rsidRPr="00085628" w:rsidRDefault="003973E3" w:rsidP="003973E3">
      <w:pPr>
        <w:pStyle w:val="NoSpacing"/>
        <w:spacing w:after="160"/>
      </w:pPr>
      <w:r w:rsidRPr="00387D2D">
        <w:rPr>
          <w:b/>
        </w:rPr>
        <w:t>N</w:t>
      </w:r>
      <w:r w:rsidR="000E2595">
        <w:rPr>
          <w:b/>
        </w:rPr>
        <w:t>ote</w:t>
      </w:r>
      <w:r w:rsidRPr="00387D2D">
        <w:rPr>
          <w:b/>
        </w:rPr>
        <w:t>:</w:t>
      </w:r>
      <w:r>
        <w:t xml:space="preserve"> </w:t>
      </w:r>
      <w:r w:rsidR="000E2595">
        <w:t>If for some reason</w:t>
      </w:r>
      <w:r w:rsidRPr="00085628">
        <w:t xml:space="preserve"> a customer does not have activity tracking functionality enabled</w:t>
      </w:r>
      <w:r>
        <w:t>,</w:t>
      </w:r>
      <w:r w:rsidRPr="00085628">
        <w:t xml:space="preserve"> </w:t>
      </w:r>
      <w:r w:rsidR="000E2595">
        <w:t>it will need to be activated for the</w:t>
      </w:r>
      <w:r w:rsidRPr="00085628">
        <w:t xml:space="preserve"> report </w:t>
      </w:r>
      <w:r w:rsidR="000E2595">
        <w:t>to display</w:t>
      </w:r>
      <w:r w:rsidRPr="00085628">
        <w:t xml:space="preserve"> data.</w:t>
      </w:r>
      <w:r>
        <w:t xml:space="preserve">  </w:t>
      </w:r>
    </w:p>
    <w:p w14:paraId="0166EEE2" w14:textId="3A4D18B3" w:rsidR="00387D2D" w:rsidRDefault="00387D2D" w:rsidP="00B852F7">
      <w:pPr>
        <w:pStyle w:val="NoSpacing"/>
      </w:pPr>
    </w:p>
    <w:p w14:paraId="650AE6B3" w14:textId="507C3F28" w:rsidR="00387D2D" w:rsidRPr="00B27768" w:rsidRDefault="00387D2D" w:rsidP="00387D2D">
      <w:pPr>
        <w:pStyle w:val="NoSpacing"/>
        <w:keepNext/>
        <w:spacing w:after="120"/>
        <w:jc w:val="center"/>
        <w:rPr>
          <w:i/>
          <w:color w:val="323E4F" w:themeColor="text2" w:themeShade="BF"/>
          <w:sz w:val="18"/>
          <w:szCs w:val="18"/>
        </w:rPr>
      </w:pPr>
      <w:r w:rsidRPr="00B27768">
        <w:rPr>
          <w:i/>
          <w:color w:val="323E4F" w:themeColor="text2" w:themeShade="BF"/>
          <w:sz w:val="18"/>
          <w:szCs w:val="18"/>
        </w:rPr>
        <w:lastRenderedPageBreak/>
        <w:t>Figure A</w:t>
      </w:r>
      <w:r w:rsidRPr="00B27768">
        <w:rPr>
          <w:color w:val="323E4F" w:themeColor="text2" w:themeShade="BF"/>
          <w:sz w:val="18"/>
          <w:szCs w:val="18"/>
        </w:rPr>
        <w:t xml:space="preserve"> – </w:t>
      </w:r>
      <w:r w:rsidRPr="00B27768">
        <w:rPr>
          <w:i/>
          <w:color w:val="323E4F" w:themeColor="text2" w:themeShade="BF"/>
          <w:sz w:val="18"/>
          <w:szCs w:val="18"/>
        </w:rPr>
        <w:t>Admin&gt;Analytics&gt;Analytic Reports</w:t>
      </w:r>
    </w:p>
    <w:p w14:paraId="303F5F67" w14:textId="0A3BC30B" w:rsidR="00387D2D" w:rsidRDefault="00387D2D" w:rsidP="00387D2D">
      <w:pPr>
        <w:pStyle w:val="NoSpacing"/>
        <w:keepNext/>
        <w:spacing w:after="120"/>
        <w:jc w:val="center"/>
        <w:rPr>
          <w:i/>
          <w:sz w:val="18"/>
          <w:szCs w:val="18"/>
        </w:rPr>
      </w:pPr>
      <w:r>
        <w:rPr>
          <w:noProof/>
        </w:rPr>
        <w:drawing>
          <wp:inline distT="0" distB="0" distL="0" distR="0" wp14:anchorId="31B6418F" wp14:editId="17950E95">
            <wp:extent cx="5105400" cy="2816731"/>
            <wp:effectExtent l="152400" t="152400" r="361950" b="3651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132096" cy="2831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6EDC31" w14:textId="7E25169A" w:rsidR="00387D2D" w:rsidRDefault="00387D2D" w:rsidP="00387D2D">
      <w:pPr>
        <w:pStyle w:val="NoSpacing"/>
        <w:keepNext/>
        <w:spacing w:after="120"/>
        <w:jc w:val="center"/>
        <w:rPr>
          <w:i/>
          <w:sz w:val="18"/>
          <w:szCs w:val="18"/>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sidRPr="00B27768">
        <w:rPr>
          <w:color w:val="323E4F" w:themeColor="text2" w:themeShade="BF"/>
          <w:sz w:val="18"/>
          <w:szCs w:val="18"/>
        </w:rPr>
        <w:t xml:space="preserve">– </w:t>
      </w:r>
      <w:r w:rsidR="00B27768" w:rsidRPr="00B27768">
        <w:rPr>
          <w:i/>
          <w:color w:val="323E4F" w:themeColor="text2" w:themeShade="BF"/>
          <w:sz w:val="18"/>
          <w:szCs w:val="18"/>
        </w:rPr>
        <w:t>Analytic Reports</w:t>
      </w:r>
    </w:p>
    <w:p w14:paraId="289E82AA" w14:textId="1DE5281B" w:rsidR="00B27768" w:rsidRDefault="00B27768" w:rsidP="00387D2D">
      <w:pPr>
        <w:pStyle w:val="NoSpacing"/>
        <w:keepNext/>
        <w:spacing w:after="120"/>
        <w:jc w:val="center"/>
        <w:rPr>
          <w:i/>
          <w:sz w:val="18"/>
          <w:szCs w:val="18"/>
        </w:rPr>
      </w:pPr>
      <w:r>
        <w:rPr>
          <w:noProof/>
        </w:rPr>
        <w:drawing>
          <wp:inline distT="0" distB="0" distL="0" distR="0" wp14:anchorId="7B40681A" wp14:editId="4C5D27ED">
            <wp:extent cx="4625741" cy="929721"/>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625741" cy="929721"/>
                    </a:xfrm>
                    <a:prstGeom prst="rect">
                      <a:avLst/>
                    </a:prstGeom>
                  </pic:spPr>
                </pic:pic>
              </a:graphicData>
            </a:graphic>
          </wp:inline>
        </w:drawing>
      </w:r>
    </w:p>
    <w:p w14:paraId="59503BC9" w14:textId="77777777" w:rsidR="00B27768" w:rsidRDefault="00B27768" w:rsidP="00387D2D">
      <w:pPr>
        <w:pStyle w:val="NoSpacing"/>
        <w:keepNext/>
        <w:spacing w:after="120"/>
        <w:jc w:val="center"/>
        <w:rPr>
          <w:i/>
          <w:sz w:val="18"/>
          <w:szCs w:val="18"/>
        </w:rPr>
      </w:pPr>
    </w:p>
    <w:p w14:paraId="23DC13B5" w14:textId="32D082AA" w:rsidR="00B27768" w:rsidRDefault="00B27768" w:rsidP="00B27768">
      <w:pPr>
        <w:pStyle w:val="NoSpacing"/>
        <w:keepNext/>
        <w:spacing w:after="120"/>
        <w:jc w:val="center"/>
        <w:rPr>
          <w:i/>
          <w:sz w:val="18"/>
          <w:szCs w:val="18"/>
        </w:rPr>
      </w:pP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w:t>
      </w:r>
      <w:r w:rsidRPr="00B27768">
        <w:rPr>
          <w:color w:val="323E4F" w:themeColor="text2" w:themeShade="BF"/>
          <w:sz w:val="18"/>
          <w:szCs w:val="18"/>
        </w:rPr>
        <w:t xml:space="preserve">– </w:t>
      </w:r>
      <w:r w:rsidRPr="00B27768">
        <w:rPr>
          <w:i/>
          <w:color w:val="323E4F" w:themeColor="text2" w:themeShade="BF"/>
          <w:sz w:val="18"/>
          <w:szCs w:val="18"/>
        </w:rPr>
        <w:t>Report Activity Chart</w:t>
      </w:r>
    </w:p>
    <w:p w14:paraId="79681F28" w14:textId="44034905" w:rsidR="00387D2D" w:rsidRDefault="00387D2D" w:rsidP="00387D2D">
      <w:pPr>
        <w:pStyle w:val="NoSpacing"/>
        <w:keepNext/>
        <w:spacing w:after="120"/>
        <w:jc w:val="center"/>
        <w:rPr>
          <w:i/>
          <w:sz w:val="18"/>
          <w:szCs w:val="18"/>
        </w:rPr>
      </w:pPr>
      <w:r>
        <w:rPr>
          <w:noProof/>
        </w:rPr>
        <w:drawing>
          <wp:inline distT="0" distB="0" distL="0" distR="0" wp14:anchorId="4D1526BF" wp14:editId="2CD18B2B">
            <wp:extent cx="5547360" cy="1151591"/>
            <wp:effectExtent l="152400" t="152400" r="358140" b="3536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558756" cy="115395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9E059" w14:textId="77777777" w:rsidR="00B27768" w:rsidRDefault="00B27768">
      <w:pPr>
        <w:rPr>
          <w:i/>
          <w:color w:val="323E4F" w:themeColor="text2" w:themeShade="BF"/>
          <w:sz w:val="18"/>
          <w:szCs w:val="18"/>
        </w:rPr>
      </w:pPr>
      <w:r>
        <w:rPr>
          <w:i/>
          <w:color w:val="323E4F" w:themeColor="text2" w:themeShade="BF"/>
          <w:sz w:val="18"/>
          <w:szCs w:val="18"/>
        </w:rPr>
        <w:br w:type="page"/>
      </w:r>
    </w:p>
    <w:p w14:paraId="21B751FC" w14:textId="293A0547" w:rsidR="00B27768" w:rsidRDefault="00B27768" w:rsidP="00B27768">
      <w:pPr>
        <w:pStyle w:val="NoSpacing"/>
        <w:keepNext/>
        <w:spacing w:after="120"/>
        <w:jc w:val="center"/>
        <w:rPr>
          <w:i/>
          <w:sz w:val="18"/>
          <w:szCs w:val="18"/>
        </w:rPr>
      </w:pPr>
      <w:r w:rsidRPr="008A5388">
        <w:rPr>
          <w:i/>
          <w:color w:val="323E4F" w:themeColor="text2" w:themeShade="BF"/>
          <w:sz w:val="18"/>
          <w:szCs w:val="18"/>
        </w:rPr>
        <w:lastRenderedPageBreak/>
        <w:t xml:space="preserve">Figure </w:t>
      </w:r>
      <w:r>
        <w:rPr>
          <w:i/>
          <w:color w:val="323E4F" w:themeColor="text2" w:themeShade="BF"/>
          <w:sz w:val="18"/>
          <w:szCs w:val="18"/>
        </w:rPr>
        <w:t>D</w:t>
      </w:r>
      <w:r w:rsidRPr="008A5388">
        <w:rPr>
          <w:color w:val="323E4F" w:themeColor="text2" w:themeShade="BF"/>
          <w:sz w:val="18"/>
          <w:szCs w:val="18"/>
        </w:rPr>
        <w:t xml:space="preserve"> – </w:t>
      </w:r>
      <w:r w:rsidRPr="00B27768">
        <w:rPr>
          <w:i/>
          <w:color w:val="323E4F" w:themeColor="text2" w:themeShade="BF"/>
          <w:sz w:val="18"/>
          <w:szCs w:val="18"/>
        </w:rPr>
        <w:t xml:space="preserve">Admin&gt;Reports&gt;Analytic Reports </w:t>
      </w:r>
      <w:bookmarkStart w:id="42" w:name="_Modify_RETS_to"/>
      <w:bookmarkEnd w:id="42"/>
    </w:p>
    <w:p w14:paraId="0973671F" w14:textId="09F853E2" w:rsidR="00B27768" w:rsidRDefault="00B27768" w:rsidP="00843837">
      <w:pPr>
        <w:pStyle w:val="NoSpacing"/>
        <w:ind w:left="720"/>
      </w:pPr>
      <w:r w:rsidRPr="00085628">
        <w:t xml:space="preserve">The Report Activity Chart will be downloaded to the user’s local device as a CSV spreadsheet like </w:t>
      </w:r>
      <w:r w:rsidR="000E2595">
        <w:t>several</w:t>
      </w:r>
      <w:r w:rsidRPr="00085628">
        <w:t xml:space="preserve"> other Paragon reports.  The user may modify the downloaded file as </w:t>
      </w:r>
      <w:r>
        <w:t>needed</w:t>
      </w:r>
      <w:r w:rsidRPr="00085628">
        <w:t>.</w:t>
      </w:r>
    </w:p>
    <w:p w14:paraId="353345D2" w14:textId="10D10585" w:rsidR="00F54774" w:rsidRDefault="00B27768" w:rsidP="00B27768">
      <w:pPr>
        <w:pStyle w:val="NoSpacing"/>
        <w:keepNext/>
        <w:spacing w:after="120"/>
        <w:jc w:val="center"/>
        <w:rPr>
          <w:rFonts w:ascii="Calibri" w:eastAsia="Times New Roman" w:hAnsi="Calibri" w:cs="Times New Roman"/>
          <w:b/>
          <w:bCs/>
          <w:color w:val="1D1B11"/>
          <w:sz w:val="28"/>
          <w:szCs w:val="28"/>
          <w:lang w:val="en-GB"/>
        </w:rPr>
      </w:pPr>
      <w:r>
        <w:rPr>
          <w:noProof/>
        </w:rPr>
        <w:drawing>
          <wp:inline distT="0" distB="0" distL="0" distR="0" wp14:anchorId="40404F5F" wp14:editId="7DD4B507">
            <wp:extent cx="3383280" cy="2944935"/>
            <wp:effectExtent l="152400" t="152400" r="369570" b="3702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389333" cy="2950204"/>
                    </a:xfrm>
                    <a:prstGeom prst="rect">
                      <a:avLst/>
                    </a:prstGeom>
                    <a:ln>
                      <a:noFill/>
                    </a:ln>
                    <a:effectLst>
                      <a:outerShdw blurRad="292100" dist="139700" dir="2700000" algn="tl" rotWithShape="0">
                        <a:srgbClr val="333333">
                          <a:alpha val="65000"/>
                        </a:srgbClr>
                      </a:outerShdw>
                    </a:effectLst>
                  </pic:spPr>
                </pic:pic>
              </a:graphicData>
            </a:graphic>
          </wp:inline>
        </w:drawing>
      </w:r>
    </w:p>
    <w:p w14:paraId="0D352458" w14:textId="489AD01F" w:rsidR="00B27768" w:rsidRDefault="00B27768" w:rsidP="00B27768">
      <w:pPr>
        <w:pStyle w:val="NoSpacing"/>
        <w:keepNext/>
        <w:spacing w:after="120"/>
        <w:jc w:val="center"/>
        <w:rPr>
          <w:i/>
          <w:sz w:val="18"/>
          <w:szCs w:val="18"/>
        </w:rPr>
      </w:pPr>
      <w:bookmarkStart w:id="43" w:name="_Collab_Center:_Client"/>
      <w:bookmarkEnd w:id="43"/>
      <w:r w:rsidRPr="008A5388">
        <w:rPr>
          <w:i/>
          <w:color w:val="323E4F" w:themeColor="text2" w:themeShade="BF"/>
          <w:sz w:val="18"/>
          <w:szCs w:val="18"/>
        </w:rPr>
        <w:t xml:space="preserve">Figure </w:t>
      </w:r>
      <w:r>
        <w:rPr>
          <w:i/>
          <w:color w:val="323E4F" w:themeColor="text2" w:themeShade="BF"/>
          <w:sz w:val="18"/>
          <w:szCs w:val="18"/>
        </w:rPr>
        <w:t>E</w:t>
      </w:r>
      <w:r w:rsidRPr="008A5388">
        <w:rPr>
          <w:color w:val="323E4F" w:themeColor="text2" w:themeShade="BF"/>
          <w:sz w:val="18"/>
          <w:szCs w:val="18"/>
        </w:rPr>
        <w:t xml:space="preserve"> </w:t>
      </w:r>
      <w:r w:rsidRPr="00B27768">
        <w:rPr>
          <w:color w:val="323E4F" w:themeColor="text2" w:themeShade="BF"/>
          <w:sz w:val="18"/>
          <w:szCs w:val="18"/>
        </w:rPr>
        <w:t xml:space="preserve">– </w:t>
      </w:r>
      <w:r w:rsidRPr="00B27768">
        <w:rPr>
          <w:i/>
          <w:color w:val="323E4F" w:themeColor="text2" w:themeShade="BF"/>
          <w:sz w:val="18"/>
          <w:szCs w:val="18"/>
        </w:rPr>
        <w:t xml:space="preserve">Download Message </w:t>
      </w:r>
    </w:p>
    <w:p w14:paraId="787B1E75" w14:textId="008CC39B" w:rsidR="00B27768" w:rsidRDefault="00BC7DFA" w:rsidP="00B27768">
      <w:pPr>
        <w:pStyle w:val="NoSpacing"/>
        <w:keepNext/>
        <w:spacing w:after="120"/>
        <w:jc w:val="center"/>
        <w:rPr>
          <w:i/>
          <w:sz w:val="18"/>
          <w:szCs w:val="18"/>
        </w:rPr>
      </w:pPr>
      <w:r>
        <w:rPr>
          <w:noProof/>
        </w:rPr>
        <w:drawing>
          <wp:inline distT="0" distB="0" distL="0" distR="0" wp14:anchorId="3338D4D2" wp14:editId="6431C786">
            <wp:extent cx="6027420" cy="34328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035416" cy="3437393"/>
                    </a:xfrm>
                    <a:prstGeom prst="rect">
                      <a:avLst/>
                    </a:prstGeom>
                  </pic:spPr>
                </pic:pic>
              </a:graphicData>
            </a:graphic>
          </wp:inline>
        </w:drawing>
      </w:r>
    </w:p>
    <w:p w14:paraId="41B0325A" w14:textId="77777777" w:rsidR="00B27768" w:rsidRDefault="00B27768">
      <w:pPr>
        <w:rPr>
          <w:i/>
          <w:color w:val="323E4F" w:themeColor="text2" w:themeShade="BF"/>
          <w:sz w:val="18"/>
          <w:szCs w:val="18"/>
        </w:rPr>
      </w:pPr>
      <w:r>
        <w:rPr>
          <w:i/>
          <w:color w:val="323E4F" w:themeColor="text2" w:themeShade="BF"/>
          <w:sz w:val="18"/>
          <w:szCs w:val="18"/>
        </w:rPr>
        <w:br w:type="page"/>
      </w:r>
    </w:p>
    <w:p w14:paraId="3A3776A6" w14:textId="1BD1261F" w:rsidR="00B27768" w:rsidRDefault="00B27768" w:rsidP="00B27768">
      <w:pPr>
        <w:pStyle w:val="NoSpacing"/>
        <w:keepNext/>
        <w:spacing w:after="120"/>
        <w:jc w:val="center"/>
        <w:rPr>
          <w:i/>
          <w:sz w:val="18"/>
          <w:szCs w:val="18"/>
        </w:rPr>
      </w:pPr>
      <w:r w:rsidRPr="008A5388">
        <w:rPr>
          <w:i/>
          <w:color w:val="323E4F" w:themeColor="text2" w:themeShade="BF"/>
          <w:sz w:val="18"/>
          <w:szCs w:val="18"/>
        </w:rPr>
        <w:lastRenderedPageBreak/>
        <w:t xml:space="preserve">Figure </w:t>
      </w:r>
      <w:r>
        <w:rPr>
          <w:i/>
          <w:color w:val="323E4F" w:themeColor="text2" w:themeShade="BF"/>
          <w:sz w:val="18"/>
          <w:szCs w:val="18"/>
        </w:rPr>
        <w:t>F</w:t>
      </w:r>
      <w:r w:rsidRPr="008A5388">
        <w:rPr>
          <w:color w:val="323E4F" w:themeColor="text2" w:themeShade="BF"/>
          <w:sz w:val="18"/>
          <w:szCs w:val="18"/>
        </w:rPr>
        <w:t xml:space="preserve"> – </w:t>
      </w:r>
      <w:r w:rsidRPr="00B27768">
        <w:rPr>
          <w:i/>
          <w:color w:val="323E4F" w:themeColor="text2" w:themeShade="BF"/>
          <w:sz w:val="18"/>
          <w:szCs w:val="18"/>
        </w:rPr>
        <w:t xml:space="preserve">Sample CSV Reports </w:t>
      </w:r>
    </w:p>
    <w:p w14:paraId="1CFDD796" w14:textId="16B6BCC7" w:rsidR="00B27768" w:rsidRDefault="00B27768" w:rsidP="00843837">
      <w:pPr>
        <w:pStyle w:val="NoSpacing"/>
        <w:ind w:left="720"/>
      </w:pPr>
      <w:r w:rsidRPr="00085628">
        <w:t>Report activity is grouped by report name, report category, and application.  The display order and sort is not configurable</w:t>
      </w:r>
      <w:r w:rsidR="000E2595">
        <w:t xml:space="preserve"> by default but can be manipulated in Excel</w:t>
      </w:r>
      <w:r w:rsidRPr="00085628">
        <w:t>.</w:t>
      </w:r>
    </w:p>
    <w:p w14:paraId="3B9FC9CA" w14:textId="5144655D" w:rsidR="00B27768" w:rsidRPr="00085628" w:rsidRDefault="00B27768" w:rsidP="00B27768">
      <w:pPr>
        <w:pStyle w:val="NoSpacing"/>
        <w:ind w:left="720"/>
        <w:jc w:val="center"/>
      </w:pPr>
      <w:bookmarkStart w:id="44" w:name="_GoBack"/>
      <w:r>
        <w:rPr>
          <w:noProof/>
        </w:rPr>
        <w:drawing>
          <wp:inline distT="0" distB="0" distL="0" distR="0" wp14:anchorId="1B72E22E" wp14:editId="64C054CA">
            <wp:extent cx="2537460" cy="2822110"/>
            <wp:effectExtent l="152400" t="152400" r="358140" b="3594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542010" cy="2827170"/>
                    </a:xfrm>
                    <a:prstGeom prst="rect">
                      <a:avLst/>
                    </a:prstGeom>
                    <a:ln>
                      <a:noFill/>
                    </a:ln>
                    <a:effectLst>
                      <a:outerShdw blurRad="292100" dist="139700" dir="2700000" algn="tl" rotWithShape="0">
                        <a:srgbClr val="333333">
                          <a:alpha val="65000"/>
                        </a:srgbClr>
                      </a:outerShdw>
                    </a:effectLst>
                  </pic:spPr>
                </pic:pic>
              </a:graphicData>
            </a:graphic>
          </wp:inline>
        </w:drawing>
      </w:r>
      <w:bookmarkEnd w:id="44"/>
    </w:p>
    <w:p w14:paraId="0B0FD059" w14:textId="363FA129" w:rsidR="00B27768" w:rsidRPr="00B27768" w:rsidRDefault="00B27768" w:rsidP="00C05A29">
      <w:pPr>
        <w:pStyle w:val="Heading1"/>
        <w:rPr>
          <w:rFonts w:asciiTheme="minorHAnsi" w:hAnsiTheme="minorHAnsi"/>
        </w:rPr>
      </w:pPr>
      <w:bookmarkStart w:id="45" w:name="_Lookup_on_State"/>
      <w:bookmarkEnd w:id="45"/>
      <w:r w:rsidRPr="00B27768">
        <w:t xml:space="preserve">Lookup </w:t>
      </w:r>
      <w:r w:rsidR="00050976">
        <w:t xml:space="preserve">Relationships for the </w:t>
      </w:r>
      <w:r w:rsidRPr="00B27768">
        <w:t>State</w:t>
      </w:r>
      <w:r w:rsidR="00050976">
        <w:t>/Province</w:t>
      </w:r>
      <w:r w:rsidRPr="00B27768">
        <w:t xml:space="preserve"> Field</w:t>
      </w:r>
      <w:r w:rsidR="00050976">
        <w:t>s</w:t>
      </w:r>
    </w:p>
    <w:p w14:paraId="118036E6" w14:textId="2D42F0C0" w:rsidR="003973E3" w:rsidRDefault="00B27768" w:rsidP="003973E3">
      <w:pPr>
        <w:pStyle w:val="NoSpacing"/>
        <w:spacing w:after="160"/>
      </w:pPr>
      <w:r w:rsidRPr="00CD37FC">
        <w:t xml:space="preserve">This functionality </w:t>
      </w:r>
      <w:r w:rsidR="003973E3" w:rsidRPr="00CD37FC">
        <w:t xml:space="preserve">will allow customers to create lookup relationships that include the Paragon State/Province field.  </w:t>
      </w:r>
      <w:r w:rsidR="003973E3">
        <w:t>R</w:t>
      </w:r>
      <w:r w:rsidR="003973E3" w:rsidRPr="00CD37FC">
        <w:t xml:space="preserve">egional customers </w:t>
      </w:r>
      <w:r w:rsidR="003973E3">
        <w:t xml:space="preserve">that cross state lines </w:t>
      </w:r>
      <w:r w:rsidR="003973E3" w:rsidRPr="00CD37FC">
        <w:t xml:space="preserve">require the functionality to help </w:t>
      </w:r>
      <w:r w:rsidR="003973E3">
        <w:t>improve listing</w:t>
      </w:r>
      <w:r w:rsidR="003973E3" w:rsidRPr="00CD37FC">
        <w:t xml:space="preserve"> input and search</w:t>
      </w:r>
      <w:r w:rsidR="003973E3">
        <w:t xml:space="preserve">ing </w:t>
      </w:r>
      <w:r w:rsidR="003973E3" w:rsidRPr="00CD37FC">
        <w:t xml:space="preserve">errors </w:t>
      </w:r>
      <w:r w:rsidR="003973E3">
        <w:t xml:space="preserve">especially </w:t>
      </w:r>
      <w:r w:rsidR="003973E3" w:rsidRPr="00CD37FC">
        <w:t>when an MLS has similarly named areas, cities</w:t>
      </w:r>
      <w:r w:rsidR="003973E3">
        <w:t>,</w:t>
      </w:r>
      <w:r w:rsidR="003973E3" w:rsidRPr="00CD37FC">
        <w:t xml:space="preserve"> or counties in their service area.  These changes will affect L</w:t>
      </w:r>
      <w:r w:rsidR="003973E3">
        <w:t>isting input and maintenance</w:t>
      </w:r>
      <w:r w:rsidR="003973E3" w:rsidRPr="00CD37FC">
        <w:t xml:space="preserve"> and all class specific searches.  </w:t>
      </w:r>
    </w:p>
    <w:p w14:paraId="313E3132" w14:textId="726AD7E9" w:rsidR="00BC7DFA" w:rsidRDefault="00BC7DFA" w:rsidP="00BC7DFA">
      <w:pPr>
        <w:pStyle w:val="NoSpacing"/>
      </w:pPr>
    </w:p>
    <w:p w14:paraId="7DF3F187" w14:textId="17CD7CB2" w:rsidR="00B27768" w:rsidRDefault="00B27768" w:rsidP="00BC7DFA">
      <w:pPr>
        <w:pStyle w:val="NoSpacing"/>
        <w:jc w:val="center"/>
        <w:rPr>
          <w:i/>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 </w:t>
      </w:r>
      <w:r w:rsidRPr="00B27768">
        <w:rPr>
          <w:i/>
          <w:color w:val="323E4F" w:themeColor="text2" w:themeShade="BF"/>
          <w:sz w:val="18"/>
          <w:szCs w:val="18"/>
        </w:rPr>
        <w:t>Lookup Relationship</w:t>
      </w:r>
    </w:p>
    <w:p w14:paraId="0B228917" w14:textId="7687B99E" w:rsidR="00BC7DFA" w:rsidRDefault="00BC7DFA" w:rsidP="00BC7DFA">
      <w:pPr>
        <w:pStyle w:val="NoSpacing"/>
        <w:jc w:val="center"/>
        <w:rPr>
          <w:i/>
          <w:color w:val="323E4F" w:themeColor="text2" w:themeShade="BF"/>
          <w:sz w:val="18"/>
          <w:szCs w:val="18"/>
        </w:rPr>
      </w:pPr>
      <w:r>
        <w:rPr>
          <w:noProof/>
        </w:rPr>
        <w:drawing>
          <wp:inline distT="0" distB="0" distL="0" distR="0" wp14:anchorId="4FE8EB24" wp14:editId="3591B0F3">
            <wp:extent cx="5204460" cy="1372747"/>
            <wp:effectExtent l="152400" t="152400" r="358140" b="3613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36478" cy="1381192"/>
                    </a:xfrm>
                    <a:prstGeom prst="rect">
                      <a:avLst/>
                    </a:prstGeom>
                    <a:ln>
                      <a:noFill/>
                    </a:ln>
                    <a:effectLst>
                      <a:outerShdw blurRad="292100" dist="139700" dir="2700000" algn="tl" rotWithShape="0">
                        <a:srgbClr val="333333">
                          <a:alpha val="65000"/>
                        </a:srgbClr>
                      </a:outerShdw>
                    </a:effectLst>
                  </pic:spPr>
                </pic:pic>
              </a:graphicData>
            </a:graphic>
          </wp:inline>
        </w:drawing>
      </w:r>
    </w:p>
    <w:p w14:paraId="74392782" w14:textId="2B879316" w:rsidR="00B27768" w:rsidRDefault="00B27768" w:rsidP="00B27768">
      <w:pPr>
        <w:pStyle w:val="NoSpacing"/>
        <w:keepNext/>
        <w:spacing w:after="120"/>
        <w:jc w:val="center"/>
        <w:rPr>
          <w:i/>
          <w:sz w:val="18"/>
          <w:szCs w:val="18"/>
        </w:rPr>
      </w:pPr>
    </w:p>
    <w:p w14:paraId="0C652D8C" w14:textId="66D59B1B" w:rsidR="00B27768" w:rsidRDefault="00B27768" w:rsidP="00BC7DFA">
      <w:pPr>
        <w:pStyle w:val="NoSpacing"/>
        <w:keepNext/>
        <w:jc w:val="center"/>
        <w:rPr>
          <w:i/>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w:t>
      </w:r>
      <w:r w:rsidRPr="00B27768">
        <w:rPr>
          <w:i/>
          <w:color w:val="323E4F" w:themeColor="text2" w:themeShade="BF"/>
          <w:sz w:val="18"/>
          <w:szCs w:val="18"/>
        </w:rPr>
        <w:t xml:space="preserve">Lookup Relationship </w:t>
      </w:r>
      <w:r>
        <w:rPr>
          <w:i/>
          <w:color w:val="323E4F" w:themeColor="text2" w:themeShade="BF"/>
          <w:sz w:val="18"/>
          <w:szCs w:val="18"/>
        </w:rPr>
        <w:t>Values</w:t>
      </w:r>
    </w:p>
    <w:p w14:paraId="66C58100" w14:textId="1402D381" w:rsidR="00B27768" w:rsidRDefault="00B27768" w:rsidP="00B27768">
      <w:pPr>
        <w:pStyle w:val="NoSpacing"/>
        <w:keepNext/>
        <w:spacing w:after="120"/>
        <w:jc w:val="center"/>
        <w:rPr>
          <w:i/>
          <w:sz w:val="18"/>
          <w:szCs w:val="18"/>
        </w:rPr>
      </w:pPr>
      <w:r>
        <w:rPr>
          <w:noProof/>
        </w:rPr>
        <w:drawing>
          <wp:inline distT="0" distB="0" distL="0" distR="0" wp14:anchorId="4B78BED9" wp14:editId="42158D76">
            <wp:extent cx="5519408" cy="1030406"/>
            <wp:effectExtent l="152400" t="152400" r="367665" b="3606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544385" cy="10350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4CF025A" w14:textId="6C7D9F74" w:rsidR="00BC7DFA" w:rsidRDefault="00BC7DFA" w:rsidP="00BC7DFA">
      <w:pPr>
        <w:pStyle w:val="NoSpacing"/>
        <w:keepNext/>
        <w:jc w:val="center"/>
        <w:rPr>
          <w:i/>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LIM Behavior</w:t>
      </w:r>
    </w:p>
    <w:p w14:paraId="64BBEB36" w14:textId="69E05C1D" w:rsidR="00BC7DFA" w:rsidRDefault="00BC7DFA" w:rsidP="00BC7DFA">
      <w:pPr>
        <w:pStyle w:val="NoSpacing"/>
        <w:keepNext/>
        <w:spacing w:after="120"/>
        <w:jc w:val="center"/>
        <w:rPr>
          <w:i/>
          <w:color w:val="323E4F" w:themeColor="text2" w:themeShade="BF"/>
          <w:sz w:val="18"/>
          <w:szCs w:val="18"/>
        </w:rPr>
      </w:pPr>
      <w:r>
        <w:rPr>
          <w:noProof/>
        </w:rPr>
        <w:drawing>
          <wp:inline distT="0" distB="0" distL="0" distR="0" wp14:anchorId="5F3AC410" wp14:editId="68536FDD">
            <wp:extent cx="4221480" cy="2448466"/>
            <wp:effectExtent l="152400" t="152400" r="369570" b="3714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38073" cy="2458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EF65AD" w14:textId="5B499AEE" w:rsidR="00BC7DFA" w:rsidRDefault="00BC7DFA" w:rsidP="00BC7DFA">
      <w:pPr>
        <w:pStyle w:val="NoSpacing"/>
        <w:keepNext/>
        <w:jc w:val="center"/>
        <w:rPr>
          <w:i/>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D</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Search Behavior</w:t>
      </w:r>
    </w:p>
    <w:p w14:paraId="75BC2493" w14:textId="4DD42498" w:rsidR="00BC7DFA" w:rsidRDefault="00BC7DFA" w:rsidP="00BC7DFA">
      <w:pPr>
        <w:pStyle w:val="NoSpacing"/>
        <w:keepNext/>
        <w:spacing w:after="120"/>
        <w:jc w:val="center"/>
        <w:rPr>
          <w:i/>
          <w:color w:val="323E4F" w:themeColor="text2" w:themeShade="BF"/>
          <w:sz w:val="18"/>
          <w:szCs w:val="18"/>
        </w:rPr>
      </w:pPr>
      <w:r>
        <w:rPr>
          <w:noProof/>
        </w:rPr>
        <w:drawing>
          <wp:inline distT="0" distB="0" distL="0" distR="0" wp14:anchorId="5E8CCB89" wp14:editId="67F8BA8B">
            <wp:extent cx="4434840" cy="1710138"/>
            <wp:effectExtent l="152400" t="152400" r="365760" b="3663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62724" cy="1720891"/>
                    </a:xfrm>
                    <a:prstGeom prst="rect">
                      <a:avLst/>
                    </a:prstGeom>
                    <a:ln>
                      <a:noFill/>
                    </a:ln>
                    <a:effectLst>
                      <a:outerShdw blurRad="292100" dist="139700" dir="2700000" algn="tl" rotWithShape="0">
                        <a:srgbClr val="333333">
                          <a:alpha val="65000"/>
                        </a:srgbClr>
                      </a:outerShdw>
                    </a:effectLst>
                  </pic:spPr>
                </pic:pic>
              </a:graphicData>
            </a:graphic>
          </wp:inline>
        </w:drawing>
      </w:r>
    </w:p>
    <w:p w14:paraId="6E953F86" w14:textId="77777777" w:rsidR="001C1228" w:rsidRDefault="001C1228" w:rsidP="001C1228">
      <w:pPr>
        <w:rPr>
          <w:b/>
          <w:color w:val="833C0B" w:themeColor="accent2" w:themeShade="80"/>
          <w:sz w:val="28"/>
          <w:szCs w:val="28"/>
        </w:rPr>
      </w:pPr>
    </w:p>
    <w:p w14:paraId="6B54CD3C" w14:textId="531DDD47" w:rsidR="001C1228" w:rsidRDefault="001C1228" w:rsidP="00C05A29">
      <w:pPr>
        <w:pStyle w:val="Heading1"/>
      </w:pPr>
      <w:bookmarkStart w:id="46" w:name="_Options_for_Configuring"/>
      <w:bookmarkStart w:id="47" w:name="_Ignore_Pre_Direction"/>
      <w:bookmarkEnd w:id="46"/>
      <w:bookmarkEnd w:id="47"/>
      <w:r>
        <w:lastRenderedPageBreak/>
        <w:t>Ignor</w:t>
      </w:r>
      <w:r w:rsidR="00DC7D7C">
        <w:t>e</w:t>
      </w:r>
      <w:r>
        <w:t xml:space="preserve"> Pre Direction on</w:t>
      </w:r>
      <w:r w:rsidRPr="001C1228">
        <w:t xml:space="preserve"> Property History</w:t>
      </w:r>
      <w:r>
        <w:t xml:space="preserve"> Report</w:t>
      </w:r>
      <w:r w:rsidR="00050976">
        <w:t xml:space="preserve"> Matching</w:t>
      </w:r>
    </w:p>
    <w:p w14:paraId="08A0B8DA" w14:textId="270AA304" w:rsidR="001C1228" w:rsidRDefault="003973E3" w:rsidP="003973E3">
      <w:pPr>
        <w:pStyle w:val="NoSpacing"/>
        <w:spacing w:after="160"/>
      </w:pPr>
      <w:r w:rsidRPr="006565DD">
        <w:t xml:space="preserve">In </w:t>
      </w:r>
      <w:r w:rsidR="00050976">
        <w:t>several</w:t>
      </w:r>
      <w:r w:rsidRPr="006565DD">
        <w:t xml:space="preserve"> markets</w:t>
      </w:r>
      <w:r>
        <w:t>,</w:t>
      </w:r>
      <w:r w:rsidRPr="006565DD">
        <w:t xml:space="preserve"> </w:t>
      </w:r>
      <w:r w:rsidR="00050976">
        <w:t xml:space="preserve">the </w:t>
      </w:r>
      <w:r w:rsidRPr="006565DD">
        <w:t xml:space="preserve">use of a street direction value can vary greatly.  In one area all streets may have a pre direction value and in others a post direction value.  In cases like these matching listings for CDOM/Property History </w:t>
      </w:r>
      <w:r>
        <w:t>has</w:t>
      </w:r>
      <w:r w:rsidRPr="006565DD">
        <w:t xml:space="preserve"> be</w:t>
      </w:r>
      <w:r>
        <w:t>en</w:t>
      </w:r>
      <w:r w:rsidRPr="006565DD">
        <w:t xml:space="preserve"> enhanced to remove directional matching entirely</w:t>
      </w:r>
      <w:r>
        <w:t xml:space="preserve"> based on MLS configuration</w:t>
      </w:r>
      <w:r w:rsidRPr="006565DD">
        <w:t xml:space="preserve">.  </w:t>
      </w:r>
      <w:r w:rsidRPr="00050976">
        <w:rPr>
          <w:b/>
        </w:rPr>
        <w:t>The Property History task must be initiated after changing the value of the configuration setting.  The changes will only affect property address matching, all other matching criteria WILL NOT be modified.</w:t>
      </w:r>
    </w:p>
    <w:p w14:paraId="1832AFAE" w14:textId="51F28047" w:rsidR="00337EB8" w:rsidRDefault="001C1228" w:rsidP="00AB7907">
      <w:pPr>
        <w:pStyle w:val="NoSpacing"/>
        <w:jc w:val="center"/>
        <w:rPr>
          <w:color w:val="1F4E79" w:themeColor="accent1" w:themeShade="80"/>
          <w:lang w:val="en-GB"/>
        </w:rPr>
      </w:pPr>
      <w:r>
        <w:rPr>
          <w:noProof/>
        </w:rPr>
        <w:drawing>
          <wp:inline distT="0" distB="0" distL="0" distR="0" wp14:anchorId="5F2FF337" wp14:editId="5BD81F47">
            <wp:extent cx="4823460" cy="3951270"/>
            <wp:effectExtent l="152400" t="152400" r="358140" b="3543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57184" cy="3978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2E06CC27" w14:textId="77777777" w:rsidR="005806D6" w:rsidRPr="00E73011" w:rsidRDefault="005806D6" w:rsidP="00C05A29">
      <w:pPr>
        <w:pStyle w:val="Heading1"/>
      </w:pPr>
      <w:bookmarkStart w:id="48" w:name="_Open_House_Updates"/>
      <w:bookmarkEnd w:id="48"/>
      <w:r w:rsidRPr="00E73011">
        <w:t>Open House Updates</w:t>
      </w:r>
    </w:p>
    <w:p w14:paraId="55D2BCEC" w14:textId="57DAB269" w:rsidR="005806D6" w:rsidRPr="009A5E0D" w:rsidRDefault="004C294E" w:rsidP="004C294E">
      <w:pPr>
        <w:pStyle w:val="NoSpacing"/>
        <w:spacing w:after="160"/>
      </w:pPr>
      <w:r>
        <w:t>Several new field options and changes have been made available to the Ope</w:t>
      </w:r>
      <w:r w:rsidRPr="009A5E0D">
        <w:t>n House module</w:t>
      </w:r>
      <w:r>
        <w:t>.</w:t>
      </w:r>
      <w:r w:rsidRPr="009A5E0D">
        <w:t xml:space="preserve"> </w:t>
      </w:r>
      <w:r>
        <w:t xml:space="preserve"> </w:t>
      </w:r>
      <w:r w:rsidR="005806D6" w:rsidRPr="009A5E0D">
        <w:t>Five new fields were added</w:t>
      </w:r>
      <w:r w:rsidR="005806D6">
        <w:t>:</w:t>
      </w:r>
    </w:p>
    <w:p w14:paraId="10A691E3" w14:textId="77777777" w:rsidR="005806D6" w:rsidRPr="009A5E0D" w:rsidRDefault="005806D6" w:rsidP="005806D6">
      <w:pPr>
        <w:pStyle w:val="NoSpacing"/>
        <w:numPr>
          <w:ilvl w:val="2"/>
          <w:numId w:val="36"/>
        </w:numPr>
        <w:ind w:left="720" w:hanging="360"/>
      </w:pPr>
      <w:r w:rsidRPr="009A5E0D">
        <w:t xml:space="preserve">Showing Agent ID: </w:t>
      </w:r>
      <w:r>
        <w:t>H</w:t>
      </w:r>
      <w:r w:rsidRPr="009A5E0D">
        <w:t>ouses the data for the agent/broker that will be attending the Open House event, utilizes standard Paragon agent lookups on input and search</w:t>
      </w:r>
    </w:p>
    <w:p w14:paraId="6137775F" w14:textId="77777777" w:rsidR="005806D6" w:rsidRPr="009A5E0D" w:rsidRDefault="005806D6" w:rsidP="005806D6">
      <w:pPr>
        <w:pStyle w:val="NoSpacing"/>
        <w:numPr>
          <w:ilvl w:val="2"/>
          <w:numId w:val="36"/>
        </w:numPr>
        <w:ind w:left="720" w:hanging="360"/>
      </w:pPr>
      <w:r w:rsidRPr="009A5E0D">
        <w:t xml:space="preserve">Refreshments: </w:t>
      </w:r>
      <w:r>
        <w:t>New 1024 character</w:t>
      </w:r>
      <w:r w:rsidRPr="009A5E0D">
        <w:t xml:space="preserve"> field</w:t>
      </w:r>
      <w:r>
        <w:t xml:space="preserve"> for refreshments</w:t>
      </w:r>
    </w:p>
    <w:p w14:paraId="27EB6369" w14:textId="77777777" w:rsidR="005806D6" w:rsidRDefault="005806D6" w:rsidP="005806D6">
      <w:pPr>
        <w:pStyle w:val="NoSpacing"/>
        <w:numPr>
          <w:ilvl w:val="2"/>
          <w:numId w:val="36"/>
        </w:numPr>
        <w:ind w:left="720" w:hanging="360"/>
      </w:pPr>
      <w:r w:rsidRPr="009A5E0D">
        <w:t xml:space="preserve">OH Drawing: </w:t>
      </w:r>
      <w:r>
        <w:t>N</w:t>
      </w:r>
      <w:r w:rsidRPr="009A5E0D">
        <w:t xml:space="preserve">ew </w:t>
      </w:r>
      <w:r>
        <w:t>(Yes/No) field</w:t>
      </w:r>
      <w:r w:rsidRPr="009A5E0D">
        <w:t xml:space="preserve"> </w:t>
      </w:r>
      <w:r>
        <w:t>for Open House drawings</w:t>
      </w:r>
    </w:p>
    <w:p w14:paraId="0C517C34" w14:textId="77777777" w:rsidR="005806D6" w:rsidRPr="009A5E0D" w:rsidRDefault="005806D6" w:rsidP="005806D6">
      <w:pPr>
        <w:pStyle w:val="NoSpacing"/>
        <w:numPr>
          <w:ilvl w:val="2"/>
          <w:numId w:val="36"/>
        </w:numPr>
        <w:ind w:left="720" w:hanging="360"/>
      </w:pPr>
      <w:r w:rsidRPr="009A5E0D">
        <w:t xml:space="preserve">OH Directions: </w:t>
      </w:r>
      <w:r>
        <w:t>N</w:t>
      </w:r>
      <w:r w:rsidRPr="009A5E0D">
        <w:t xml:space="preserve">ew 1024 </w:t>
      </w:r>
      <w:r>
        <w:t>character</w:t>
      </w:r>
      <w:r w:rsidRPr="009A5E0D">
        <w:t xml:space="preserve"> field</w:t>
      </w:r>
      <w:r>
        <w:t xml:space="preserve"> for Open House directions</w:t>
      </w:r>
    </w:p>
    <w:p w14:paraId="2D168E30" w14:textId="77777777" w:rsidR="005806D6" w:rsidRPr="009A5E0D" w:rsidRDefault="005806D6" w:rsidP="005806D6">
      <w:pPr>
        <w:pStyle w:val="NoSpacing"/>
        <w:numPr>
          <w:ilvl w:val="2"/>
          <w:numId w:val="36"/>
        </w:numPr>
        <w:ind w:left="720" w:hanging="360"/>
      </w:pPr>
      <w:r w:rsidRPr="009A5E0D">
        <w:t xml:space="preserve">Source Date Modified: </w:t>
      </w:r>
      <w:r>
        <w:t>A</w:t>
      </w:r>
      <w:r w:rsidRPr="009A5E0D">
        <w:t>dditional date/time field to record when an Open House record is created or modified</w:t>
      </w:r>
    </w:p>
    <w:p w14:paraId="5559A339" w14:textId="4CDC29F6" w:rsidR="005806D6" w:rsidRDefault="005806D6" w:rsidP="00FA377E">
      <w:pPr>
        <w:pStyle w:val="NoSpacing"/>
        <w:spacing w:after="120"/>
      </w:pPr>
      <w:r w:rsidRPr="005806D6">
        <w:lastRenderedPageBreak/>
        <w:t>The current Open House comment field in Paragon has been extended to 1024 characters as well.</w:t>
      </w:r>
      <w:r w:rsidR="0004272C">
        <w:t xml:space="preserve"> </w:t>
      </w:r>
      <w:r w:rsidRPr="005806D6">
        <w:t xml:space="preserve"> The new character and Yes/No fields can be accessed via the Fields Setup module and can be configured in the same manner as other fields.</w:t>
      </w:r>
      <w:r w:rsidR="00FA377E">
        <w:t xml:space="preserve"> Note that t</w:t>
      </w:r>
      <w:r w:rsidR="00FA377E" w:rsidRPr="00660782">
        <w:t>he RETS Profiles have been modified to accommodate the new Open House fields.</w:t>
      </w:r>
    </w:p>
    <w:p w14:paraId="02E26C99" w14:textId="77777777" w:rsidR="003A0BD2" w:rsidRDefault="0004272C" w:rsidP="00843837">
      <w:pPr>
        <w:pStyle w:val="NoSpacing"/>
        <w:rPr>
          <w:i/>
          <w:color w:val="323E4F" w:themeColor="text2" w:themeShade="BF"/>
          <w:sz w:val="18"/>
          <w:szCs w:val="18"/>
        </w:rPr>
      </w:pPr>
      <w:r>
        <w:t>T</w:t>
      </w:r>
      <w:r w:rsidR="005806D6" w:rsidRPr="00660782">
        <w:t xml:space="preserve">he LIM module will be modified to include the new fields in the input </w:t>
      </w:r>
      <w:r>
        <w:t>screen</w:t>
      </w:r>
      <w:r w:rsidR="005806D6" w:rsidRPr="00660782">
        <w:t xml:space="preserve">.  The </w:t>
      </w:r>
      <w:r>
        <w:t>Open House</w:t>
      </w:r>
      <w:r w:rsidR="005806D6" w:rsidRPr="00660782">
        <w:t xml:space="preserve"> maintenance grid will not be modified.</w:t>
      </w:r>
      <w:r w:rsidR="003A0BD2" w:rsidRPr="003A0BD2">
        <w:rPr>
          <w:i/>
          <w:color w:val="323E4F" w:themeColor="text2" w:themeShade="BF"/>
          <w:sz w:val="18"/>
          <w:szCs w:val="18"/>
        </w:rPr>
        <w:t xml:space="preserve"> </w:t>
      </w:r>
    </w:p>
    <w:p w14:paraId="25F04BF2" w14:textId="436CDCD5" w:rsidR="005806D6" w:rsidRDefault="003A0BD2" w:rsidP="003A0BD2">
      <w:pPr>
        <w:pStyle w:val="NoSpacing"/>
        <w:jc w:val="center"/>
      </w:pPr>
      <w:r w:rsidRPr="008A5388">
        <w:rPr>
          <w:i/>
          <w:color w:val="323E4F" w:themeColor="text2" w:themeShade="BF"/>
          <w:sz w:val="18"/>
          <w:szCs w:val="18"/>
        </w:rPr>
        <w:t xml:space="preserve">Figure </w:t>
      </w:r>
      <w:r>
        <w:rPr>
          <w:i/>
          <w:color w:val="323E4F" w:themeColor="text2" w:themeShade="BF"/>
          <w:sz w:val="18"/>
          <w:szCs w:val="18"/>
        </w:rPr>
        <w:t>A</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OH Maintenance</w:t>
      </w:r>
    </w:p>
    <w:p w14:paraId="5659D420" w14:textId="4F2BAA4A" w:rsidR="005806D6" w:rsidRDefault="005806D6" w:rsidP="005806D6">
      <w:pPr>
        <w:pStyle w:val="NoSpacing"/>
        <w:ind w:left="1080"/>
        <w:jc w:val="center"/>
      </w:pPr>
      <w:r>
        <w:rPr>
          <w:noProof/>
        </w:rPr>
        <w:drawing>
          <wp:inline distT="0" distB="0" distL="0" distR="0" wp14:anchorId="5930AA7A" wp14:editId="020BB1CB">
            <wp:extent cx="3459480" cy="3377565"/>
            <wp:effectExtent l="152400" t="152400" r="369570" b="3562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01685" cy="3418771"/>
                    </a:xfrm>
                    <a:prstGeom prst="rect">
                      <a:avLst/>
                    </a:prstGeom>
                    <a:ln>
                      <a:noFill/>
                    </a:ln>
                    <a:effectLst>
                      <a:outerShdw blurRad="292100" dist="139700" dir="2700000" algn="tl" rotWithShape="0">
                        <a:srgbClr val="333333">
                          <a:alpha val="65000"/>
                        </a:srgbClr>
                      </a:outerShdw>
                    </a:effectLst>
                  </pic:spPr>
                </pic:pic>
              </a:graphicData>
            </a:graphic>
          </wp:inline>
        </w:drawing>
      </w:r>
    </w:p>
    <w:p w14:paraId="14975762" w14:textId="77777777" w:rsidR="007F1E2F" w:rsidRDefault="005806D6" w:rsidP="007F1E2F">
      <w:pPr>
        <w:pStyle w:val="NoSpacing"/>
        <w:keepNext/>
        <w:spacing w:after="120"/>
        <w:rPr>
          <w:i/>
          <w:color w:val="323E4F" w:themeColor="text2" w:themeShade="BF"/>
          <w:sz w:val="18"/>
          <w:szCs w:val="18"/>
        </w:rPr>
      </w:pPr>
      <w:r w:rsidRPr="00660782">
        <w:t>The Paragon</w:t>
      </w:r>
      <w:r w:rsidR="0004272C">
        <w:t xml:space="preserve"> and</w:t>
      </w:r>
      <w:r w:rsidRPr="00660782">
        <w:t xml:space="preserve"> Collab Center Open House searches will be modified.</w:t>
      </w:r>
      <w:r w:rsidR="007F1E2F" w:rsidRPr="007F1E2F">
        <w:rPr>
          <w:i/>
          <w:color w:val="323E4F" w:themeColor="text2" w:themeShade="BF"/>
          <w:sz w:val="18"/>
          <w:szCs w:val="18"/>
        </w:rPr>
        <w:t xml:space="preserve"> </w:t>
      </w:r>
    </w:p>
    <w:p w14:paraId="41BD5C4B" w14:textId="0D000772" w:rsidR="007F1E2F" w:rsidRDefault="007F1E2F" w:rsidP="007F1E2F">
      <w:pPr>
        <w:pStyle w:val="NoSpacing"/>
        <w:keepNext/>
        <w:spacing w:after="120"/>
        <w:jc w:val="center"/>
        <w:rPr>
          <w:i/>
          <w:color w:val="323E4F" w:themeColor="text2" w:themeShade="BF"/>
          <w:sz w:val="18"/>
          <w:szCs w:val="18"/>
        </w:rPr>
      </w:pPr>
      <w:r w:rsidRPr="008A5388">
        <w:rPr>
          <w:i/>
          <w:color w:val="323E4F" w:themeColor="text2" w:themeShade="BF"/>
          <w:sz w:val="18"/>
          <w:szCs w:val="18"/>
        </w:rPr>
        <w:t xml:space="preserve">Figure </w:t>
      </w:r>
      <w:r>
        <w:rPr>
          <w:i/>
          <w:color w:val="323E4F" w:themeColor="text2" w:themeShade="BF"/>
          <w:sz w:val="18"/>
          <w:szCs w:val="18"/>
        </w:rPr>
        <w:t>B</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OH Search</w:t>
      </w:r>
    </w:p>
    <w:p w14:paraId="0D8AF31F" w14:textId="269DB611" w:rsidR="005806D6" w:rsidRDefault="005806D6" w:rsidP="005806D6">
      <w:pPr>
        <w:pStyle w:val="NoSpacing"/>
        <w:ind w:left="1080"/>
        <w:jc w:val="center"/>
      </w:pPr>
      <w:r>
        <w:rPr>
          <w:noProof/>
        </w:rPr>
        <w:drawing>
          <wp:inline distT="0" distB="0" distL="0" distR="0" wp14:anchorId="0B5E80CC" wp14:editId="228FCE40">
            <wp:extent cx="4281444" cy="1524000"/>
            <wp:effectExtent l="152400" t="152400" r="367030" b="3619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52688" cy="15493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41A0F1" w14:textId="77777777" w:rsidR="00E160BF" w:rsidRDefault="00E160BF">
      <w:pPr>
        <w:rPr>
          <w:i/>
          <w:color w:val="323E4F" w:themeColor="text2" w:themeShade="BF"/>
          <w:sz w:val="18"/>
          <w:szCs w:val="18"/>
        </w:rPr>
      </w:pPr>
      <w:r>
        <w:rPr>
          <w:i/>
          <w:color w:val="323E4F" w:themeColor="text2" w:themeShade="BF"/>
          <w:sz w:val="18"/>
          <w:szCs w:val="18"/>
        </w:rPr>
        <w:br w:type="page"/>
      </w:r>
    </w:p>
    <w:p w14:paraId="2B514862" w14:textId="7D3B3A52" w:rsidR="007F1E2F" w:rsidRPr="0078204C" w:rsidRDefault="005806D6" w:rsidP="00843837">
      <w:pPr>
        <w:pStyle w:val="NoSpacing"/>
        <w:rPr>
          <w:color w:val="323E4F" w:themeColor="text2" w:themeShade="BF"/>
          <w:sz w:val="18"/>
          <w:szCs w:val="18"/>
        </w:rPr>
      </w:pPr>
      <w:r w:rsidRPr="00660782">
        <w:lastRenderedPageBreak/>
        <w:t>The new O</w:t>
      </w:r>
      <w:r w:rsidR="0004272C">
        <w:t xml:space="preserve">pen </w:t>
      </w:r>
      <w:r w:rsidRPr="00660782">
        <w:t>H</w:t>
      </w:r>
      <w:r w:rsidR="0004272C">
        <w:t>ouse</w:t>
      </w:r>
      <w:r w:rsidRPr="00660782">
        <w:t xml:space="preserve"> fields will be available for </w:t>
      </w:r>
      <w:r w:rsidR="0004272C">
        <w:t>all</w:t>
      </w:r>
      <w:r w:rsidRPr="00660782">
        <w:t xml:space="preserve"> custom Open House report views.</w:t>
      </w:r>
      <w:r w:rsidR="007F1E2F" w:rsidRPr="007F1E2F">
        <w:rPr>
          <w:i/>
          <w:color w:val="323E4F" w:themeColor="text2" w:themeShade="BF"/>
          <w:sz w:val="18"/>
          <w:szCs w:val="18"/>
        </w:rPr>
        <w:t xml:space="preserve"> </w:t>
      </w:r>
      <w:r w:rsidR="0078204C" w:rsidRPr="0078204C">
        <w:t>The new Open House fields will also be added to Collab Center reports.</w:t>
      </w:r>
    </w:p>
    <w:p w14:paraId="1C53C98A" w14:textId="77777777" w:rsidR="007F1E2F" w:rsidRDefault="007F1E2F" w:rsidP="007F1E2F">
      <w:pPr>
        <w:pStyle w:val="NoSpacing"/>
        <w:jc w:val="center"/>
        <w:rPr>
          <w:i/>
          <w:color w:val="323E4F" w:themeColor="text2" w:themeShade="BF"/>
          <w:sz w:val="18"/>
          <w:szCs w:val="18"/>
        </w:rPr>
      </w:pPr>
    </w:p>
    <w:p w14:paraId="596E6939" w14:textId="68529052" w:rsidR="005806D6" w:rsidRDefault="007F1E2F" w:rsidP="007F1E2F">
      <w:pPr>
        <w:pStyle w:val="NoSpacing"/>
        <w:jc w:val="center"/>
      </w:pPr>
      <w:r w:rsidRPr="008A5388">
        <w:rPr>
          <w:i/>
          <w:color w:val="323E4F" w:themeColor="text2" w:themeShade="BF"/>
          <w:sz w:val="18"/>
          <w:szCs w:val="18"/>
        </w:rPr>
        <w:t xml:space="preserve">Figure </w:t>
      </w:r>
      <w:r>
        <w:rPr>
          <w:i/>
          <w:color w:val="323E4F" w:themeColor="text2" w:themeShade="BF"/>
          <w:sz w:val="18"/>
          <w:szCs w:val="18"/>
        </w:rPr>
        <w:t>C</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Custom OH Report</w:t>
      </w:r>
    </w:p>
    <w:p w14:paraId="7B4DC89F" w14:textId="3CCC5963" w:rsidR="005806D6" w:rsidRDefault="0004272C" w:rsidP="005806D6">
      <w:pPr>
        <w:pStyle w:val="NoSpacing"/>
        <w:ind w:left="1080"/>
        <w:jc w:val="center"/>
      </w:pPr>
      <w:r>
        <w:rPr>
          <w:noProof/>
        </w:rPr>
        <w:drawing>
          <wp:inline distT="0" distB="0" distL="0" distR="0" wp14:anchorId="068E0376" wp14:editId="475D3200">
            <wp:extent cx="3177540" cy="2879814"/>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186413" cy="2887855"/>
                    </a:xfrm>
                    <a:prstGeom prst="rect">
                      <a:avLst/>
                    </a:prstGeom>
                  </pic:spPr>
                </pic:pic>
              </a:graphicData>
            </a:graphic>
          </wp:inline>
        </w:drawing>
      </w:r>
    </w:p>
    <w:p w14:paraId="3400C35E" w14:textId="77777777" w:rsidR="007F1E2F" w:rsidRDefault="007F1E2F" w:rsidP="00843837">
      <w:pPr>
        <w:pStyle w:val="NoSpacing"/>
      </w:pPr>
    </w:p>
    <w:p w14:paraId="35AC2B67" w14:textId="77777777" w:rsidR="007F1E2F" w:rsidRDefault="005806D6" w:rsidP="00843837">
      <w:pPr>
        <w:pStyle w:val="NoSpacing"/>
        <w:rPr>
          <w:i/>
          <w:color w:val="323E4F" w:themeColor="text2" w:themeShade="BF"/>
          <w:sz w:val="18"/>
          <w:szCs w:val="18"/>
        </w:rPr>
      </w:pPr>
      <w:r w:rsidRPr="00660782">
        <w:t xml:space="preserve">The new Open House fields will be </w:t>
      </w:r>
      <w:r w:rsidR="0004272C">
        <w:t>limited</w:t>
      </w:r>
      <w:r w:rsidRPr="00660782">
        <w:t xml:space="preserve"> in spreadsheets and legacy Open House views.  Only those spreadsheet and legacy views that specifically allow access to the Tour/Open House field group are eligible for the new Open House fields with the exception of the new 1024 </w:t>
      </w:r>
      <w:r w:rsidR="0004272C">
        <w:t>character</w:t>
      </w:r>
      <w:r w:rsidRPr="00660782">
        <w:t xml:space="preserve"> fields.</w:t>
      </w:r>
      <w:r w:rsidR="007F1E2F" w:rsidRPr="007F1E2F">
        <w:rPr>
          <w:i/>
          <w:color w:val="323E4F" w:themeColor="text2" w:themeShade="BF"/>
          <w:sz w:val="18"/>
          <w:szCs w:val="18"/>
        </w:rPr>
        <w:t xml:space="preserve"> </w:t>
      </w:r>
    </w:p>
    <w:p w14:paraId="77F2ADC1" w14:textId="77777777" w:rsidR="007F1E2F" w:rsidRDefault="007F1E2F" w:rsidP="007F1E2F">
      <w:pPr>
        <w:pStyle w:val="NoSpacing"/>
        <w:jc w:val="center"/>
        <w:rPr>
          <w:i/>
          <w:color w:val="323E4F" w:themeColor="text2" w:themeShade="BF"/>
          <w:sz w:val="18"/>
          <w:szCs w:val="18"/>
        </w:rPr>
      </w:pPr>
    </w:p>
    <w:p w14:paraId="643A428B" w14:textId="2909CC63" w:rsidR="005806D6" w:rsidRDefault="007F1E2F" w:rsidP="007F1E2F">
      <w:pPr>
        <w:pStyle w:val="NoSpacing"/>
        <w:jc w:val="center"/>
      </w:pPr>
      <w:r w:rsidRPr="008A5388">
        <w:rPr>
          <w:i/>
          <w:color w:val="323E4F" w:themeColor="text2" w:themeShade="BF"/>
          <w:sz w:val="18"/>
          <w:szCs w:val="18"/>
        </w:rPr>
        <w:t xml:space="preserve">Figure </w:t>
      </w:r>
      <w:r>
        <w:rPr>
          <w:i/>
          <w:color w:val="323E4F" w:themeColor="text2" w:themeShade="BF"/>
          <w:sz w:val="18"/>
          <w:szCs w:val="18"/>
        </w:rPr>
        <w:t>D</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Custom OH Report Preference</w:t>
      </w:r>
    </w:p>
    <w:p w14:paraId="7F34F779" w14:textId="66258415" w:rsidR="005806D6" w:rsidRDefault="005806D6" w:rsidP="00AB7907">
      <w:pPr>
        <w:pStyle w:val="NoSpacing"/>
        <w:jc w:val="center"/>
        <w:rPr>
          <w:color w:val="1F4E79" w:themeColor="accent1" w:themeShade="80"/>
          <w:lang w:val="en-GB"/>
        </w:rPr>
      </w:pPr>
      <w:r>
        <w:rPr>
          <w:noProof/>
        </w:rPr>
        <w:drawing>
          <wp:inline distT="0" distB="0" distL="0" distR="0" wp14:anchorId="48490BAB" wp14:editId="76724F75">
            <wp:extent cx="4846955" cy="2505710"/>
            <wp:effectExtent l="152400" t="152400" r="353695" b="3708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46955" cy="2505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735283" w14:textId="1C44D522" w:rsidR="00FA377E" w:rsidRPr="00660782" w:rsidRDefault="007F1E2F" w:rsidP="007F1E2F">
      <w:pPr>
        <w:pStyle w:val="NoSpacing"/>
        <w:keepNext/>
        <w:spacing w:after="120"/>
        <w:jc w:val="center"/>
      </w:pPr>
      <w:r w:rsidRPr="008A5388">
        <w:rPr>
          <w:i/>
          <w:color w:val="323E4F" w:themeColor="text2" w:themeShade="BF"/>
          <w:sz w:val="18"/>
          <w:szCs w:val="18"/>
        </w:rPr>
        <w:lastRenderedPageBreak/>
        <w:t xml:space="preserve">Figure </w:t>
      </w:r>
      <w:r>
        <w:rPr>
          <w:i/>
          <w:color w:val="323E4F" w:themeColor="text2" w:themeShade="BF"/>
          <w:sz w:val="18"/>
          <w:szCs w:val="18"/>
        </w:rPr>
        <w:t>E</w:t>
      </w:r>
      <w:r w:rsidRPr="008A5388">
        <w:rPr>
          <w:color w:val="323E4F" w:themeColor="text2" w:themeShade="BF"/>
          <w:sz w:val="18"/>
          <w:szCs w:val="18"/>
        </w:rPr>
        <w:t xml:space="preserve"> </w:t>
      </w:r>
      <w:r w:rsidRPr="00B27768">
        <w:rPr>
          <w:i/>
          <w:color w:val="323E4F" w:themeColor="text2" w:themeShade="BF"/>
          <w:sz w:val="18"/>
          <w:szCs w:val="18"/>
        </w:rPr>
        <w:t>–</w:t>
      </w:r>
      <w:r>
        <w:rPr>
          <w:i/>
          <w:color w:val="323E4F" w:themeColor="text2" w:themeShade="BF"/>
          <w:sz w:val="18"/>
          <w:szCs w:val="18"/>
        </w:rPr>
        <w:t xml:space="preserve"> Custom OH Spreadsheet Report</w:t>
      </w:r>
    </w:p>
    <w:p w14:paraId="2AB0ADA9" w14:textId="5702F154" w:rsidR="0004272C" w:rsidRDefault="0004272C" w:rsidP="00AB7907">
      <w:pPr>
        <w:pStyle w:val="NoSpacing"/>
        <w:jc w:val="center"/>
        <w:rPr>
          <w:color w:val="1F4E79" w:themeColor="accent1" w:themeShade="80"/>
          <w:lang w:val="en-GB"/>
        </w:rPr>
      </w:pPr>
      <w:r>
        <w:rPr>
          <w:noProof/>
        </w:rPr>
        <w:drawing>
          <wp:inline distT="0" distB="0" distL="0" distR="0" wp14:anchorId="26F1018D" wp14:editId="7DD27379">
            <wp:extent cx="5843016" cy="868680"/>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43016" cy="868680"/>
                    </a:xfrm>
                    <a:prstGeom prst="rect">
                      <a:avLst/>
                    </a:prstGeom>
                    <a:noFill/>
                  </pic:spPr>
                </pic:pic>
              </a:graphicData>
            </a:graphic>
          </wp:inline>
        </w:drawing>
      </w:r>
    </w:p>
    <w:p w14:paraId="694AC0DA" w14:textId="77777777" w:rsidR="005806D6" w:rsidRPr="00F966CF" w:rsidRDefault="005806D6" w:rsidP="00AB7907">
      <w:pPr>
        <w:pStyle w:val="NoSpacing"/>
        <w:jc w:val="center"/>
        <w:rPr>
          <w:color w:val="1F4E79" w:themeColor="accent1" w:themeShade="80"/>
          <w:sz w:val="16"/>
          <w:szCs w:val="16"/>
          <w:lang w:val="en-GB"/>
        </w:rPr>
      </w:pPr>
    </w:p>
    <w:p w14:paraId="624B74EB" w14:textId="77777777" w:rsidR="00286E1B" w:rsidRDefault="00286E1B" w:rsidP="00286E1B">
      <w:pPr>
        <w:pStyle w:val="Heading1"/>
        <w:rPr>
          <w:color w:val="FFFFFF" w:themeColor="background1"/>
        </w:rPr>
      </w:pPr>
      <w:bookmarkStart w:id="49" w:name="_Office_Code_Displayed_1"/>
      <w:bookmarkEnd w:id="49"/>
      <w:r w:rsidRPr="00286E1B">
        <w:t>Office Code Displayed in Correction Emails</w:t>
      </w:r>
    </w:p>
    <w:p w14:paraId="089E723B" w14:textId="03D1580E" w:rsidR="005806D6" w:rsidRDefault="00286E1B" w:rsidP="00B00D39">
      <w:pPr>
        <w:pStyle w:val="NoSpacing"/>
      </w:pPr>
      <w:r>
        <w:t>Paragon will no longer provide the Office ID in correction emails. Instead the Office Code will be provided making it easier to identify the office the correction applies to.</w:t>
      </w:r>
    </w:p>
    <w:p w14:paraId="6655F3B6" w14:textId="1270867A" w:rsidR="00B00D39" w:rsidRDefault="00B00D39" w:rsidP="00B00D39">
      <w:pPr>
        <w:pStyle w:val="NoSpacing"/>
        <w:jc w:val="center"/>
        <w:rPr>
          <w:color w:val="1F4E79" w:themeColor="accent1" w:themeShade="80"/>
          <w:lang w:val="en-GB"/>
        </w:rPr>
      </w:pPr>
      <w:r>
        <w:rPr>
          <w:noProof/>
          <w:color w:val="1F4E79" w:themeColor="accent1" w:themeShade="80"/>
        </w:rPr>
        <w:drawing>
          <wp:inline distT="0" distB="0" distL="0" distR="0" wp14:anchorId="6DF8161C" wp14:editId="69323556">
            <wp:extent cx="4023360" cy="1143000"/>
            <wp:effectExtent l="152400" t="152400" r="35814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23360" cy="1143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77B4D7" w14:textId="77777777" w:rsidR="00843837" w:rsidRPr="00843837" w:rsidRDefault="00843837" w:rsidP="00843837">
      <w:pPr>
        <w:pStyle w:val="Heading1"/>
      </w:pPr>
      <w:bookmarkStart w:id="50" w:name="_Override_Price_Change"/>
      <w:bookmarkEnd w:id="50"/>
      <w:r w:rsidRPr="00843837">
        <w:t>Override Price Change Arrows</w:t>
      </w:r>
    </w:p>
    <w:p w14:paraId="7061756B" w14:textId="67815F4F" w:rsidR="00843837" w:rsidRDefault="00843837" w:rsidP="00843837">
      <w:pPr>
        <w:rPr>
          <w:noProof/>
        </w:rPr>
      </w:pPr>
      <w:r>
        <w:rPr>
          <w:noProof/>
        </w:rPr>
        <w:t>MLS</w:t>
      </w:r>
      <w:r w:rsidR="0078204C">
        <w:rPr>
          <w:noProof/>
        </w:rPr>
        <w:t xml:space="preserve"> Admin Users now have the ability to control when the Price Arrows function displays or not</w:t>
      </w:r>
      <w:r w:rsidR="00F966CF">
        <w:rPr>
          <w:noProof/>
        </w:rPr>
        <w:t xml:space="preserve"> and </w:t>
      </w:r>
      <w:r w:rsidR="0078204C">
        <w:rPr>
          <w:noProof/>
        </w:rPr>
        <w:t>now have access to</w:t>
      </w:r>
      <w:r>
        <w:rPr>
          <w:noProof/>
        </w:rPr>
        <w:t xml:space="preserve"> the Price Date and Previous Asking Price fields</w:t>
      </w:r>
      <w:r w:rsidR="00F966CF">
        <w:rPr>
          <w:noProof/>
        </w:rPr>
        <w:t xml:space="preserve"> when performing a price change</w:t>
      </w:r>
      <w:r>
        <w:rPr>
          <w:noProof/>
        </w:rPr>
        <w:t xml:space="preserve">.  The Asking Price and Previous Asking Price must be updated to match and the Price Date must be updated to 1 day later than </w:t>
      </w:r>
      <w:r w:rsidR="0078204C">
        <w:rPr>
          <w:noProof/>
        </w:rPr>
        <w:t xml:space="preserve">when </w:t>
      </w:r>
      <w:r>
        <w:rPr>
          <w:noProof/>
        </w:rPr>
        <w:t xml:space="preserve">the system looks back to check price change statuses. The number of days that Paragon looks back is MLS specific. For example, if the MLS has set Paragon to look at prices 30 days back to determine price changes, the user would need to set the date to 31 days back to prevent the price change arrows from appearing. </w:t>
      </w:r>
    </w:p>
    <w:p w14:paraId="63B17238" w14:textId="463503B3" w:rsidR="00843837" w:rsidRPr="00C52FF9" w:rsidRDefault="00843837" w:rsidP="00F966CF">
      <w:pPr>
        <w:jc w:val="center"/>
        <w:rPr>
          <w:color w:val="1F4E79" w:themeColor="accent1" w:themeShade="80"/>
          <w:lang w:val="en-GB"/>
        </w:rPr>
      </w:pPr>
      <w:r>
        <w:rPr>
          <w:noProof/>
        </w:rPr>
        <w:drawing>
          <wp:inline distT="0" distB="0" distL="0" distR="0" wp14:anchorId="4F8589BE" wp14:editId="6BE7D68D">
            <wp:extent cx="5193792" cy="2423160"/>
            <wp:effectExtent l="152400" t="152400" r="368935" b="3581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193792" cy="242316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843837" w:rsidRPr="00C52FF9" w:rsidSect="00061C85">
      <w:headerReference w:type="default" r:id="rId58"/>
      <w:footerReference w:type="default" r:id="rId59"/>
      <w:pgSz w:w="12240" w:h="15840"/>
      <w:pgMar w:top="720" w:right="720" w:bottom="720" w:left="720" w:header="288"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4520F" w14:textId="77777777" w:rsidR="005B10EE" w:rsidRDefault="005B10EE" w:rsidP="00061C85">
      <w:pPr>
        <w:spacing w:after="0" w:line="240" w:lineRule="auto"/>
      </w:pPr>
      <w:r>
        <w:separator/>
      </w:r>
    </w:p>
  </w:endnote>
  <w:endnote w:type="continuationSeparator" w:id="0">
    <w:p w14:paraId="66C9584F" w14:textId="77777777" w:rsidR="005B10EE" w:rsidRDefault="005B10EE"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E777" w14:textId="649B2B6D" w:rsidR="0078204C" w:rsidRPr="00BD0318" w:rsidRDefault="0078204C" w:rsidP="00061C85">
    <w:pPr>
      <w:pBdr>
        <w:bottom w:val="single" w:sz="4" w:space="4" w:color="auto"/>
      </w:pBdr>
      <w:tabs>
        <w:tab w:val="left" w:pos="5535"/>
        <w:tab w:val="right" w:pos="10800"/>
      </w:tabs>
      <w:ind w:right="-90"/>
      <w:rPr>
        <w:rFonts w:cs="Calibri"/>
        <w:sz w:val="16"/>
        <w:szCs w:val="16"/>
      </w:rPr>
    </w:pPr>
    <w:r>
      <w:rPr>
        <w:rFonts w:cs="Calibri"/>
        <w:sz w:val="16"/>
        <w:szCs w:val="16"/>
      </w:rPr>
      <w:t>Paragon 5.63</w:t>
    </w:r>
    <w:r w:rsidRPr="00BD0318">
      <w:rPr>
        <w:rFonts w:cs="Calibri"/>
        <w:sz w:val="16"/>
        <w:szCs w:val="16"/>
      </w:rPr>
      <w:t xml:space="preserve"> Release Enhancements</w:t>
    </w:r>
    <w:r>
      <w:rPr>
        <w:rFonts w:cs="Calibri"/>
        <w:sz w:val="16"/>
        <w:szCs w:val="16"/>
      </w:rPr>
      <w:t>_V3</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5138AA">
      <w:rPr>
        <w:rFonts w:cs="Calibri"/>
        <w:noProof/>
        <w:sz w:val="16"/>
        <w:szCs w:val="16"/>
      </w:rPr>
      <w:t>3/6/2018</w:t>
    </w:r>
    <w:r w:rsidRPr="00BD0318">
      <w:rPr>
        <w:rFonts w:cs="Calibri"/>
        <w:sz w:val="16"/>
        <w:szCs w:val="16"/>
      </w:rPr>
      <w:fldChar w:fldCharType="end"/>
    </w:r>
  </w:p>
  <w:p w14:paraId="5C0180D1" w14:textId="70770F89" w:rsidR="0078204C" w:rsidRPr="00BD0318" w:rsidRDefault="0078204C" w:rsidP="00061C85">
    <w:pPr>
      <w:tabs>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F966CF">
      <w:rPr>
        <w:rFonts w:cs="Calibri"/>
        <w:noProof/>
        <w:sz w:val="16"/>
        <w:szCs w:val="16"/>
      </w:rPr>
      <w:t>30</w:t>
    </w:r>
    <w:r w:rsidRPr="00BD0318">
      <w:rPr>
        <w:rFonts w:cs="Calibri"/>
        <w:sz w:val="16"/>
        <w:szCs w:val="16"/>
      </w:rPr>
      <w:fldChar w:fldCharType="end"/>
    </w:r>
  </w:p>
  <w:p w14:paraId="40B7C1CB" w14:textId="77777777" w:rsidR="0078204C" w:rsidRDefault="00782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ED054" w14:textId="77777777" w:rsidR="005B10EE" w:rsidRDefault="005B10EE" w:rsidP="00061C85">
      <w:pPr>
        <w:spacing w:after="0" w:line="240" w:lineRule="auto"/>
      </w:pPr>
      <w:r>
        <w:separator/>
      </w:r>
    </w:p>
  </w:footnote>
  <w:footnote w:type="continuationSeparator" w:id="0">
    <w:p w14:paraId="381F1FAB" w14:textId="77777777" w:rsidR="005B10EE" w:rsidRDefault="005B10EE" w:rsidP="0006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8260" w14:textId="077C8A81" w:rsidR="0078204C" w:rsidRPr="004F039C" w:rsidRDefault="0078204C" w:rsidP="004F039C">
    <w:pPr>
      <w:ind w:left="2880"/>
      <w:contextualSpacing/>
      <w:rPr>
        <w:b/>
        <w:sz w:val="32"/>
      </w:rPr>
    </w:pPr>
    <w:r>
      <w:rPr>
        <w:noProof/>
      </w:rPr>
      <w:drawing>
        <wp:anchor distT="0" distB="0" distL="114300" distR="114300" simplePos="0" relativeHeight="251658240" behindDoc="1" locked="0" layoutInCell="1" allowOverlap="1" wp14:anchorId="2424D20B" wp14:editId="0CBAE33E">
          <wp:simplePos x="0" y="0"/>
          <wp:positionH relativeFrom="margin">
            <wp:align>right</wp:align>
          </wp:positionH>
          <wp:positionV relativeFrom="paragraph">
            <wp:posOffset>107962</wp:posOffset>
          </wp:positionV>
          <wp:extent cx="810895" cy="487680"/>
          <wp:effectExtent l="0" t="0" r="8255"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v5.63</w:t>
    </w:r>
    <w:r w:rsidRPr="00764796">
      <w:rPr>
        <w:b/>
        <w:sz w:val="32"/>
      </w:rPr>
      <w:t xml:space="preserve"> Release Enhancements</w:t>
    </w:r>
    <w:r>
      <w:rPr>
        <w:b/>
        <w:sz w:val="32"/>
      </w:rPr>
      <w:t xml:space="preserve"> – V3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597"/>
    <w:multiLevelType w:val="hybridMultilevel"/>
    <w:tmpl w:val="D7823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B1A12"/>
    <w:multiLevelType w:val="hybridMultilevel"/>
    <w:tmpl w:val="AF526E06"/>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A6823"/>
    <w:multiLevelType w:val="hybridMultilevel"/>
    <w:tmpl w:val="D5B4FCA0"/>
    <w:lvl w:ilvl="0" w:tplc="086EC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C4A5C"/>
    <w:multiLevelType w:val="hybridMultilevel"/>
    <w:tmpl w:val="A986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D1446"/>
    <w:multiLevelType w:val="hybridMultilevel"/>
    <w:tmpl w:val="F2203B58"/>
    <w:lvl w:ilvl="0" w:tplc="638C5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C3875"/>
    <w:multiLevelType w:val="hybridMultilevel"/>
    <w:tmpl w:val="CCC2AC2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C7C1F"/>
    <w:multiLevelType w:val="hybridMultilevel"/>
    <w:tmpl w:val="31B2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7994963"/>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04739"/>
    <w:multiLevelType w:val="hybridMultilevel"/>
    <w:tmpl w:val="24A648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D80376"/>
    <w:multiLevelType w:val="hybridMultilevel"/>
    <w:tmpl w:val="3530E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30A85C1E"/>
    <w:multiLevelType w:val="hybridMultilevel"/>
    <w:tmpl w:val="F380408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B31AE"/>
    <w:multiLevelType w:val="hybridMultilevel"/>
    <w:tmpl w:val="02DAB4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E2675"/>
    <w:multiLevelType w:val="hybridMultilevel"/>
    <w:tmpl w:val="7870E81C"/>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A10F8"/>
    <w:multiLevelType w:val="hybridMultilevel"/>
    <w:tmpl w:val="731ED3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B0C51"/>
    <w:multiLevelType w:val="hybridMultilevel"/>
    <w:tmpl w:val="5734C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82337E"/>
    <w:multiLevelType w:val="hybridMultilevel"/>
    <w:tmpl w:val="45D8DEF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6"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D3130"/>
    <w:multiLevelType w:val="hybridMultilevel"/>
    <w:tmpl w:val="8460C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D5754"/>
    <w:multiLevelType w:val="hybridMultilevel"/>
    <w:tmpl w:val="660EB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F4AA1"/>
    <w:multiLevelType w:val="hybridMultilevel"/>
    <w:tmpl w:val="368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D248AC"/>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143B2F"/>
    <w:multiLevelType w:val="hybridMultilevel"/>
    <w:tmpl w:val="5C0250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D3350D"/>
    <w:multiLevelType w:val="hybridMultilevel"/>
    <w:tmpl w:val="C9FC7E2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663D7FC2"/>
    <w:multiLevelType w:val="hybridMultilevel"/>
    <w:tmpl w:val="FA064C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7B552C1"/>
    <w:multiLevelType w:val="hybridMultilevel"/>
    <w:tmpl w:val="65C46C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2415E"/>
    <w:multiLevelType w:val="hybridMultilevel"/>
    <w:tmpl w:val="2B3848D4"/>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2"/>
  </w:num>
  <w:num w:numId="3">
    <w:abstractNumId w:val="44"/>
  </w:num>
  <w:num w:numId="4">
    <w:abstractNumId w:val="35"/>
  </w:num>
  <w:num w:numId="5">
    <w:abstractNumId w:val="2"/>
  </w:num>
  <w:num w:numId="6">
    <w:abstractNumId w:val="45"/>
  </w:num>
  <w:num w:numId="7">
    <w:abstractNumId w:val="40"/>
  </w:num>
  <w:num w:numId="8">
    <w:abstractNumId w:val="33"/>
  </w:num>
  <w:num w:numId="9">
    <w:abstractNumId w:val="21"/>
  </w:num>
  <w:num w:numId="10">
    <w:abstractNumId w:val="26"/>
  </w:num>
  <w:num w:numId="11">
    <w:abstractNumId w:val="24"/>
  </w:num>
  <w:num w:numId="12">
    <w:abstractNumId w:val="29"/>
  </w:num>
  <w:num w:numId="13">
    <w:abstractNumId w:val="15"/>
  </w:num>
  <w:num w:numId="14">
    <w:abstractNumId w:val="3"/>
  </w:num>
  <w:num w:numId="15">
    <w:abstractNumId w:val="5"/>
  </w:num>
  <w:num w:numId="16">
    <w:abstractNumId w:val="18"/>
  </w:num>
  <w:num w:numId="17">
    <w:abstractNumId w:val="22"/>
  </w:num>
  <w:num w:numId="18">
    <w:abstractNumId w:val="43"/>
  </w:num>
  <w:num w:numId="19">
    <w:abstractNumId w:val="34"/>
  </w:num>
  <w:num w:numId="20">
    <w:abstractNumId w:val="11"/>
  </w:num>
  <w:num w:numId="21">
    <w:abstractNumId w:val="1"/>
  </w:num>
  <w:num w:numId="22">
    <w:abstractNumId w:val="31"/>
  </w:num>
  <w:num w:numId="23">
    <w:abstractNumId w:val="7"/>
  </w:num>
  <w:num w:numId="24">
    <w:abstractNumId w:val="8"/>
  </w:num>
  <w:num w:numId="25">
    <w:abstractNumId w:val="4"/>
  </w:num>
  <w:num w:numId="26">
    <w:abstractNumId w:val="41"/>
  </w:num>
  <w:num w:numId="27">
    <w:abstractNumId w:val="16"/>
  </w:num>
  <w:num w:numId="28">
    <w:abstractNumId w:val="19"/>
  </w:num>
  <w:num w:numId="29">
    <w:abstractNumId w:val="9"/>
  </w:num>
  <w:num w:numId="30">
    <w:abstractNumId w:val="32"/>
  </w:num>
  <w:num w:numId="31">
    <w:abstractNumId w:val="12"/>
  </w:num>
  <w:num w:numId="32">
    <w:abstractNumId w:val="14"/>
  </w:num>
  <w:num w:numId="33">
    <w:abstractNumId w:val="23"/>
  </w:num>
  <w:num w:numId="34">
    <w:abstractNumId w:val="37"/>
  </w:num>
  <w:num w:numId="35">
    <w:abstractNumId w:val="27"/>
  </w:num>
  <w:num w:numId="36">
    <w:abstractNumId w:val="0"/>
  </w:num>
  <w:num w:numId="37">
    <w:abstractNumId w:val="38"/>
  </w:num>
  <w:num w:numId="38">
    <w:abstractNumId w:val="20"/>
  </w:num>
  <w:num w:numId="39">
    <w:abstractNumId w:val="25"/>
  </w:num>
  <w:num w:numId="40">
    <w:abstractNumId w:val="10"/>
  </w:num>
  <w:num w:numId="41">
    <w:abstractNumId w:val="6"/>
  </w:num>
  <w:num w:numId="42">
    <w:abstractNumId w:val="28"/>
  </w:num>
  <w:num w:numId="43">
    <w:abstractNumId w:val="39"/>
  </w:num>
  <w:num w:numId="44">
    <w:abstractNumId w:val="17"/>
  </w:num>
  <w:num w:numId="45">
    <w:abstractNumId w:val="1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85"/>
    <w:rsid w:val="00001931"/>
    <w:rsid w:val="000067A5"/>
    <w:rsid w:val="00007BF7"/>
    <w:rsid w:val="00012032"/>
    <w:rsid w:val="00020B3B"/>
    <w:rsid w:val="00022B9B"/>
    <w:rsid w:val="00030410"/>
    <w:rsid w:val="00034056"/>
    <w:rsid w:val="00035B24"/>
    <w:rsid w:val="000368EA"/>
    <w:rsid w:val="0004272C"/>
    <w:rsid w:val="00050976"/>
    <w:rsid w:val="000510C9"/>
    <w:rsid w:val="0005287A"/>
    <w:rsid w:val="00054AC6"/>
    <w:rsid w:val="00060635"/>
    <w:rsid w:val="00061C85"/>
    <w:rsid w:val="00070E3E"/>
    <w:rsid w:val="00071434"/>
    <w:rsid w:val="00073760"/>
    <w:rsid w:val="00095569"/>
    <w:rsid w:val="000A42F3"/>
    <w:rsid w:val="000A5F2A"/>
    <w:rsid w:val="000A7C42"/>
    <w:rsid w:val="000B6D1D"/>
    <w:rsid w:val="000C0137"/>
    <w:rsid w:val="000C12E1"/>
    <w:rsid w:val="000C1568"/>
    <w:rsid w:val="000C5593"/>
    <w:rsid w:val="000D757F"/>
    <w:rsid w:val="000D7612"/>
    <w:rsid w:val="000D7C16"/>
    <w:rsid w:val="000E0F14"/>
    <w:rsid w:val="000E2595"/>
    <w:rsid w:val="000E6C3C"/>
    <w:rsid w:val="000F3FD3"/>
    <w:rsid w:val="000F7C77"/>
    <w:rsid w:val="00105F24"/>
    <w:rsid w:val="00107E3D"/>
    <w:rsid w:val="00112608"/>
    <w:rsid w:val="00115D76"/>
    <w:rsid w:val="00121111"/>
    <w:rsid w:val="0012455C"/>
    <w:rsid w:val="00132ED5"/>
    <w:rsid w:val="001330AE"/>
    <w:rsid w:val="00134BEF"/>
    <w:rsid w:val="00135B40"/>
    <w:rsid w:val="00137286"/>
    <w:rsid w:val="00140974"/>
    <w:rsid w:val="00140E1E"/>
    <w:rsid w:val="00144B0A"/>
    <w:rsid w:val="00146BF5"/>
    <w:rsid w:val="00147093"/>
    <w:rsid w:val="00161D7E"/>
    <w:rsid w:val="00165603"/>
    <w:rsid w:val="0017106E"/>
    <w:rsid w:val="001779FC"/>
    <w:rsid w:val="0018072A"/>
    <w:rsid w:val="0018685F"/>
    <w:rsid w:val="00192129"/>
    <w:rsid w:val="001A3E95"/>
    <w:rsid w:val="001A7035"/>
    <w:rsid w:val="001A734A"/>
    <w:rsid w:val="001B097C"/>
    <w:rsid w:val="001B3BCC"/>
    <w:rsid w:val="001B52A0"/>
    <w:rsid w:val="001C1228"/>
    <w:rsid w:val="001D6CE3"/>
    <w:rsid w:val="001E0206"/>
    <w:rsid w:val="001E5669"/>
    <w:rsid w:val="001E5686"/>
    <w:rsid w:val="001F1F13"/>
    <w:rsid w:val="001F2E28"/>
    <w:rsid w:val="001F4029"/>
    <w:rsid w:val="001F60C2"/>
    <w:rsid w:val="00206BDF"/>
    <w:rsid w:val="00213522"/>
    <w:rsid w:val="00214DD5"/>
    <w:rsid w:val="00220FBC"/>
    <w:rsid w:val="00224366"/>
    <w:rsid w:val="00225834"/>
    <w:rsid w:val="00225CD5"/>
    <w:rsid w:val="002316D2"/>
    <w:rsid w:val="00232736"/>
    <w:rsid w:val="00240075"/>
    <w:rsid w:val="00242C78"/>
    <w:rsid w:val="002435A6"/>
    <w:rsid w:val="00243C1B"/>
    <w:rsid w:val="00245C0B"/>
    <w:rsid w:val="002572E8"/>
    <w:rsid w:val="00257B3E"/>
    <w:rsid w:val="00257EF1"/>
    <w:rsid w:val="00266D41"/>
    <w:rsid w:val="00272E82"/>
    <w:rsid w:val="00273662"/>
    <w:rsid w:val="0027510C"/>
    <w:rsid w:val="00276016"/>
    <w:rsid w:val="0028159B"/>
    <w:rsid w:val="002823B2"/>
    <w:rsid w:val="002825F0"/>
    <w:rsid w:val="00286E1B"/>
    <w:rsid w:val="002918FD"/>
    <w:rsid w:val="0029256D"/>
    <w:rsid w:val="002A1051"/>
    <w:rsid w:val="002A1AD6"/>
    <w:rsid w:val="002B2122"/>
    <w:rsid w:val="002B3BD7"/>
    <w:rsid w:val="002C09BB"/>
    <w:rsid w:val="002C2BAC"/>
    <w:rsid w:val="002C52EE"/>
    <w:rsid w:val="002C6914"/>
    <w:rsid w:val="002D66F5"/>
    <w:rsid w:val="002E2524"/>
    <w:rsid w:val="002E4097"/>
    <w:rsid w:val="002F0571"/>
    <w:rsid w:val="002F0DD5"/>
    <w:rsid w:val="002F1B84"/>
    <w:rsid w:val="002F3166"/>
    <w:rsid w:val="00333896"/>
    <w:rsid w:val="00337EB8"/>
    <w:rsid w:val="003617D8"/>
    <w:rsid w:val="00365114"/>
    <w:rsid w:val="003667D0"/>
    <w:rsid w:val="00371B50"/>
    <w:rsid w:val="003775C3"/>
    <w:rsid w:val="00385FAE"/>
    <w:rsid w:val="00387D2D"/>
    <w:rsid w:val="003973E3"/>
    <w:rsid w:val="003A0BD2"/>
    <w:rsid w:val="003A28EF"/>
    <w:rsid w:val="003A49FE"/>
    <w:rsid w:val="003A58C7"/>
    <w:rsid w:val="003A7551"/>
    <w:rsid w:val="003B2CAD"/>
    <w:rsid w:val="003B6E9D"/>
    <w:rsid w:val="003E3189"/>
    <w:rsid w:val="003E3885"/>
    <w:rsid w:val="003E6173"/>
    <w:rsid w:val="003F13D4"/>
    <w:rsid w:val="003F40CE"/>
    <w:rsid w:val="003F4ACC"/>
    <w:rsid w:val="003F74E6"/>
    <w:rsid w:val="00400DEF"/>
    <w:rsid w:val="004017CB"/>
    <w:rsid w:val="004139C0"/>
    <w:rsid w:val="00414B19"/>
    <w:rsid w:val="00421769"/>
    <w:rsid w:val="00431710"/>
    <w:rsid w:val="0045289A"/>
    <w:rsid w:val="00460284"/>
    <w:rsid w:val="00466446"/>
    <w:rsid w:val="0047017F"/>
    <w:rsid w:val="00471C41"/>
    <w:rsid w:val="004726CC"/>
    <w:rsid w:val="004805D5"/>
    <w:rsid w:val="0048302C"/>
    <w:rsid w:val="00492D15"/>
    <w:rsid w:val="00495E04"/>
    <w:rsid w:val="004A4FF9"/>
    <w:rsid w:val="004B329B"/>
    <w:rsid w:val="004B5811"/>
    <w:rsid w:val="004B7523"/>
    <w:rsid w:val="004C294E"/>
    <w:rsid w:val="004C5B1F"/>
    <w:rsid w:val="004D17A0"/>
    <w:rsid w:val="004D7AA7"/>
    <w:rsid w:val="004D7B23"/>
    <w:rsid w:val="004E0019"/>
    <w:rsid w:val="004E12E9"/>
    <w:rsid w:val="004F039C"/>
    <w:rsid w:val="004F700B"/>
    <w:rsid w:val="0050274E"/>
    <w:rsid w:val="005138AA"/>
    <w:rsid w:val="00514246"/>
    <w:rsid w:val="005167BD"/>
    <w:rsid w:val="00530F1F"/>
    <w:rsid w:val="00531C55"/>
    <w:rsid w:val="00541647"/>
    <w:rsid w:val="00544301"/>
    <w:rsid w:val="0054499F"/>
    <w:rsid w:val="00546667"/>
    <w:rsid w:val="0054708C"/>
    <w:rsid w:val="0054780C"/>
    <w:rsid w:val="005505AC"/>
    <w:rsid w:val="005510F2"/>
    <w:rsid w:val="00552025"/>
    <w:rsid w:val="005561F2"/>
    <w:rsid w:val="00557E87"/>
    <w:rsid w:val="005617B9"/>
    <w:rsid w:val="00562211"/>
    <w:rsid w:val="005629A0"/>
    <w:rsid w:val="00562A5B"/>
    <w:rsid w:val="0056711F"/>
    <w:rsid w:val="005806D6"/>
    <w:rsid w:val="00586449"/>
    <w:rsid w:val="00593343"/>
    <w:rsid w:val="005977D1"/>
    <w:rsid w:val="005A1441"/>
    <w:rsid w:val="005A2120"/>
    <w:rsid w:val="005A5A58"/>
    <w:rsid w:val="005B10EE"/>
    <w:rsid w:val="005B44FB"/>
    <w:rsid w:val="005B622E"/>
    <w:rsid w:val="005B6300"/>
    <w:rsid w:val="005C4A41"/>
    <w:rsid w:val="005D1DC7"/>
    <w:rsid w:val="005E1563"/>
    <w:rsid w:val="005E53FD"/>
    <w:rsid w:val="005F065E"/>
    <w:rsid w:val="005F4D4B"/>
    <w:rsid w:val="005F5D6D"/>
    <w:rsid w:val="0060024D"/>
    <w:rsid w:val="006066EA"/>
    <w:rsid w:val="00610856"/>
    <w:rsid w:val="006114EC"/>
    <w:rsid w:val="006143EE"/>
    <w:rsid w:val="0062273A"/>
    <w:rsid w:val="00630FD2"/>
    <w:rsid w:val="00642D71"/>
    <w:rsid w:val="00647400"/>
    <w:rsid w:val="006528BF"/>
    <w:rsid w:val="00652BA0"/>
    <w:rsid w:val="00661918"/>
    <w:rsid w:val="00664DCC"/>
    <w:rsid w:val="00673F12"/>
    <w:rsid w:val="006772FE"/>
    <w:rsid w:val="0067769C"/>
    <w:rsid w:val="006777FF"/>
    <w:rsid w:val="00695431"/>
    <w:rsid w:val="00697058"/>
    <w:rsid w:val="006A6F40"/>
    <w:rsid w:val="006A7C21"/>
    <w:rsid w:val="006B15C1"/>
    <w:rsid w:val="006B18AA"/>
    <w:rsid w:val="006B5F46"/>
    <w:rsid w:val="006D062E"/>
    <w:rsid w:val="006D15C2"/>
    <w:rsid w:val="006D6379"/>
    <w:rsid w:val="006E134B"/>
    <w:rsid w:val="006E673C"/>
    <w:rsid w:val="006E730A"/>
    <w:rsid w:val="006F040A"/>
    <w:rsid w:val="006F431E"/>
    <w:rsid w:val="006F58E4"/>
    <w:rsid w:val="00701EB3"/>
    <w:rsid w:val="00703BA5"/>
    <w:rsid w:val="007244C5"/>
    <w:rsid w:val="00731744"/>
    <w:rsid w:val="00732200"/>
    <w:rsid w:val="0074017F"/>
    <w:rsid w:val="00740E77"/>
    <w:rsid w:val="00754876"/>
    <w:rsid w:val="00761FBA"/>
    <w:rsid w:val="0076683D"/>
    <w:rsid w:val="00767773"/>
    <w:rsid w:val="00774EEE"/>
    <w:rsid w:val="0078204C"/>
    <w:rsid w:val="00783CA0"/>
    <w:rsid w:val="0079664F"/>
    <w:rsid w:val="007A0345"/>
    <w:rsid w:val="007A5F8F"/>
    <w:rsid w:val="007B1274"/>
    <w:rsid w:val="007B33B8"/>
    <w:rsid w:val="007B38A9"/>
    <w:rsid w:val="007B3D9C"/>
    <w:rsid w:val="007B458B"/>
    <w:rsid w:val="007C74A8"/>
    <w:rsid w:val="007D7DCC"/>
    <w:rsid w:val="007D7E02"/>
    <w:rsid w:val="007E17CD"/>
    <w:rsid w:val="007F1E2F"/>
    <w:rsid w:val="007F39C4"/>
    <w:rsid w:val="007F7E05"/>
    <w:rsid w:val="008017C6"/>
    <w:rsid w:val="008030D2"/>
    <w:rsid w:val="00804F3A"/>
    <w:rsid w:val="0081015B"/>
    <w:rsid w:val="00815C5D"/>
    <w:rsid w:val="00820A0E"/>
    <w:rsid w:val="00826C1C"/>
    <w:rsid w:val="008348D4"/>
    <w:rsid w:val="0083767D"/>
    <w:rsid w:val="00843837"/>
    <w:rsid w:val="008460AD"/>
    <w:rsid w:val="00863992"/>
    <w:rsid w:val="008641A5"/>
    <w:rsid w:val="00873403"/>
    <w:rsid w:val="008752FC"/>
    <w:rsid w:val="00896C63"/>
    <w:rsid w:val="008A2F32"/>
    <w:rsid w:val="008A5388"/>
    <w:rsid w:val="008B649D"/>
    <w:rsid w:val="008B6CB8"/>
    <w:rsid w:val="008D3667"/>
    <w:rsid w:val="008D6F8E"/>
    <w:rsid w:val="00901677"/>
    <w:rsid w:val="00904634"/>
    <w:rsid w:val="00906F9B"/>
    <w:rsid w:val="00907A3E"/>
    <w:rsid w:val="00914639"/>
    <w:rsid w:val="009233B7"/>
    <w:rsid w:val="00933F15"/>
    <w:rsid w:val="009433AC"/>
    <w:rsid w:val="00945398"/>
    <w:rsid w:val="00955B34"/>
    <w:rsid w:val="00960BC6"/>
    <w:rsid w:val="00970CE7"/>
    <w:rsid w:val="009878A7"/>
    <w:rsid w:val="00987952"/>
    <w:rsid w:val="00995B87"/>
    <w:rsid w:val="009B251A"/>
    <w:rsid w:val="009E24E4"/>
    <w:rsid w:val="009E3CF6"/>
    <w:rsid w:val="009E7FF4"/>
    <w:rsid w:val="00A00C97"/>
    <w:rsid w:val="00A16E52"/>
    <w:rsid w:val="00A27174"/>
    <w:rsid w:val="00A27C7F"/>
    <w:rsid w:val="00A30DF4"/>
    <w:rsid w:val="00A43FB7"/>
    <w:rsid w:val="00A47A68"/>
    <w:rsid w:val="00A50896"/>
    <w:rsid w:val="00A5108B"/>
    <w:rsid w:val="00A56E07"/>
    <w:rsid w:val="00A571FC"/>
    <w:rsid w:val="00A5774B"/>
    <w:rsid w:val="00A61F06"/>
    <w:rsid w:val="00A649C9"/>
    <w:rsid w:val="00A64A1E"/>
    <w:rsid w:val="00A64EA2"/>
    <w:rsid w:val="00A77658"/>
    <w:rsid w:val="00A83C80"/>
    <w:rsid w:val="00AA6601"/>
    <w:rsid w:val="00AA68B6"/>
    <w:rsid w:val="00AB7907"/>
    <w:rsid w:val="00AC5C7B"/>
    <w:rsid w:val="00AC722D"/>
    <w:rsid w:val="00AD0592"/>
    <w:rsid w:val="00AD2EC0"/>
    <w:rsid w:val="00AE1A6C"/>
    <w:rsid w:val="00AE3A6D"/>
    <w:rsid w:val="00AF7DCE"/>
    <w:rsid w:val="00B00D39"/>
    <w:rsid w:val="00B04099"/>
    <w:rsid w:val="00B07A77"/>
    <w:rsid w:val="00B15872"/>
    <w:rsid w:val="00B15A92"/>
    <w:rsid w:val="00B173E4"/>
    <w:rsid w:val="00B25A51"/>
    <w:rsid w:val="00B27768"/>
    <w:rsid w:val="00B27C10"/>
    <w:rsid w:val="00B321CD"/>
    <w:rsid w:val="00B32F09"/>
    <w:rsid w:val="00B4634F"/>
    <w:rsid w:val="00B635F2"/>
    <w:rsid w:val="00B77881"/>
    <w:rsid w:val="00B813BD"/>
    <w:rsid w:val="00B852F7"/>
    <w:rsid w:val="00B85690"/>
    <w:rsid w:val="00B86A99"/>
    <w:rsid w:val="00B8795C"/>
    <w:rsid w:val="00B907FB"/>
    <w:rsid w:val="00B90835"/>
    <w:rsid w:val="00B93998"/>
    <w:rsid w:val="00B93A4F"/>
    <w:rsid w:val="00B9425B"/>
    <w:rsid w:val="00B973A8"/>
    <w:rsid w:val="00BA08C2"/>
    <w:rsid w:val="00BA22E2"/>
    <w:rsid w:val="00BA7EEB"/>
    <w:rsid w:val="00BB384E"/>
    <w:rsid w:val="00BC2080"/>
    <w:rsid w:val="00BC6EAD"/>
    <w:rsid w:val="00BC7DFA"/>
    <w:rsid w:val="00BF20BA"/>
    <w:rsid w:val="00BF4AAF"/>
    <w:rsid w:val="00C03996"/>
    <w:rsid w:val="00C0442C"/>
    <w:rsid w:val="00C05A29"/>
    <w:rsid w:val="00C05ABD"/>
    <w:rsid w:val="00C11A01"/>
    <w:rsid w:val="00C12AC3"/>
    <w:rsid w:val="00C227AE"/>
    <w:rsid w:val="00C24193"/>
    <w:rsid w:val="00C308E0"/>
    <w:rsid w:val="00C41BBF"/>
    <w:rsid w:val="00C50D78"/>
    <w:rsid w:val="00C52FF9"/>
    <w:rsid w:val="00C53698"/>
    <w:rsid w:val="00C538D7"/>
    <w:rsid w:val="00C5575A"/>
    <w:rsid w:val="00C64C07"/>
    <w:rsid w:val="00C6679A"/>
    <w:rsid w:val="00C70C66"/>
    <w:rsid w:val="00C7128E"/>
    <w:rsid w:val="00C9042A"/>
    <w:rsid w:val="00CB1741"/>
    <w:rsid w:val="00CB300F"/>
    <w:rsid w:val="00CC1283"/>
    <w:rsid w:val="00CC2360"/>
    <w:rsid w:val="00CC3072"/>
    <w:rsid w:val="00CC6BCD"/>
    <w:rsid w:val="00CC77D5"/>
    <w:rsid w:val="00CD0AD8"/>
    <w:rsid w:val="00CD180A"/>
    <w:rsid w:val="00CD1D95"/>
    <w:rsid w:val="00CD3BCB"/>
    <w:rsid w:val="00CD7137"/>
    <w:rsid w:val="00CE30DC"/>
    <w:rsid w:val="00CE4F44"/>
    <w:rsid w:val="00D021A8"/>
    <w:rsid w:val="00D03023"/>
    <w:rsid w:val="00D11FA2"/>
    <w:rsid w:val="00D14715"/>
    <w:rsid w:val="00D17464"/>
    <w:rsid w:val="00D17918"/>
    <w:rsid w:val="00D21D1C"/>
    <w:rsid w:val="00D33883"/>
    <w:rsid w:val="00D35E1F"/>
    <w:rsid w:val="00D36DAE"/>
    <w:rsid w:val="00D41E89"/>
    <w:rsid w:val="00D42DBD"/>
    <w:rsid w:val="00D45173"/>
    <w:rsid w:val="00D50EF3"/>
    <w:rsid w:val="00D54379"/>
    <w:rsid w:val="00D624F7"/>
    <w:rsid w:val="00D62EB8"/>
    <w:rsid w:val="00D64BB4"/>
    <w:rsid w:val="00D73BE6"/>
    <w:rsid w:val="00D801C4"/>
    <w:rsid w:val="00D80F6C"/>
    <w:rsid w:val="00D936FA"/>
    <w:rsid w:val="00D93C25"/>
    <w:rsid w:val="00D97EFC"/>
    <w:rsid w:val="00DA2BED"/>
    <w:rsid w:val="00DB0443"/>
    <w:rsid w:val="00DC1E5B"/>
    <w:rsid w:val="00DC3875"/>
    <w:rsid w:val="00DC7D7C"/>
    <w:rsid w:val="00DD341C"/>
    <w:rsid w:val="00DD4D1B"/>
    <w:rsid w:val="00DD7B96"/>
    <w:rsid w:val="00DE23CF"/>
    <w:rsid w:val="00DE5787"/>
    <w:rsid w:val="00E00AEC"/>
    <w:rsid w:val="00E06986"/>
    <w:rsid w:val="00E14396"/>
    <w:rsid w:val="00E160BF"/>
    <w:rsid w:val="00E21DB0"/>
    <w:rsid w:val="00E25FB1"/>
    <w:rsid w:val="00E36C7A"/>
    <w:rsid w:val="00E3790A"/>
    <w:rsid w:val="00E454A5"/>
    <w:rsid w:val="00E504AD"/>
    <w:rsid w:val="00E50AB5"/>
    <w:rsid w:val="00E55E66"/>
    <w:rsid w:val="00E57DAB"/>
    <w:rsid w:val="00E668A1"/>
    <w:rsid w:val="00E73011"/>
    <w:rsid w:val="00E90B23"/>
    <w:rsid w:val="00E91FF6"/>
    <w:rsid w:val="00E974CA"/>
    <w:rsid w:val="00EA324E"/>
    <w:rsid w:val="00EA6CA4"/>
    <w:rsid w:val="00EB3902"/>
    <w:rsid w:val="00EB6686"/>
    <w:rsid w:val="00EC13DC"/>
    <w:rsid w:val="00EC25BC"/>
    <w:rsid w:val="00EC3EC3"/>
    <w:rsid w:val="00EC6BA7"/>
    <w:rsid w:val="00ED15DD"/>
    <w:rsid w:val="00ED1ED4"/>
    <w:rsid w:val="00ED26D2"/>
    <w:rsid w:val="00ED6DE1"/>
    <w:rsid w:val="00EE3B34"/>
    <w:rsid w:val="00EE3D25"/>
    <w:rsid w:val="00EE51C8"/>
    <w:rsid w:val="00F03C92"/>
    <w:rsid w:val="00F11687"/>
    <w:rsid w:val="00F2255D"/>
    <w:rsid w:val="00F22CDB"/>
    <w:rsid w:val="00F3521E"/>
    <w:rsid w:val="00F36CBA"/>
    <w:rsid w:val="00F40008"/>
    <w:rsid w:val="00F40D2D"/>
    <w:rsid w:val="00F43C25"/>
    <w:rsid w:val="00F4762F"/>
    <w:rsid w:val="00F47D03"/>
    <w:rsid w:val="00F5349C"/>
    <w:rsid w:val="00F54774"/>
    <w:rsid w:val="00F60D69"/>
    <w:rsid w:val="00F62FAF"/>
    <w:rsid w:val="00F648AC"/>
    <w:rsid w:val="00F740D9"/>
    <w:rsid w:val="00F7545C"/>
    <w:rsid w:val="00F77D3F"/>
    <w:rsid w:val="00F8632C"/>
    <w:rsid w:val="00F8704B"/>
    <w:rsid w:val="00F966CF"/>
    <w:rsid w:val="00FA377E"/>
    <w:rsid w:val="00FA42E7"/>
    <w:rsid w:val="00FA61F0"/>
    <w:rsid w:val="00FC1C09"/>
    <w:rsid w:val="00FC29A6"/>
    <w:rsid w:val="00FC5B07"/>
    <w:rsid w:val="00FC5E59"/>
    <w:rsid w:val="00FD2358"/>
    <w:rsid w:val="00FD4C54"/>
    <w:rsid w:val="00FD774A"/>
    <w:rsid w:val="00FE165C"/>
    <w:rsid w:val="00FE3601"/>
    <w:rsid w:val="00FE4DFB"/>
    <w:rsid w:val="00FE56B3"/>
    <w:rsid w:val="00FF0A60"/>
    <w:rsid w:val="00FF1227"/>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5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tif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hyperlink" Target="https://paragonrels.wixsite.com/paragon-info/google-mappin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4A5BF-0386-3146-B0A5-5DDD99ACC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30</Pages>
  <Words>4477</Words>
  <Characters>25523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29941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Microsoft Office User</cp:lastModifiedBy>
  <cp:revision>17</cp:revision>
  <dcterms:created xsi:type="dcterms:W3CDTF">2018-02-21T23:52:00Z</dcterms:created>
  <dcterms:modified xsi:type="dcterms:W3CDTF">2018-03-06T23:35:00Z</dcterms:modified>
</cp:coreProperties>
</file>