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4E3FEB13" w14:textId="3639BDF5" w:rsidR="002510F5" w:rsidRPr="00A11BDD" w:rsidRDefault="00427141" w:rsidP="002510F5">
      <w:pPr>
        <w:pStyle w:val="Heading1"/>
        <w:rPr>
          <w:rStyle w:val="Hyperlink"/>
          <w:rFonts w:asciiTheme="minorHAnsi" w:hAnsiTheme="minorHAnsi"/>
          <w:b w:val="0"/>
          <w:color w:val="833C0B" w:themeColor="accent2" w:themeShade="80"/>
        </w:rPr>
      </w:pPr>
      <w:r w:rsidRPr="00A11BDD">
        <w:rPr>
          <w:color w:val="833C0B" w:themeColor="accent2" w:themeShade="80"/>
        </w:rPr>
        <w:fldChar w:fldCharType="begin"/>
      </w:r>
      <w:r w:rsidRPr="00A11BDD">
        <w:rPr>
          <w:color w:val="833C0B" w:themeColor="accent2" w:themeShade="80"/>
        </w:rPr>
        <w:instrText xml:space="preserve"> HYPERLINK  \l "_Announcing_Homebot_for" </w:instrText>
      </w:r>
      <w:r w:rsidRPr="00A11BDD">
        <w:rPr>
          <w:color w:val="833C0B" w:themeColor="accent2" w:themeShade="80"/>
        </w:rPr>
        <w:fldChar w:fldCharType="separate"/>
      </w:r>
      <w:r w:rsidRPr="00A11BDD">
        <w:rPr>
          <w:rStyle w:val="Hyperlink"/>
          <w:color w:val="833C0B" w:themeColor="accent2" w:themeShade="80"/>
        </w:rPr>
        <w:t xml:space="preserve">Announcing </w:t>
      </w:r>
      <w:r w:rsidR="002510F5" w:rsidRPr="00A11BDD">
        <w:rPr>
          <w:rStyle w:val="Hyperlink"/>
          <w:color w:val="833C0B" w:themeColor="accent2" w:themeShade="80"/>
        </w:rPr>
        <w:t>Homebot for Paragon and Collaboration Center</w:t>
      </w:r>
      <w:r w:rsidRPr="00A11BDD">
        <w:rPr>
          <w:rStyle w:val="Hyperlink"/>
          <w:color w:val="833C0B" w:themeColor="accent2" w:themeShade="80"/>
        </w:rPr>
        <w:t>!</w:t>
      </w:r>
    </w:p>
    <w:p w14:paraId="052A1C3C" w14:textId="028B10A6" w:rsidR="002510F5" w:rsidRPr="007E5638" w:rsidRDefault="00427141" w:rsidP="00D71E3E">
      <w:pPr>
        <w:ind w:left="720"/>
      </w:pPr>
      <w:r w:rsidRPr="00A11BDD">
        <w:rPr>
          <w:rFonts w:ascii="Calibri" w:eastAsia="Times New Roman" w:hAnsi="Calibri" w:cs="Times New Roman"/>
          <w:b/>
          <w:bCs/>
          <w:color w:val="833C0B" w:themeColor="accent2" w:themeShade="80"/>
          <w:sz w:val="28"/>
          <w:szCs w:val="28"/>
          <w:lang w:val="en-GB"/>
        </w:rPr>
        <w:fldChar w:fldCharType="end"/>
      </w:r>
      <w:r w:rsidR="002510F5" w:rsidRPr="007E5638">
        <w:t xml:space="preserve">Black Knight is excited to </w:t>
      </w:r>
      <w:r>
        <w:t>reveal</w:t>
      </w:r>
      <w:r w:rsidRPr="007E5638">
        <w:t xml:space="preserve"> </w:t>
      </w:r>
      <w:r w:rsidR="002510F5" w:rsidRPr="007E5638">
        <w:t>a new Agent feature in Paragon</w:t>
      </w:r>
      <w:r w:rsidR="00A36558">
        <w:t xml:space="preserve"> and Collab Center</w:t>
      </w:r>
      <w:r w:rsidR="002510F5" w:rsidRPr="007E5638">
        <w:t xml:space="preserve"> called Homebot. </w:t>
      </w:r>
      <w:r w:rsidR="002510F5">
        <w:t xml:space="preserve"> </w:t>
      </w:r>
      <w:r w:rsidR="002510F5" w:rsidRPr="007E5638">
        <w:t>Homebot is a</w:t>
      </w:r>
      <w:r>
        <w:t>n innovative</w:t>
      </w:r>
      <w:r w:rsidR="002510F5" w:rsidRPr="007E5638">
        <w:t xml:space="preserve"> marketing </w:t>
      </w:r>
      <w:r w:rsidR="002510F5">
        <w:t xml:space="preserve">and lead generation </w:t>
      </w:r>
      <w:r w:rsidR="002510F5" w:rsidRPr="007E5638">
        <w:t xml:space="preserve">tool that </w:t>
      </w:r>
      <w:r>
        <w:t>directs</w:t>
      </w:r>
      <w:r w:rsidRPr="007E5638">
        <w:t xml:space="preserve"> </w:t>
      </w:r>
      <w:r w:rsidR="002510F5" w:rsidRPr="007E5638">
        <w:t>monthly, interactive emails (called “</w:t>
      </w:r>
      <w:r w:rsidR="002510F5">
        <w:t xml:space="preserve">Homebot </w:t>
      </w:r>
      <w:r w:rsidR="002510F5" w:rsidRPr="007E5638">
        <w:t xml:space="preserve">Digest”) to homeowners </w:t>
      </w:r>
      <w:r>
        <w:t>about</w:t>
      </w:r>
      <w:r w:rsidR="002510F5" w:rsidRPr="007E5638">
        <w:t xml:space="preserve"> </w:t>
      </w:r>
      <w:r w:rsidR="002510F5">
        <w:t xml:space="preserve">extremely valuable </w:t>
      </w:r>
      <w:r w:rsidR="002510F5" w:rsidRPr="007E5638">
        <w:t>information</w:t>
      </w:r>
      <w:r w:rsidR="002510F5">
        <w:t xml:space="preserve"> </w:t>
      </w:r>
      <w:r>
        <w:t xml:space="preserve">on </w:t>
      </w:r>
      <w:r w:rsidR="002510F5">
        <w:t>their property</w:t>
      </w:r>
      <w:r>
        <w:t xml:space="preserve"> like</w:t>
      </w:r>
      <w:r w:rsidR="002510F5" w:rsidRPr="007E5638">
        <w:t>:</w:t>
      </w:r>
    </w:p>
    <w:p w14:paraId="3B89E597" w14:textId="77777777" w:rsidR="002510F5" w:rsidRPr="00BE4806" w:rsidRDefault="002510F5" w:rsidP="00D71E3E">
      <w:pPr>
        <w:numPr>
          <w:ilvl w:val="2"/>
          <w:numId w:val="50"/>
        </w:numPr>
        <w:spacing w:line="252" w:lineRule="auto"/>
        <w:ind w:left="1440" w:hanging="360"/>
        <w:contextualSpacing/>
      </w:pPr>
      <w:r w:rsidRPr="00BE4806">
        <w:t>Home Value</w:t>
      </w:r>
    </w:p>
    <w:p w14:paraId="3439A9BF" w14:textId="77777777" w:rsidR="002510F5" w:rsidRPr="00BE4806" w:rsidRDefault="002510F5" w:rsidP="00D71E3E">
      <w:pPr>
        <w:numPr>
          <w:ilvl w:val="2"/>
          <w:numId w:val="50"/>
        </w:numPr>
        <w:spacing w:line="252" w:lineRule="auto"/>
        <w:ind w:left="1440" w:hanging="360"/>
        <w:contextualSpacing/>
      </w:pPr>
      <w:r w:rsidRPr="00BE4806">
        <w:t>Existing loans on their home</w:t>
      </w:r>
    </w:p>
    <w:p w14:paraId="2331E0B3" w14:textId="63092858" w:rsidR="002510F5" w:rsidRPr="00BE4806" w:rsidRDefault="00D653AD" w:rsidP="00D71E3E">
      <w:pPr>
        <w:numPr>
          <w:ilvl w:val="2"/>
          <w:numId w:val="50"/>
        </w:numPr>
        <w:spacing w:line="252" w:lineRule="auto"/>
        <w:ind w:left="1440" w:hanging="360"/>
        <w:contextualSpacing/>
      </w:pPr>
      <w:r>
        <w:t>Home e</w:t>
      </w:r>
      <w:r w:rsidR="002510F5" w:rsidRPr="00BE4806">
        <w:t>quity</w:t>
      </w:r>
    </w:p>
    <w:p w14:paraId="4B860479" w14:textId="77777777" w:rsidR="002510F5" w:rsidRPr="00BE4806" w:rsidRDefault="002510F5" w:rsidP="00D71E3E">
      <w:pPr>
        <w:numPr>
          <w:ilvl w:val="2"/>
          <w:numId w:val="50"/>
        </w:numPr>
        <w:spacing w:line="252" w:lineRule="auto"/>
        <w:ind w:left="1440" w:hanging="360"/>
        <w:contextualSpacing/>
      </w:pPr>
      <w:r w:rsidRPr="00BE4806">
        <w:t>How to save on interest payments</w:t>
      </w:r>
    </w:p>
    <w:p w14:paraId="6F6680CD" w14:textId="77777777" w:rsidR="002510F5" w:rsidRPr="00BE4806" w:rsidRDefault="002510F5" w:rsidP="00D71E3E">
      <w:pPr>
        <w:numPr>
          <w:ilvl w:val="2"/>
          <w:numId w:val="50"/>
        </w:numPr>
        <w:spacing w:line="252" w:lineRule="auto"/>
        <w:ind w:left="1440" w:hanging="360"/>
        <w:contextualSpacing/>
      </w:pPr>
      <w:r w:rsidRPr="00BE4806">
        <w:t>Down payment for an investment property or move-up home</w:t>
      </w:r>
    </w:p>
    <w:p w14:paraId="4A68396D" w14:textId="77777777" w:rsidR="002510F5" w:rsidRPr="00BE4806" w:rsidRDefault="002510F5" w:rsidP="00D71E3E">
      <w:pPr>
        <w:numPr>
          <w:ilvl w:val="2"/>
          <w:numId w:val="50"/>
        </w:numPr>
        <w:spacing w:line="252" w:lineRule="auto"/>
        <w:ind w:left="1440" w:hanging="360"/>
        <w:contextualSpacing/>
      </w:pPr>
      <w:r w:rsidRPr="00BE4806">
        <w:t>Area rents</w:t>
      </w:r>
    </w:p>
    <w:p w14:paraId="1B6FD54E" w14:textId="77777777" w:rsidR="002510F5" w:rsidRPr="00BE4806" w:rsidRDefault="002510F5" w:rsidP="00D71E3E">
      <w:pPr>
        <w:numPr>
          <w:ilvl w:val="2"/>
          <w:numId w:val="50"/>
        </w:numPr>
        <w:spacing w:line="252" w:lineRule="auto"/>
        <w:ind w:left="1440" w:hanging="360"/>
        <w:contextualSpacing/>
      </w:pPr>
      <w:r w:rsidRPr="00BE4806">
        <w:t>Refer a friend</w:t>
      </w:r>
    </w:p>
    <w:p w14:paraId="2C56C87C" w14:textId="77777777" w:rsidR="002510F5" w:rsidRPr="00645607" w:rsidRDefault="002510F5" w:rsidP="002510F5">
      <w:pPr>
        <w:contextualSpacing/>
      </w:pPr>
    </w:p>
    <w:p w14:paraId="18560AE6" w14:textId="2826A45D" w:rsidR="002510F5" w:rsidRDefault="00645607" w:rsidP="00D71E3E">
      <w:pPr>
        <w:ind w:left="720"/>
        <w:contextualSpacing/>
      </w:pPr>
      <w:r w:rsidRPr="00645607">
        <w:t xml:space="preserve">Homebot is the tool that every Homeowner in the U.S. will absolutely LOVE to have! The information is extremely valuable in managing what could be the Homeowner’s largest and most important asset, their Home.  </w:t>
      </w:r>
      <w:r w:rsidR="002510F5" w:rsidRPr="00645607">
        <w:rPr>
          <w:i/>
        </w:rPr>
        <w:t>This exciting informational, collaboration tool will be made available by</w:t>
      </w:r>
      <w:r w:rsidR="00D653AD" w:rsidRPr="00645607">
        <w:rPr>
          <w:i/>
        </w:rPr>
        <w:t xml:space="preserve"> default to all Paragon Agents with</w:t>
      </w:r>
      <w:r w:rsidR="002510F5" w:rsidRPr="00645607">
        <w:rPr>
          <w:i/>
        </w:rPr>
        <w:t xml:space="preserve"> the 5.64 release. </w:t>
      </w:r>
      <w:r w:rsidR="002510F5">
        <w:t xml:space="preserve"> </w:t>
      </w:r>
      <w:r w:rsidR="00427141">
        <w:rPr>
          <w:rFonts w:ascii="Calibri" w:eastAsia="Calibri" w:hAnsi="Calibri" w:cs="Calibri"/>
        </w:rPr>
        <w:t>Watch</w:t>
      </w:r>
      <w:r w:rsidR="00427141" w:rsidRPr="007075F0">
        <w:rPr>
          <w:rFonts w:ascii="Calibri" w:eastAsia="Calibri" w:hAnsi="Calibri" w:cs="Calibri"/>
        </w:rPr>
        <w:t xml:space="preserve"> for </w:t>
      </w:r>
      <w:r w:rsidR="00427141">
        <w:rPr>
          <w:rFonts w:ascii="Calibri" w:eastAsia="Calibri" w:hAnsi="Calibri" w:cs="Calibri"/>
        </w:rPr>
        <w:t>a separate document with more</w:t>
      </w:r>
      <w:r w:rsidR="00427141" w:rsidRPr="007075F0">
        <w:rPr>
          <w:rFonts w:ascii="Calibri" w:eastAsia="Calibri" w:hAnsi="Calibri" w:cs="Calibri"/>
        </w:rPr>
        <w:t xml:space="preserve"> details on Homebot</w:t>
      </w:r>
      <w:r w:rsidR="00427141">
        <w:rPr>
          <w:rFonts w:ascii="Calibri" w:eastAsia="Calibri" w:hAnsi="Calibri" w:cs="Calibri"/>
        </w:rPr>
        <w:t>.</w:t>
      </w:r>
      <w:r w:rsidR="00427141" w:rsidRPr="007075F0">
        <w:rPr>
          <w:rFonts w:ascii="Calibri" w:eastAsia="Calibri" w:hAnsi="Calibri" w:cs="Calibri"/>
        </w:rPr>
        <w:t> </w:t>
      </w:r>
    </w:p>
    <w:p w14:paraId="09472A85" w14:textId="647EFD8E" w:rsidR="00754876" w:rsidRPr="00E013EA" w:rsidRDefault="002510F5" w:rsidP="000C12E1">
      <w:pPr>
        <w:pStyle w:val="Heading1"/>
        <w:rPr>
          <w:rStyle w:val="Hyperlink"/>
          <w:color w:val="833C0B" w:themeColor="accent2" w:themeShade="80"/>
        </w:rPr>
      </w:pPr>
      <w:r w:rsidRPr="00E013EA">
        <w:rPr>
          <w:rFonts w:cs="Helvetica"/>
          <w:color w:val="833C0B" w:themeColor="accent2" w:themeShade="80"/>
        </w:rPr>
        <w:fldChar w:fldCharType="begin"/>
      </w:r>
      <w:r w:rsidRPr="00E013EA">
        <w:rPr>
          <w:rFonts w:cs="Helvetica"/>
          <w:color w:val="833C0B" w:themeColor="accent2" w:themeShade="80"/>
        </w:rPr>
        <w:instrText>HYPERLINK  \l "_Collab_Center:_Preference_2"</w:instrText>
      </w:r>
      <w:r w:rsidRPr="00E013EA">
        <w:rPr>
          <w:rFonts w:cs="Helvetica"/>
          <w:color w:val="833C0B" w:themeColor="accent2" w:themeShade="80"/>
        </w:rPr>
        <w:fldChar w:fldCharType="separate"/>
      </w:r>
      <w:r w:rsidR="007960D2" w:rsidRPr="00E013EA">
        <w:rPr>
          <w:rStyle w:val="Hyperlink"/>
          <w:rFonts w:cs="Helvetica"/>
          <w:color w:val="833C0B" w:themeColor="accent2" w:themeShade="80"/>
        </w:rPr>
        <w:t>Collab Center: Preference Wizard Web Page Setup</w:t>
      </w:r>
      <w:r w:rsidR="00A649C9" w:rsidRPr="00E013EA">
        <w:rPr>
          <w:rStyle w:val="Hyperlink"/>
          <w:rFonts w:cs="Arial"/>
          <w:color w:val="833C0B" w:themeColor="accent2" w:themeShade="80"/>
        </w:rPr>
        <w:t xml:space="preserve"> </w:t>
      </w:r>
    </w:p>
    <w:p w14:paraId="3DE5665B" w14:textId="3A750F22" w:rsidR="00416D8F" w:rsidRDefault="002510F5" w:rsidP="00416D8F">
      <w:pPr>
        <w:ind w:left="720"/>
      </w:pPr>
      <w:r w:rsidRPr="00E013EA">
        <w:rPr>
          <w:rFonts w:ascii="Calibri" w:eastAsia="Times New Roman" w:hAnsi="Calibri" w:cs="Helvetica"/>
          <w:b/>
          <w:bCs/>
          <w:color w:val="833C0B" w:themeColor="accent2" w:themeShade="80"/>
          <w:sz w:val="28"/>
          <w:szCs w:val="28"/>
          <w:lang w:val="en-GB"/>
        </w:rPr>
        <w:fldChar w:fldCharType="end"/>
      </w:r>
      <w:r w:rsidR="00416D8F">
        <w:t xml:space="preserve">Previously, some </w:t>
      </w:r>
      <w:r w:rsidR="00416D8F" w:rsidRPr="005F6EE0">
        <w:t xml:space="preserve">end users </w:t>
      </w:r>
      <w:r w:rsidR="00D653AD">
        <w:t>with</w:t>
      </w:r>
      <w:r w:rsidR="00416D8F" w:rsidRPr="005F6EE0">
        <w:t xml:space="preserve"> iPads could not configure their C</w:t>
      </w:r>
      <w:r w:rsidR="00416D8F">
        <w:t>ollaboration Center</w:t>
      </w:r>
      <w:r w:rsidR="00416D8F" w:rsidRPr="005F6EE0">
        <w:t xml:space="preserve"> site </w:t>
      </w:r>
      <w:r w:rsidR="00D653AD">
        <w:t>as the</w:t>
      </w:r>
      <w:r w:rsidR="00416D8F">
        <w:t xml:space="preserve"> P</w:t>
      </w:r>
      <w:r w:rsidR="00416D8F" w:rsidRPr="005F6EE0">
        <w:t xml:space="preserve">references </w:t>
      </w:r>
      <w:r w:rsidR="00416D8F">
        <w:t>Wizard</w:t>
      </w:r>
      <w:r w:rsidR="00416D8F" w:rsidRPr="005F6EE0">
        <w:t xml:space="preserve"> </w:t>
      </w:r>
      <w:r w:rsidR="00416D8F">
        <w:t>is</w:t>
      </w:r>
      <w:r w:rsidR="00416D8F" w:rsidRPr="005F6EE0">
        <w:t xml:space="preserve"> turned off when viewing Paragon on a</w:t>
      </w:r>
      <w:r w:rsidR="00416D8F">
        <w:t>n</w:t>
      </w:r>
      <w:r w:rsidR="00416D8F" w:rsidRPr="005F6EE0">
        <w:t xml:space="preserve"> iPad.</w:t>
      </w:r>
      <w:r w:rsidR="00416D8F">
        <w:t xml:space="preserve"> </w:t>
      </w:r>
      <w:r w:rsidR="00111B13">
        <w:t xml:space="preserve"> </w:t>
      </w:r>
      <w:r w:rsidR="00416D8F">
        <w:t xml:space="preserve">To mitigate this concern, </w:t>
      </w:r>
      <w:r w:rsidR="00416D8F" w:rsidRPr="005F6EE0">
        <w:t xml:space="preserve">the Collab Center Site Information content </w:t>
      </w:r>
      <w:r w:rsidR="00D653AD">
        <w:t xml:space="preserve">has been added </w:t>
      </w:r>
      <w:r w:rsidR="00416D8F" w:rsidRPr="005F6EE0">
        <w:t>to the Collab Center section of User Preferences.  This allows end users to configure their Collab</w:t>
      </w:r>
      <w:r w:rsidR="00416D8F">
        <w:t>oration</w:t>
      </w:r>
      <w:r w:rsidR="00416D8F" w:rsidRPr="005F6EE0">
        <w:t xml:space="preserve"> Center Site regardless of the device </w:t>
      </w:r>
      <w:r w:rsidR="00416D8F">
        <w:t xml:space="preserve">being </w:t>
      </w:r>
      <w:r w:rsidR="00416D8F" w:rsidRPr="005F6EE0">
        <w:t>used.</w:t>
      </w:r>
      <w:r w:rsidR="00416D8F">
        <w:t xml:space="preserve"> </w:t>
      </w:r>
    </w:p>
    <w:p w14:paraId="36BBA89B" w14:textId="5A849B0E" w:rsidR="00996EAC" w:rsidRPr="002510F5" w:rsidRDefault="006611FA" w:rsidP="00996EAC">
      <w:pPr>
        <w:pStyle w:val="Heading1"/>
        <w:rPr>
          <w:color w:val="833C0B" w:themeColor="accent2" w:themeShade="80"/>
        </w:rPr>
      </w:pPr>
      <w:hyperlink w:anchor="_Collab_Center:_State" w:history="1">
        <w:r w:rsidR="00996EAC" w:rsidRPr="002510F5">
          <w:rPr>
            <w:rStyle w:val="Hyperlink"/>
            <w:color w:val="833C0B" w:themeColor="accent2" w:themeShade="80"/>
          </w:rPr>
          <w:t>Collab Center: State Field Searches</w:t>
        </w:r>
      </w:hyperlink>
      <w:r w:rsidR="00996EAC" w:rsidRPr="002510F5">
        <w:rPr>
          <w:color w:val="833C0B" w:themeColor="accent2" w:themeShade="80"/>
        </w:rPr>
        <w:t xml:space="preserve"> </w:t>
      </w:r>
    </w:p>
    <w:p w14:paraId="2A969CBE" w14:textId="7DAF6F45" w:rsidR="00996EAC" w:rsidRDefault="00D653AD" w:rsidP="00D653AD">
      <w:pPr>
        <w:ind w:left="720"/>
      </w:pPr>
      <w:r>
        <w:t>Previously changes were made to</w:t>
      </w:r>
      <w:r w:rsidR="00996EAC" w:rsidRPr="00C60890">
        <w:t xml:space="preserve"> Paragon that allow </w:t>
      </w:r>
      <w:r w:rsidR="00945E15">
        <w:t xml:space="preserve">MLS </w:t>
      </w:r>
      <w:r w:rsidR="00996EAC" w:rsidRPr="00C60890">
        <w:t>custom</w:t>
      </w:r>
      <w:r w:rsidR="00945E15">
        <w:t>ers to limit the number of S</w:t>
      </w:r>
      <w:r w:rsidR="00996EAC" w:rsidRPr="00C60890">
        <w:t>tates displayed to users when performing a search or inputting a listing.  This change was made to increase the efficiency of users and help mitigate input errors.</w:t>
      </w:r>
      <w:r>
        <w:t xml:space="preserve"> T</w:t>
      </w:r>
      <w:r w:rsidR="00996EAC" w:rsidRPr="00C60890">
        <w:t xml:space="preserve">he state lookup limitations have </w:t>
      </w:r>
      <w:r>
        <w:t xml:space="preserve">now </w:t>
      </w:r>
      <w:r w:rsidR="00996EAC" w:rsidRPr="00C60890">
        <w:t>been added to Collab</w:t>
      </w:r>
      <w:r w:rsidR="005F1516">
        <w:t>oration</w:t>
      </w:r>
      <w:r w:rsidR="00996EAC" w:rsidRPr="00C60890">
        <w:t xml:space="preserve"> Center</w:t>
      </w:r>
      <w:r w:rsidR="00945E15">
        <w:t xml:space="preserve"> search</w:t>
      </w:r>
      <w:r w:rsidR="00996EAC" w:rsidRPr="00C60890">
        <w:t>.</w:t>
      </w:r>
    </w:p>
    <w:p w14:paraId="0CC0587F" w14:textId="01B1C15E" w:rsidR="006B55A0" w:rsidRPr="002510F5" w:rsidRDefault="00F5691A" w:rsidP="006B55A0">
      <w:pPr>
        <w:pStyle w:val="Heading1"/>
        <w:rPr>
          <w:rStyle w:val="Hyperlink"/>
          <w:color w:val="833C0B" w:themeColor="accent2" w:themeShade="80"/>
        </w:rPr>
      </w:pPr>
      <w:r w:rsidRPr="002510F5">
        <w:rPr>
          <w:color w:val="833C0B" w:themeColor="accent2" w:themeShade="80"/>
        </w:rPr>
        <w:fldChar w:fldCharType="begin"/>
      </w:r>
      <w:r w:rsidRPr="002510F5">
        <w:rPr>
          <w:color w:val="833C0B" w:themeColor="accent2" w:themeShade="80"/>
        </w:rPr>
        <w:instrText xml:space="preserve"> HYPERLINK  \l "_Collab_Center:_Hide_1" </w:instrText>
      </w:r>
      <w:r w:rsidRPr="002510F5">
        <w:rPr>
          <w:color w:val="833C0B" w:themeColor="accent2" w:themeShade="80"/>
        </w:rPr>
        <w:fldChar w:fldCharType="separate"/>
      </w:r>
      <w:r w:rsidR="006B55A0" w:rsidRPr="002510F5">
        <w:rPr>
          <w:rStyle w:val="Hyperlink"/>
          <w:color w:val="833C0B" w:themeColor="accent2" w:themeShade="80"/>
        </w:rPr>
        <w:t>Collab Center: Hide Client Search Notification Options</w:t>
      </w:r>
    </w:p>
    <w:p w14:paraId="4A0FC36C" w14:textId="0C661B00" w:rsidR="006B55A0" w:rsidRDefault="00F5691A" w:rsidP="006B55A0">
      <w:pPr>
        <w:ind w:left="720"/>
      </w:pPr>
      <w:r w:rsidRPr="002510F5">
        <w:rPr>
          <w:rFonts w:ascii="Calibri" w:eastAsia="Times New Roman" w:hAnsi="Calibri" w:cs="Times New Roman"/>
          <w:b/>
          <w:bCs/>
          <w:color w:val="833C0B" w:themeColor="accent2" w:themeShade="80"/>
          <w:sz w:val="28"/>
          <w:szCs w:val="28"/>
          <w:lang w:val="en-GB"/>
        </w:rPr>
        <w:fldChar w:fldCharType="end"/>
      </w:r>
      <w:r w:rsidR="00A36558">
        <w:t>T</w:t>
      </w:r>
      <w:r w:rsidR="00585333">
        <w:t>he ability to</w:t>
      </w:r>
      <w:r w:rsidR="006B55A0">
        <w:t xml:space="preserve"> hide the notification options for new or modified client searches </w:t>
      </w:r>
      <w:r w:rsidR="00A36558">
        <w:t xml:space="preserve">has been added </w:t>
      </w:r>
      <w:r w:rsidR="006B55A0">
        <w:t>when that function is unavailable to the agent, based on security level.</w:t>
      </w:r>
    </w:p>
    <w:p w14:paraId="59C8E46B" w14:textId="44269728" w:rsidR="006B55A0" w:rsidRDefault="006B55A0" w:rsidP="006B55A0">
      <w:pPr>
        <w:ind w:left="720"/>
      </w:pPr>
      <w:r>
        <w:t xml:space="preserve">The option to allow Collaboration Center clients to create or modify their own searches can be restricted by security level.  If the agent’s security level is below the level set by the MLS, the option to create a search is </w:t>
      </w:r>
      <w:r w:rsidR="00A36558">
        <w:t xml:space="preserve">now </w:t>
      </w:r>
      <w:r>
        <w:t xml:space="preserve">unavailable to their Collaboration Center clients.  The notification options </w:t>
      </w:r>
      <w:r w:rsidRPr="006B55A0">
        <w:t>for</w:t>
      </w:r>
      <w:r w:rsidRPr="00D909D4">
        <w:rPr>
          <w:b/>
        </w:rPr>
        <w:t xml:space="preserve"> </w:t>
      </w:r>
      <w:r>
        <w:rPr>
          <w:b/>
        </w:rPr>
        <w:t>“</w:t>
      </w:r>
      <w:r w:rsidRPr="00D909D4">
        <w:rPr>
          <w:b/>
        </w:rPr>
        <w:t xml:space="preserve">Notify on </w:t>
      </w:r>
      <w:r>
        <w:rPr>
          <w:b/>
        </w:rPr>
        <w:t>N</w:t>
      </w:r>
      <w:r w:rsidRPr="00D909D4">
        <w:rPr>
          <w:b/>
        </w:rPr>
        <w:t xml:space="preserve">ew </w:t>
      </w:r>
      <w:r>
        <w:rPr>
          <w:b/>
        </w:rPr>
        <w:t>Cl</w:t>
      </w:r>
      <w:r w:rsidRPr="00D909D4">
        <w:rPr>
          <w:b/>
        </w:rPr>
        <w:t xml:space="preserve">ient </w:t>
      </w:r>
      <w:r>
        <w:rPr>
          <w:b/>
        </w:rPr>
        <w:t>S</w:t>
      </w:r>
      <w:r w:rsidRPr="00D909D4">
        <w:rPr>
          <w:b/>
        </w:rPr>
        <w:t>earch</w:t>
      </w:r>
      <w:r>
        <w:rPr>
          <w:b/>
        </w:rPr>
        <w:t>”</w:t>
      </w:r>
      <w:r w:rsidRPr="00D909D4">
        <w:rPr>
          <w:b/>
        </w:rPr>
        <w:t xml:space="preserve"> </w:t>
      </w:r>
      <w:r>
        <w:t>and “</w:t>
      </w:r>
      <w:r w:rsidRPr="00D909D4">
        <w:rPr>
          <w:b/>
        </w:rPr>
        <w:t xml:space="preserve">Notify on </w:t>
      </w:r>
      <w:r>
        <w:rPr>
          <w:b/>
        </w:rPr>
        <w:t>M</w:t>
      </w:r>
      <w:r w:rsidRPr="00D909D4">
        <w:rPr>
          <w:b/>
        </w:rPr>
        <w:t xml:space="preserve">odified </w:t>
      </w:r>
      <w:r>
        <w:rPr>
          <w:b/>
        </w:rPr>
        <w:t>C</w:t>
      </w:r>
      <w:r w:rsidRPr="00D909D4">
        <w:rPr>
          <w:b/>
        </w:rPr>
        <w:t xml:space="preserve">lient </w:t>
      </w:r>
      <w:r>
        <w:rPr>
          <w:b/>
        </w:rPr>
        <w:t>S</w:t>
      </w:r>
      <w:r w:rsidRPr="00D909D4">
        <w:rPr>
          <w:b/>
        </w:rPr>
        <w:t>earch</w:t>
      </w:r>
      <w:r>
        <w:rPr>
          <w:b/>
        </w:rPr>
        <w:t>”</w:t>
      </w:r>
      <w:r>
        <w:t xml:space="preserve"> in the Preferences\Collab Center\Notification Options will now be hidden if the agent’s security level does not allow client searches in Collaboration Center. </w:t>
      </w:r>
    </w:p>
    <w:p w14:paraId="029D6C94" w14:textId="5360E2C6" w:rsidR="00537691" w:rsidRPr="00E013EA" w:rsidRDefault="00F5691A" w:rsidP="00537691">
      <w:pPr>
        <w:pStyle w:val="Heading1"/>
        <w:rPr>
          <w:rStyle w:val="Hyperlink"/>
          <w:color w:val="833C0B" w:themeColor="accent2" w:themeShade="80"/>
        </w:rPr>
      </w:pPr>
      <w:r w:rsidRPr="00E013EA">
        <w:rPr>
          <w:color w:val="833C0B" w:themeColor="accent2" w:themeShade="80"/>
        </w:rPr>
        <w:lastRenderedPageBreak/>
        <w:fldChar w:fldCharType="begin"/>
      </w:r>
      <w:r w:rsidRPr="00E013EA">
        <w:rPr>
          <w:color w:val="833C0B" w:themeColor="accent2" w:themeShade="80"/>
        </w:rPr>
        <w:instrText xml:space="preserve"> HYPERLINK  \l "_Collab_Center:_Map" </w:instrText>
      </w:r>
      <w:r w:rsidRPr="00E013EA">
        <w:rPr>
          <w:color w:val="833C0B" w:themeColor="accent2" w:themeShade="80"/>
        </w:rPr>
        <w:fldChar w:fldCharType="separate"/>
      </w:r>
      <w:r w:rsidR="00537691" w:rsidRPr="00E013EA">
        <w:rPr>
          <w:rStyle w:val="Hyperlink"/>
          <w:color w:val="833C0B" w:themeColor="accent2" w:themeShade="80"/>
        </w:rPr>
        <w:t>Collab Center: Map Layers Added</w:t>
      </w:r>
    </w:p>
    <w:p w14:paraId="12DFB0CC" w14:textId="4B36038E" w:rsidR="00537691" w:rsidRDefault="00F5691A" w:rsidP="00537691">
      <w:pPr>
        <w:pStyle w:val="BodyText"/>
        <w:spacing w:before="146" w:after="160" w:line="235" w:lineRule="auto"/>
        <w:ind w:left="720"/>
        <w:rPr>
          <w:rFonts w:asciiTheme="minorHAnsi" w:hAnsiTheme="minorHAnsi"/>
          <w:sz w:val="22"/>
          <w:szCs w:val="22"/>
        </w:rPr>
      </w:pPr>
      <w:r w:rsidRPr="00E013EA">
        <w:rPr>
          <w:rFonts w:ascii="Calibri" w:eastAsia="Times New Roman" w:hAnsi="Calibri" w:cs="Times New Roman"/>
          <w:b/>
          <w:bCs/>
          <w:color w:val="833C0B" w:themeColor="accent2" w:themeShade="80"/>
          <w:sz w:val="28"/>
          <w:szCs w:val="28"/>
          <w:lang w:val="en-GB"/>
        </w:rPr>
        <w:fldChar w:fldCharType="end"/>
      </w:r>
      <w:r w:rsidR="00537691" w:rsidRPr="00537691">
        <w:rPr>
          <w:rFonts w:asciiTheme="minorHAnsi" w:hAnsiTheme="minorHAnsi"/>
          <w:sz w:val="22"/>
          <w:szCs w:val="22"/>
        </w:rPr>
        <w:t xml:space="preserve">The </w:t>
      </w:r>
      <w:r w:rsidR="00537691">
        <w:rPr>
          <w:rFonts w:asciiTheme="minorHAnsi" w:hAnsiTheme="minorHAnsi"/>
          <w:sz w:val="22"/>
          <w:szCs w:val="22"/>
        </w:rPr>
        <w:t>C</w:t>
      </w:r>
      <w:r w:rsidR="00537691" w:rsidRPr="00537691">
        <w:rPr>
          <w:rFonts w:asciiTheme="minorHAnsi" w:hAnsiTheme="minorHAnsi"/>
          <w:sz w:val="22"/>
          <w:szCs w:val="22"/>
        </w:rPr>
        <w:t xml:space="preserve">ollaboration </w:t>
      </w:r>
      <w:r w:rsidR="00537691">
        <w:rPr>
          <w:rFonts w:asciiTheme="minorHAnsi" w:hAnsiTheme="minorHAnsi"/>
          <w:sz w:val="22"/>
          <w:szCs w:val="22"/>
        </w:rPr>
        <w:t>Center and CollabLink applications</w:t>
      </w:r>
      <w:r w:rsidR="00537691" w:rsidRPr="00537691">
        <w:rPr>
          <w:rFonts w:asciiTheme="minorHAnsi" w:hAnsiTheme="minorHAnsi"/>
          <w:sz w:val="22"/>
          <w:szCs w:val="22"/>
        </w:rPr>
        <w:t xml:space="preserve"> ha</w:t>
      </w:r>
      <w:r w:rsidR="00537691">
        <w:rPr>
          <w:rFonts w:asciiTheme="minorHAnsi" w:hAnsiTheme="minorHAnsi"/>
          <w:sz w:val="22"/>
          <w:szCs w:val="22"/>
        </w:rPr>
        <w:t>ve</w:t>
      </w:r>
      <w:r w:rsidR="00537691" w:rsidRPr="00537691">
        <w:rPr>
          <w:rFonts w:asciiTheme="minorHAnsi" w:hAnsiTheme="minorHAnsi"/>
          <w:sz w:val="22"/>
          <w:szCs w:val="22"/>
        </w:rPr>
        <w:t xml:space="preserve"> been e</w:t>
      </w:r>
      <w:r w:rsidR="00537691">
        <w:rPr>
          <w:rFonts w:asciiTheme="minorHAnsi" w:hAnsiTheme="minorHAnsi"/>
          <w:sz w:val="22"/>
          <w:szCs w:val="22"/>
        </w:rPr>
        <w:t>nhanced to include Map Layers.</w:t>
      </w:r>
      <w:r w:rsidR="00537691" w:rsidRPr="00537691">
        <w:rPr>
          <w:rFonts w:asciiTheme="minorHAnsi" w:hAnsiTheme="minorHAnsi"/>
          <w:sz w:val="22"/>
          <w:szCs w:val="22"/>
        </w:rPr>
        <w:t xml:space="preserve"> </w:t>
      </w:r>
      <w:r w:rsidR="00537691">
        <w:rPr>
          <w:rFonts w:asciiTheme="minorHAnsi" w:hAnsiTheme="minorHAnsi"/>
          <w:sz w:val="22"/>
          <w:szCs w:val="22"/>
        </w:rPr>
        <w:t xml:space="preserve"> </w:t>
      </w:r>
      <w:r w:rsidR="00537691" w:rsidRPr="00537691">
        <w:rPr>
          <w:rFonts w:asciiTheme="minorHAnsi" w:hAnsiTheme="minorHAnsi"/>
          <w:sz w:val="22"/>
          <w:szCs w:val="22"/>
        </w:rPr>
        <w:t>These are the same map layers found in Paragon</w:t>
      </w:r>
      <w:r w:rsidR="00A36558">
        <w:rPr>
          <w:rFonts w:asciiTheme="minorHAnsi" w:hAnsiTheme="minorHAnsi"/>
          <w:sz w:val="22"/>
          <w:szCs w:val="22"/>
        </w:rPr>
        <w:t xml:space="preserve"> which include</w:t>
      </w:r>
      <w:r w:rsidR="00537691" w:rsidRPr="00537691">
        <w:rPr>
          <w:rFonts w:asciiTheme="minorHAnsi" w:hAnsiTheme="minorHAnsi"/>
          <w:sz w:val="22"/>
          <w:szCs w:val="22"/>
        </w:rPr>
        <w:t xml:space="preserve"> Parcels, County, Flood, Tra</w:t>
      </w:r>
      <w:r w:rsidR="00537691" w:rsidRPr="00537691">
        <w:rPr>
          <w:rFonts w:asciiTheme="minorHAnsi" w:hAnsiTheme="minorHAnsi" w:cs="Cambria Math"/>
          <w:sz w:val="22"/>
          <w:szCs w:val="22"/>
        </w:rPr>
        <w:t>ﬃ</w:t>
      </w:r>
      <w:r w:rsidR="00537691" w:rsidRPr="00537691">
        <w:rPr>
          <w:rFonts w:asciiTheme="minorHAnsi" w:hAnsiTheme="minorHAnsi"/>
          <w:sz w:val="22"/>
          <w:szCs w:val="22"/>
        </w:rPr>
        <w:t xml:space="preserve">c, Area, etc. </w:t>
      </w:r>
      <w:r w:rsidR="00537691">
        <w:rPr>
          <w:rFonts w:asciiTheme="minorHAnsi" w:hAnsiTheme="minorHAnsi"/>
          <w:sz w:val="22"/>
          <w:szCs w:val="22"/>
        </w:rPr>
        <w:t xml:space="preserve"> P</w:t>
      </w:r>
      <w:r w:rsidR="00537691" w:rsidRPr="00537691">
        <w:rPr>
          <w:rFonts w:asciiTheme="minorHAnsi" w:hAnsiTheme="minorHAnsi"/>
          <w:sz w:val="22"/>
          <w:szCs w:val="22"/>
        </w:rPr>
        <w:t xml:space="preserve">arcels </w:t>
      </w:r>
      <w:r w:rsidR="00537691">
        <w:rPr>
          <w:rFonts w:asciiTheme="minorHAnsi" w:hAnsiTheme="minorHAnsi"/>
          <w:sz w:val="22"/>
          <w:szCs w:val="22"/>
        </w:rPr>
        <w:t>cannot be to display parcel details</w:t>
      </w:r>
      <w:r w:rsidR="00A36558">
        <w:rPr>
          <w:rFonts w:asciiTheme="minorHAnsi" w:hAnsiTheme="minorHAnsi"/>
          <w:sz w:val="22"/>
          <w:szCs w:val="22"/>
        </w:rPr>
        <w:t xml:space="preserve"> at this time</w:t>
      </w:r>
      <w:r w:rsidR="00537691">
        <w:rPr>
          <w:rFonts w:asciiTheme="minorHAnsi" w:hAnsiTheme="minorHAnsi"/>
          <w:sz w:val="22"/>
          <w:szCs w:val="22"/>
        </w:rPr>
        <w:t xml:space="preserve">. </w:t>
      </w:r>
      <w:r w:rsidR="00537691" w:rsidRPr="00537691">
        <w:rPr>
          <w:rFonts w:asciiTheme="minorHAnsi" w:hAnsiTheme="minorHAnsi"/>
          <w:sz w:val="22"/>
          <w:szCs w:val="22"/>
        </w:rPr>
        <w:t xml:space="preserve"> Future enhancements may include the ability to view tax and parcel data from th</w:t>
      </w:r>
      <w:r w:rsidR="00537691">
        <w:rPr>
          <w:rFonts w:asciiTheme="minorHAnsi" w:hAnsiTheme="minorHAnsi"/>
          <w:sz w:val="22"/>
          <w:szCs w:val="22"/>
        </w:rPr>
        <w:t>is layer</w:t>
      </w:r>
      <w:r w:rsidR="00537691" w:rsidRPr="00537691">
        <w:rPr>
          <w:rFonts w:asciiTheme="minorHAnsi" w:hAnsiTheme="minorHAnsi"/>
          <w:sz w:val="22"/>
          <w:szCs w:val="22"/>
        </w:rPr>
        <w:t>.</w:t>
      </w:r>
    </w:p>
    <w:p w14:paraId="6E733AAB" w14:textId="6F18CE54" w:rsidR="005E6BB9" w:rsidRPr="00537691" w:rsidRDefault="00537691" w:rsidP="005E6BB9">
      <w:pPr>
        <w:pStyle w:val="Heading1"/>
        <w:rPr>
          <w:rStyle w:val="Hyperlink"/>
          <w:color w:val="833C0B" w:themeColor="accent2" w:themeShade="80"/>
        </w:rPr>
      </w:pPr>
      <w:r w:rsidRPr="00537691">
        <w:rPr>
          <w:color w:val="833C0B" w:themeColor="accent2" w:themeShade="80"/>
        </w:rPr>
        <w:fldChar w:fldCharType="begin"/>
      </w:r>
      <w:r w:rsidR="00AD2FC7">
        <w:rPr>
          <w:color w:val="833C0B" w:themeColor="accent2" w:themeShade="80"/>
        </w:rPr>
        <w:instrText>HYPERLINK  \l "_Collab_Center:_Access_2"</w:instrText>
      </w:r>
      <w:r w:rsidRPr="00537691">
        <w:rPr>
          <w:color w:val="833C0B" w:themeColor="accent2" w:themeShade="80"/>
        </w:rPr>
        <w:fldChar w:fldCharType="separate"/>
      </w:r>
      <w:r w:rsidR="005E6BB9" w:rsidRPr="00537691">
        <w:rPr>
          <w:rStyle w:val="Hyperlink"/>
          <w:color w:val="833C0B" w:themeColor="accent2" w:themeShade="80"/>
        </w:rPr>
        <w:t xml:space="preserve">Collab Center: Access Listing Details </w:t>
      </w:r>
      <w:r w:rsidR="00E013EA" w:rsidRPr="00E013EA">
        <w:rPr>
          <w:rStyle w:val="Hyperlink"/>
          <w:color w:val="833C0B" w:themeColor="accent2" w:themeShade="80"/>
        </w:rPr>
        <w:t>D</w:t>
      </w:r>
      <w:r w:rsidR="00427141" w:rsidRPr="00E013EA">
        <w:rPr>
          <w:rStyle w:val="Hyperlink"/>
          <w:color w:val="833C0B" w:themeColor="accent2" w:themeShade="80"/>
        </w:rPr>
        <w:t xml:space="preserve">irectly </w:t>
      </w:r>
      <w:r w:rsidR="005E6BB9" w:rsidRPr="00537691">
        <w:rPr>
          <w:rStyle w:val="Hyperlink"/>
          <w:color w:val="833C0B" w:themeColor="accent2" w:themeShade="80"/>
        </w:rPr>
        <w:t>from the Listing Update Notification</w:t>
      </w:r>
    </w:p>
    <w:p w14:paraId="559EA56F" w14:textId="4B6EB8AB" w:rsidR="005E6BB9" w:rsidRDefault="00537691" w:rsidP="005E6BB9">
      <w:pPr>
        <w:ind w:left="720"/>
      </w:pPr>
      <w:r w:rsidRPr="00537691">
        <w:rPr>
          <w:rFonts w:ascii="Calibri" w:eastAsia="Times New Roman" w:hAnsi="Calibri" w:cs="Times New Roman"/>
          <w:b/>
          <w:bCs/>
          <w:color w:val="833C0B" w:themeColor="accent2" w:themeShade="80"/>
          <w:sz w:val="28"/>
          <w:szCs w:val="28"/>
          <w:lang w:val="en-GB"/>
        </w:rPr>
        <w:fldChar w:fldCharType="end"/>
      </w:r>
      <w:r w:rsidR="005E6BB9" w:rsidRPr="00E013EA">
        <w:t xml:space="preserve">A </w:t>
      </w:r>
      <w:r w:rsidR="005E6BB9">
        <w:t>direct link has been added that will take the user to the Collaboration Center’s Listing Detail view from the listing summary of properties included in the</w:t>
      </w:r>
      <w:r w:rsidR="005E6BB9" w:rsidRPr="00C20FC3">
        <w:t xml:space="preserve"> </w:t>
      </w:r>
      <w:r w:rsidR="005E6BB9">
        <w:t>client Listing Update email notification</w:t>
      </w:r>
      <w:r w:rsidR="00A36558">
        <w:t>s</w:t>
      </w:r>
      <w:r w:rsidR="005E6BB9">
        <w:t xml:space="preserve">. </w:t>
      </w:r>
      <w:r w:rsidR="001F0F7A">
        <w:t xml:space="preserve"> </w:t>
      </w:r>
      <w:r w:rsidR="005E6BB9">
        <w:t>Closing the Listing Detail view will return the user to the Collaboration Center home page.</w:t>
      </w:r>
    </w:p>
    <w:p w14:paraId="1405DF90" w14:textId="342952BE" w:rsidR="004224F9" w:rsidRPr="00A11BDD" w:rsidRDefault="00537691" w:rsidP="004224F9">
      <w:pPr>
        <w:pStyle w:val="Heading1"/>
        <w:rPr>
          <w:rStyle w:val="Hyperlink"/>
          <w:color w:val="833C0B" w:themeColor="accent2" w:themeShade="80"/>
        </w:rPr>
      </w:pPr>
      <w:r w:rsidRPr="00A11BDD">
        <w:rPr>
          <w:color w:val="833C0B" w:themeColor="accent2" w:themeShade="80"/>
        </w:rPr>
        <w:fldChar w:fldCharType="begin"/>
      </w:r>
      <w:r w:rsidR="00F5691A" w:rsidRPr="00A11BDD">
        <w:rPr>
          <w:color w:val="833C0B" w:themeColor="accent2" w:themeShade="80"/>
        </w:rPr>
        <w:instrText>HYPERLINK  \l "_Associated_Documents_in"</w:instrText>
      </w:r>
      <w:r w:rsidRPr="00A11BDD">
        <w:rPr>
          <w:color w:val="833C0B" w:themeColor="accent2" w:themeShade="80"/>
        </w:rPr>
        <w:fldChar w:fldCharType="separate"/>
      </w:r>
      <w:r w:rsidR="004224F9" w:rsidRPr="00A11BDD">
        <w:rPr>
          <w:rStyle w:val="Hyperlink"/>
          <w:color w:val="833C0B" w:themeColor="accent2" w:themeShade="80"/>
        </w:rPr>
        <w:t xml:space="preserve">Associated Documents in Collaboration Center </w:t>
      </w:r>
    </w:p>
    <w:p w14:paraId="405E4458" w14:textId="75DBEA05" w:rsidR="004224F9" w:rsidRDefault="00537691" w:rsidP="004224F9">
      <w:pPr>
        <w:ind w:left="720"/>
      </w:pPr>
      <w:r w:rsidRPr="00A11BDD">
        <w:rPr>
          <w:rFonts w:ascii="Calibri" w:eastAsia="Times New Roman" w:hAnsi="Calibri" w:cs="Times New Roman"/>
          <w:b/>
          <w:bCs/>
          <w:color w:val="833C0B" w:themeColor="accent2" w:themeShade="80"/>
          <w:sz w:val="28"/>
          <w:szCs w:val="28"/>
          <w:lang w:val="en-GB"/>
        </w:rPr>
        <w:fldChar w:fldCharType="end"/>
      </w:r>
      <w:r w:rsidR="004224F9">
        <w:t>An option has been added for including public Associated Documents in Collaborat</w:t>
      </w:r>
      <w:r w:rsidR="00945E15">
        <w:t>ion Center</w:t>
      </w:r>
      <w:r w:rsidR="004224F9">
        <w:t>.</w:t>
      </w:r>
    </w:p>
    <w:p w14:paraId="7B70C42C" w14:textId="241F108E" w:rsidR="004224F9" w:rsidRDefault="004224F9" w:rsidP="004224F9">
      <w:pPr>
        <w:ind w:left="720"/>
      </w:pPr>
      <w:r>
        <w:t xml:space="preserve">Enabling Associated Documents will add a new section to the Detail reports, with a link to each publicly viewable document for that listing.  An Action icon that opens an Associated Documents screen will also be added to the Summary views. </w:t>
      </w:r>
      <w:r w:rsidR="001F0F7A">
        <w:t xml:space="preserve"> </w:t>
      </w:r>
      <w:r>
        <w:t>Clicking a document link opens that document on a separate screen</w:t>
      </w:r>
      <w:r w:rsidR="00A152A1">
        <w:t xml:space="preserve"> using the program tied to the device that accesses and opens the document</w:t>
      </w:r>
      <w:r>
        <w:t>.</w:t>
      </w:r>
    </w:p>
    <w:p w14:paraId="3022D4E1" w14:textId="60FAB483" w:rsidR="004224F9" w:rsidRDefault="004224F9" w:rsidP="004224F9">
      <w:pPr>
        <w:ind w:left="720"/>
      </w:pPr>
      <w:r>
        <w:rPr>
          <w:b/>
        </w:rPr>
        <w:t>Note:</w:t>
      </w:r>
      <w:r>
        <w:t xml:space="preserve"> To display in Collaboration Center, the Associated Documents must have Public (E-Mailable) set to Yes.</w:t>
      </w:r>
      <w:r w:rsidR="001F0F7A">
        <w:t xml:space="preserve"> </w:t>
      </w:r>
    </w:p>
    <w:p w14:paraId="462B17D1" w14:textId="1506F2EE" w:rsidR="00630488" w:rsidRPr="00B41D36" w:rsidRDefault="006611FA" w:rsidP="00630488">
      <w:pPr>
        <w:pStyle w:val="Heading1"/>
        <w:rPr>
          <w:color w:val="833C0B" w:themeColor="accent2" w:themeShade="80"/>
        </w:rPr>
      </w:pPr>
      <w:hyperlink w:anchor="_Property_History_Reports" w:history="1">
        <w:r w:rsidR="00630488" w:rsidRPr="00B41D36">
          <w:rPr>
            <w:rStyle w:val="Hyperlink"/>
            <w:color w:val="833C0B" w:themeColor="accent2" w:themeShade="80"/>
          </w:rPr>
          <w:t>Property History Reports Shows Reference Data</w:t>
        </w:r>
      </w:hyperlink>
    </w:p>
    <w:p w14:paraId="7E3D8351" w14:textId="20F1DA0B" w:rsidR="00630488" w:rsidRPr="0091776D" w:rsidRDefault="00630488" w:rsidP="00630488">
      <w:pPr>
        <w:ind w:left="720"/>
      </w:pPr>
      <w:r w:rsidRPr="0091776D">
        <w:t xml:space="preserve">When </w:t>
      </w:r>
      <w:r>
        <w:t>users add</w:t>
      </w:r>
      <w:r w:rsidRPr="0091776D">
        <w:t xml:space="preserve"> the listing agent and office fields to the Property History </w:t>
      </w:r>
      <w:r>
        <w:t>they d</w:t>
      </w:r>
      <w:r w:rsidR="008C2970">
        <w:t>id</w:t>
      </w:r>
      <w:r w:rsidRPr="0091776D">
        <w:t xml:space="preserve"> not have an efficient way to review additional information about the agent or office without changing to another report view.</w:t>
      </w:r>
    </w:p>
    <w:p w14:paraId="18E3A4D4" w14:textId="77ABCA67" w:rsidR="00630488" w:rsidRDefault="00630488" w:rsidP="00630488">
      <w:pPr>
        <w:ind w:left="720"/>
      </w:pPr>
      <w:r w:rsidRPr="0091776D">
        <w:t>In order to promote consistency amongst report views</w:t>
      </w:r>
      <w:r w:rsidR="008C2970">
        <w:t xml:space="preserve"> and add quick access to pertinent information</w:t>
      </w:r>
      <w:r w:rsidRPr="0091776D">
        <w:t xml:space="preserve">, the listing agent and office fields in the Property History report </w:t>
      </w:r>
      <w:r>
        <w:t>have bee</w:t>
      </w:r>
      <w:r w:rsidR="008C2970">
        <w:t>n hyperlinked so that when</w:t>
      </w:r>
      <w:r>
        <w:t xml:space="preserve"> a </w:t>
      </w:r>
      <w:r w:rsidRPr="0091776D">
        <w:t xml:space="preserve">user </w:t>
      </w:r>
      <w:r>
        <w:t>clicks</w:t>
      </w:r>
      <w:r w:rsidRPr="0091776D">
        <w:t xml:space="preserve"> the hyperlinked listing agent or office</w:t>
      </w:r>
      <w:r>
        <w:t xml:space="preserve"> names</w:t>
      </w:r>
      <w:r w:rsidRPr="0091776D">
        <w:t xml:space="preserve">, the standard agent or office detail </w:t>
      </w:r>
      <w:r>
        <w:t>screen</w:t>
      </w:r>
      <w:r w:rsidRPr="0091776D">
        <w:t xml:space="preserve"> </w:t>
      </w:r>
      <w:r>
        <w:t xml:space="preserve">will </w:t>
      </w:r>
      <w:r w:rsidRPr="0091776D">
        <w:t xml:space="preserve">display.   </w:t>
      </w:r>
    </w:p>
    <w:p w14:paraId="0C137325" w14:textId="118874B8" w:rsidR="00220792" w:rsidRPr="00AD2FC7" w:rsidRDefault="006611FA" w:rsidP="00416D8F">
      <w:pPr>
        <w:pStyle w:val="Heading1"/>
        <w:rPr>
          <w:color w:val="833C0B" w:themeColor="accent2" w:themeShade="80"/>
        </w:rPr>
      </w:pPr>
      <w:hyperlink w:anchor="_Reorder_Results_on" w:history="1">
        <w:r w:rsidR="00220792" w:rsidRPr="00AD2FC7">
          <w:rPr>
            <w:rStyle w:val="Hyperlink"/>
            <w:color w:val="833C0B" w:themeColor="accent2" w:themeShade="80"/>
          </w:rPr>
          <w:t xml:space="preserve">Reorder </w:t>
        </w:r>
        <w:r w:rsidR="00427141">
          <w:rPr>
            <w:rStyle w:val="Hyperlink"/>
            <w:color w:val="833C0B" w:themeColor="accent2" w:themeShade="80"/>
          </w:rPr>
          <w:t xml:space="preserve">Your </w:t>
        </w:r>
        <w:r w:rsidR="00220792" w:rsidRPr="00AD2FC7">
          <w:rPr>
            <w:rStyle w:val="Hyperlink"/>
            <w:color w:val="833C0B" w:themeColor="accent2" w:themeShade="80"/>
          </w:rPr>
          <w:t>Results on Google Map Report</w:t>
        </w:r>
      </w:hyperlink>
    </w:p>
    <w:p w14:paraId="6134F774" w14:textId="54661439" w:rsidR="00220792" w:rsidRPr="00220792" w:rsidRDefault="00427141" w:rsidP="00497EF4">
      <w:pPr>
        <w:ind w:left="720"/>
        <w:rPr>
          <w:lang w:val="en-GB"/>
        </w:rPr>
      </w:pPr>
      <w:r>
        <w:rPr>
          <w:lang w:val="en-GB"/>
        </w:rPr>
        <w:t>A</w:t>
      </w:r>
      <w:r w:rsidR="00220792">
        <w:rPr>
          <w:lang w:val="en-GB"/>
        </w:rPr>
        <w:t>vailable by popular demand, the ability to reorder listings on the Google Map Report</w:t>
      </w:r>
      <w:r w:rsidR="00124481">
        <w:rPr>
          <w:lang w:val="en-GB"/>
        </w:rPr>
        <w:t xml:space="preserve"> view</w:t>
      </w:r>
      <w:r w:rsidR="008C2970">
        <w:rPr>
          <w:lang w:val="en-GB"/>
        </w:rPr>
        <w:t xml:space="preserve"> is included in this release</w:t>
      </w:r>
      <w:r w:rsidR="00220792">
        <w:rPr>
          <w:lang w:val="en-GB"/>
        </w:rPr>
        <w:t xml:space="preserve">. </w:t>
      </w:r>
      <w:r w:rsidR="001F0F7A">
        <w:rPr>
          <w:lang w:val="en-GB"/>
        </w:rPr>
        <w:t xml:space="preserve"> </w:t>
      </w:r>
      <w:r w:rsidR="00220792">
        <w:rPr>
          <w:lang w:val="en-GB"/>
        </w:rPr>
        <w:t xml:space="preserve">Users can now drag and drop the results in any order that they would like on the report. </w:t>
      </w:r>
      <w:r w:rsidR="001F0F7A">
        <w:rPr>
          <w:lang w:val="en-GB"/>
        </w:rPr>
        <w:t xml:space="preserve"> </w:t>
      </w:r>
      <w:r w:rsidR="00220792">
        <w:rPr>
          <w:lang w:val="en-GB"/>
        </w:rPr>
        <w:t xml:space="preserve">This will cause the report to refresh so that the numbering associated with the listing in the results and on the map will match. </w:t>
      </w:r>
      <w:r w:rsidR="001F0F7A">
        <w:rPr>
          <w:lang w:val="en-GB"/>
        </w:rPr>
        <w:t xml:space="preserve"> </w:t>
      </w:r>
      <w:r w:rsidR="00220792">
        <w:rPr>
          <w:lang w:val="en-GB"/>
        </w:rPr>
        <w:t xml:space="preserve">This enhancement alleviates the need to toggle between the </w:t>
      </w:r>
      <w:r w:rsidR="008C2970">
        <w:rPr>
          <w:lang w:val="en-GB"/>
        </w:rPr>
        <w:t xml:space="preserve">Google Map </w:t>
      </w:r>
      <w:r w:rsidR="00220792">
        <w:rPr>
          <w:lang w:val="en-GB"/>
        </w:rPr>
        <w:t>report and the spreadsheet view to reorder the results because previously reordering could only be done in spreadsheet result views.</w:t>
      </w:r>
    </w:p>
    <w:p w14:paraId="33D1C4F4" w14:textId="6C452144" w:rsidR="00284D76" w:rsidRPr="00B41D36" w:rsidRDefault="006611FA" w:rsidP="00284D76">
      <w:pPr>
        <w:pStyle w:val="Heading1"/>
        <w:rPr>
          <w:color w:val="833C0B" w:themeColor="accent2" w:themeShade="80"/>
        </w:rPr>
      </w:pPr>
      <w:hyperlink w:anchor="_Improvements_to_Email" w:history="1">
        <w:r w:rsidR="00284D76" w:rsidRPr="00A11BDD">
          <w:rPr>
            <w:rStyle w:val="Hyperlink"/>
            <w:color w:val="833C0B" w:themeColor="accent2" w:themeShade="80"/>
          </w:rPr>
          <w:t>Improvements to Email Notifications</w:t>
        </w:r>
      </w:hyperlink>
      <w:r w:rsidR="00284D76" w:rsidRPr="00B41D36">
        <w:rPr>
          <w:color w:val="833C0B" w:themeColor="accent2" w:themeShade="80"/>
        </w:rPr>
        <w:t xml:space="preserve"> </w:t>
      </w:r>
    </w:p>
    <w:p w14:paraId="117D9A5D" w14:textId="7FC1D3F7" w:rsidR="00284D76" w:rsidRPr="0091776D" w:rsidRDefault="00284D76" w:rsidP="00EA4054">
      <w:pPr>
        <w:ind w:left="720"/>
      </w:pPr>
      <w:r w:rsidRPr="00284D76">
        <w:rPr>
          <w:bCs/>
        </w:rPr>
        <w:t xml:space="preserve">Currently, when </w:t>
      </w:r>
      <w:r w:rsidR="005C3C90">
        <w:rPr>
          <w:bCs/>
        </w:rPr>
        <w:t xml:space="preserve">a </w:t>
      </w:r>
      <w:r>
        <w:rPr>
          <w:bCs/>
        </w:rPr>
        <w:t>user delete</w:t>
      </w:r>
      <w:r w:rsidR="005C3C90">
        <w:rPr>
          <w:bCs/>
        </w:rPr>
        <w:t>s</w:t>
      </w:r>
      <w:r w:rsidRPr="00284D76">
        <w:rPr>
          <w:bCs/>
        </w:rPr>
        <w:t xml:space="preserve"> an email signature linked to one or more existing </w:t>
      </w:r>
      <w:r>
        <w:rPr>
          <w:bCs/>
        </w:rPr>
        <w:t>email notification there is no</w:t>
      </w:r>
      <w:r w:rsidRPr="00284D76">
        <w:rPr>
          <w:bCs/>
        </w:rPr>
        <w:t xml:space="preserve"> option to replace the deleted signature with another</w:t>
      </w:r>
      <w:r>
        <w:rPr>
          <w:bCs/>
        </w:rPr>
        <w:t xml:space="preserve"> one</w:t>
      </w:r>
      <w:r w:rsidRPr="00284D76">
        <w:rPr>
          <w:bCs/>
        </w:rPr>
        <w:t xml:space="preserve">.  </w:t>
      </w:r>
      <w:r>
        <w:rPr>
          <w:bCs/>
        </w:rPr>
        <w:t>Users are</w:t>
      </w:r>
      <w:r w:rsidRPr="00284D76">
        <w:rPr>
          <w:bCs/>
        </w:rPr>
        <w:t xml:space="preserve"> forced to manually edit each affected notification to add a replacement email signature.</w:t>
      </w:r>
    </w:p>
    <w:p w14:paraId="1A978D79" w14:textId="429B2B1F" w:rsidR="00284D76" w:rsidRPr="0091776D" w:rsidRDefault="00284D76" w:rsidP="00EA4054">
      <w:pPr>
        <w:ind w:left="720"/>
      </w:pPr>
      <w:r w:rsidRPr="00284D76">
        <w:rPr>
          <w:bCs/>
        </w:rPr>
        <w:t xml:space="preserve">The email signature processes have been modified to provide </w:t>
      </w:r>
      <w:r>
        <w:rPr>
          <w:bCs/>
        </w:rPr>
        <w:t>users</w:t>
      </w:r>
      <w:r w:rsidRPr="00284D76">
        <w:rPr>
          <w:bCs/>
        </w:rPr>
        <w:t xml:space="preserve"> </w:t>
      </w:r>
      <w:r>
        <w:rPr>
          <w:bCs/>
        </w:rPr>
        <w:t xml:space="preserve">with </w:t>
      </w:r>
      <w:r w:rsidRPr="00284D76">
        <w:rPr>
          <w:bCs/>
        </w:rPr>
        <w:t xml:space="preserve">an opportunity to modify email notifications with a new signature if </w:t>
      </w:r>
      <w:r>
        <w:rPr>
          <w:bCs/>
        </w:rPr>
        <w:t>they</w:t>
      </w:r>
      <w:r w:rsidRPr="00284D76">
        <w:rPr>
          <w:bCs/>
        </w:rPr>
        <w:t xml:space="preserve"> choose to.  This change eliminates the need to manually modify email </w:t>
      </w:r>
      <w:r w:rsidRPr="00284D76">
        <w:rPr>
          <w:bCs/>
        </w:rPr>
        <w:lastRenderedPageBreak/>
        <w:t>notifications.  The user may also choose to permanently remove email signatures from the affected notifications.</w:t>
      </w:r>
    </w:p>
    <w:p w14:paraId="77CB0B7E" w14:textId="1CB7AF4B" w:rsidR="00EA4054" w:rsidRPr="00A11BDD" w:rsidRDefault="006611FA" w:rsidP="00EA4054">
      <w:pPr>
        <w:pStyle w:val="Heading1"/>
        <w:rPr>
          <w:color w:val="833C0B" w:themeColor="accent2" w:themeShade="80"/>
        </w:rPr>
      </w:pPr>
      <w:hyperlink w:anchor="_Email_and_Print" w:history="1">
        <w:r w:rsidR="00EA4054" w:rsidRPr="00A11BDD">
          <w:rPr>
            <w:rStyle w:val="Hyperlink"/>
            <w:color w:val="833C0B" w:themeColor="accent2" w:themeShade="80"/>
          </w:rPr>
          <w:t>Email and Print Update for Estimated Pages</w:t>
        </w:r>
      </w:hyperlink>
    </w:p>
    <w:p w14:paraId="4384E58C" w14:textId="4CED84F0" w:rsidR="00EA4054" w:rsidRDefault="00EA4054" w:rsidP="00EA4054">
      <w:pPr>
        <w:ind w:left="720"/>
      </w:pPr>
      <w:r>
        <w:t xml:space="preserve">Per </w:t>
      </w:r>
      <w:r w:rsidRPr="0091776D">
        <w:t>customer suggest</w:t>
      </w:r>
      <w:r>
        <w:t xml:space="preserve">ion </w:t>
      </w:r>
      <w:r w:rsidR="00630488">
        <w:t>we’ve modified</w:t>
      </w:r>
      <w:r w:rsidRPr="0091776D">
        <w:t xml:space="preserve"> the Estimated Pages column heading to </w:t>
      </w:r>
      <w:r w:rsidR="00830697">
        <w:t xml:space="preserve">be more descriptive </w:t>
      </w:r>
      <w:r w:rsidRPr="0091776D">
        <w:t>chang</w:t>
      </w:r>
      <w:r w:rsidR="00830697">
        <w:t>ing it</w:t>
      </w:r>
      <w:r w:rsidRPr="0091776D">
        <w:t xml:space="preserve"> from </w:t>
      </w:r>
      <w:r>
        <w:t>‘</w:t>
      </w:r>
      <w:r w:rsidRPr="0091776D">
        <w:t>Pages</w:t>
      </w:r>
      <w:r>
        <w:t>’</w:t>
      </w:r>
      <w:r w:rsidRPr="0091776D">
        <w:t xml:space="preserve"> to </w:t>
      </w:r>
      <w:r>
        <w:t>‘</w:t>
      </w:r>
      <w:r w:rsidRPr="0091776D">
        <w:t>Est. Pages</w:t>
      </w:r>
      <w:r>
        <w:t>’</w:t>
      </w:r>
      <w:r w:rsidRPr="0091776D">
        <w:t>.</w:t>
      </w:r>
    </w:p>
    <w:p w14:paraId="4A8475E5" w14:textId="39550BFF" w:rsidR="00497EF4" w:rsidRPr="00AD2FC7" w:rsidRDefault="00DF268B" w:rsidP="00497EF4">
      <w:pPr>
        <w:pStyle w:val="Heading1"/>
        <w:rPr>
          <w:rStyle w:val="Hyperlink"/>
          <w:color w:val="833C0B" w:themeColor="accent2" w:themeShade="80"/>
        </w:rPr>
      </w:pPr>
      <w:r w:rsidRPr="00AD2FC7">
        <w:rPr>
          <w:color w:val="833C0B" w:themeColor="accent2" w:themeShade="80"/>
        </w:rPr>
        <w:fldChar w:fldCharType="begin"/>
      </w:r>
      <w:r w:rsidRPr="00AD2FC7">
        <w:rPr>
          <w:color w:val="833C0B" w:themeColor="accent2" w:themeShade="80"/>
        </w:rPr>
        <w:instrText xml:space="preserve"> HYPERLINK  \l "_Rounding_Listing_Prices_1" </w:instrText>
      </w:r>
      <w:r w:rsidRPr="00AD2FC7">
        <w:rPr>
          <w:color w:val="833C0B" w:themeColor="accent2" w:themeShade="80"/>
        </w:rPr>
        <w:fldChar w:fldCharType="separate"/>
      </w:r>
      <w:r w:rsidR="00497EF4" w:rsidRPr="00AD2FC7">
        <w:rPr>
          <w:rStyle w:val="Hyperlink"/>
          <w:color w:val="833C0B" w:themeColor="accent2" w:themeShade="80"/>
        </w:rPr>
        <w:t xml:space="preserve">Rounding Listing Prices </w:t>
      </w:r>
      <w:r w:rsidR="00CF4125" w:rsidRPr="00AD2FC7">
        <w:rPr>
          <w:rStyle w:val="Hyperlink"/>
          <w:color w:val="833C0B" w:themeColor="accent2" w:themeShade="80"/>
        </w:rPr>
        <w:t>Over</w:t>
      </w:r>
      <w:r w:rsidR="00497EF4" w:rsidRPr="00AD2FC7">
        <w:rPr>
          <w:rStyle w:val="Hyperlink"/>
          <w:color w:val="833C0B" w:themeColor="accent2" w:themeShade="80"/>
        </w:rPr>
        <w:t xml:space="preserve"> $1,000,000</w:t>
      </w:r>
    </w:p>
    <w:p w14:paraId="1F1F05CD" w14:textId="0FC5B10C" w:rsidR="006B55A0" w:rsidRDefault="00DF268B" w:rsidP="00E30083">
      <w:pPr>
        <w:ind w:left="720"/>
        <w:rPr>
          <w:lang w:val="en-GB"/>
        </w:rPr>
      </w:pPr>
      <w:r w:rsidRPr="00AD2FC7">
        <w:rPr>
          <w:rFonts w:ascii="Calibri" w:eastAsia="Times New Roman" w:hAnsi="Calibri" w:cs="Times New Roman"/>
          <w:b/>
          <w:bCs/>
          <w:color w:val="833C0B" w:themeColor="accent2" w:themeShade="80"/>
          <w:sz w:val="28"/>
          <w:szCs w:val="28"/>
          <w:lang w:val="en-GB"/>
        </w:rPr>
        <w:fldChar w:fldCharType="end"/>
      </w:r>
      <w:r w:rsidR="00CF4125">
        <w:rPr>
          <w:lang w:val="en-GB"/>
        </w:rPr>
        <w:t xml:space="preserve">Although infrequent, when a listing price is over $1,000,000, the listing marker on Map Searches </w:t>
      </w:r>
      <w:r w:rsidR="008437BD">
        <w:rPr>
          <w:lang w:val="en-GB"/>
        </w:rPr>
        <w:t xml:space="preserve">in Paragon </w:t>
      </w:r>
      <w:r w:rsidR="00CF4125">
        <w:rPr>
          <w:lang w:val="en-GB"/>
        </w:rPr>
        <w:t>would usually round the price too high or too low.</w:t>
      </w:r>
      <w:r w:rsidR="001F0F7A">
        <w:rPr>
          <w:lang w:val="en-GB"/>
        </w:rPr>
        <w:t xml:space="preserve"> </w:t>
      </w:r>
      <w:r w:rsidR="00CF4125">
        <w:rPr>
          <w:lang w:val="en-GB"/>
        </w:rPr>
        <w:t xml:space="preserve"> This has been corrected so that the rounding displays one decimal place.</w:t>
      </w:r>
    </w:p>
    <w:p w14:paraId="0B13E380" w14:textId="5ED47391" w:rsidR="00E30083" w:rsidRPr="00B41D36" w:rsidRDefault="006611FA" w:rsidP="00E30083">
      <w:pPr>
        <w:pStyle w:val="Heading1"/>
        <w:rPr>
          <w:rFonts w:eastAsiaTheme="minorHAnsi"/>
          <w:color w:val="833C0B" w:themeColor="accent2" w:themeShade="80"/>
        </w:rPr>
      </w:pPr>
      <w:hyperlink w:anchor="_Precursor_for_Automatically" w:history="1">
        <w:r w:rsidR="00E30083" w:rsidRPr="00B41D36">
          <w:rPr>
            <w:rStyle w:val="Hyperlink"/>
            <w:rFonts w:eastAsiaTheme="minorHAnsi"/>
            <w:color w:val="833C0B" w:themeColor="accent2" w:themeShade="80"/>
          </w:rPr>
          <w:t xml:space="preserve">Precursor </w:t>
        </w:r>
        <w:r w:rsidR="005C3C90" w:rsidRPr="00B41D36">
          <w:rPr>
            <w:rStyle w:val="Hyperlink"/>
            <w:rFonts w:eastAsiaTheme="minorHAnsi"/>
            <w:color w:val="833C0B" w:themeColor="accent2" w:themeShade="80"/>
          </w:rPr>
          <w:t xml:space="preserve">Performance Changes </w:t>
        </w:r>
        <w:r w:rsidR="00E30083" w:rsidRPr="00B41D36">
          <w:rPr>
            <w:rStyle w:val="Hyperlink"/>
            <w:rFonts w:eastAsiaTheme="minorHAnsi"/>
            <w:color w:val="833C0B" w:themeColor="accent2" w:themeShade="80"/>
          </w:rPr>
          <w:t>for Automatically Displaying Results on Map Search</w:t>
        </w:r>
      </w:hyperlink>
    </w:p>
    <w:p w14:paraId="303C8F79" w14:textId="1E625D98" w:rsidR="00CB514A" w:rsidRPr="00CB514A" w:rsidRDefault="00E30083" w:rsidP="00CB514A">
      <w:pPr>
        <w:spacing w:after="0"/>
        <w:ind w:left="720"/>
        <w:rPr>
          <w:lang w:val="en-GB"/>
        </w:rPr>
      </w:pPr>
      <w:r w:rsidRPr="00CB514A">
        <w:rPr>
          <w:lang w:val="en-GB"/>
        </w:rPr>
        <w:t>In preparation for automatically displaying results when accessing the map search</w:t>
      </w:r>
      <w:r w:rsidR="00AD2FC7">
        <w:rPr>
          <w:lang w:val="en-GB"/>
        </w:rPr>
        <w:t xml:space="preserve"> (i.e., Map Boundary)</w:t>
      </w:r>
      <w:r w:rsidR="00FA3EE2">
        <w:rPr>
          <w:lang w:val="en-GB"/>
        </w:rPr>
        <w:t xml:space="preserve"> in </w:t>
      </w:r>
      <w:r w:rsidR="00830697">
        <w:rPr>
          <w:lang w:val="en-GB"/>
        </w:rPr>
        <w:t>the next Paragon</w:t>
      </w:r>
      <w:r w:rsidR="00FA3EE2">
        <w:rPr>
          <w:lang w:val="en-GB"/>
        </w:rPr>
        <w:t xml:space="preserve"> release</w:t>
      </w:r>
      <w:r w:rsidR="00AD2FC7">
        <w:rPr>
          <w:lang w:val="en-GB"/>
        </w:rPr>
        <w:t>,</w:t>
      </w:r>
      <w:r w:rsidRPr="00CB514A">
        <w:rPr>
          <w:lang w:val="en-GB"/>
        </w:rPr>
        <w:t xml:space="preserve"> a few </w:t>
      </w:r>
      <w:r w:rsidR="00CB514A" w:rsidRPr="00CB514A">
        <w:rPr>
          <w:lang w:val="en-GB"/>
        </w:rPr>
        <w:t>performance improvements have been made</w:t>
      </w:r>
      <w:r w:rsidR="00FA3EE2">
        <w:rPr>
          <w:lang w:val="en-GB"/>
        </w:rPr>
        <w:t>,</w:t>
      </w:r>
      <w:r w:rsidR="00CB514A" w:rsidRPr="00CB514A">
        <w:rPr>
          <w:lang w:val="en-GB"/>
        </w:rPr>
        <w:t xml:space="preserve"> thus making results return </w:t>
      </w:r>
      <w:r w:rsidR="00CB514A">
        <w:rPr>
          <w:lang w:val="en-GB"/>
        </w:rPr>
        <w:t>faster</w:t>
      </w:r>
      <w:r w:rsidR="00CB514A" w:rsidRPr="00CB514A">
        <w:rPr>
          <w:lang w:val="en-GB"/>
        </w:rPr>
        <w:t>:</w:t>
      </w:r>
    </w:p>
    <w:p w14:paraId="03D86250" w14:textId="1DA1D470" w:rsidR="00E30083" w:rsidRPr="00CB514A" w:rsidRDefault="00CB514A" w:rsidP="00CB514A">
      <w:pPr>
        <w:pStyle w:val="ListParagraph"/>
        <w:numPr>
          <w:ilvl w:val="0"/>
          <w:numId w:val="49"/>
        </w:numPr>
        <w:rPr>
          <w:lang w:val="en-GB"/>
        </w:rPr>
      </w:pPr>
      <w:r w:rsidRPr="00CB514A">
        <w:rPr>
          <w:lang w:val="en-GB"/>
        </w:rPr>
        <w:t>Results reflect lowest to highest system price, previously it displayed highest to lowest price.</w:t>
      </w:r>
      <w:r w:rsidR="00E30083" w:rsidRPr="00CB514A">
        <w:rPr>
          <w:lang w:val="en-GB"/>
        </w:rPr>
        <w:t xml:space="preserve"> </w:t>
      </w:r>
    </w:p>
    <w:p w14:paraId="1B54BDC4" w14:textId="7B79E1C9" w:rsidR="00CB514A" w:rsidRDefault="00CB514A" w:rsidP="00CB514A">
      <w:pPr>
        <w:pStyle w:val="ListParagraph"/>
        <w:numPr>
          <w:ilvl w:val="0"/>
          <w:numId w:val="49"/>
        </w:numPr>
        <w:rPr>
          <w:lang w:val="en-GB"/>
        </w:rPr>
      </w:pPr>
      <w:r w:rsidRPr="00CB514A">
        <w:rPr>
          <w:lang w:val="en-GB"/>
        </w:rPr>
        <w:t xml:space="preserve">Listing data </w:t>
      </w:r>
      <w:r>
        <w:rPr>
          <w:lang w:val="en-GB"/>
        </w:rPr>
        <w:t>doesn’t load until the user clicks on a cluster or listing price marker.</w:t>
      </w:r>
    </w:p>
    <w:p w14:paraId="7B29539F" w14:textId="1CA4B854" w:rsidR="00CB514A" w:rsidRDefault="00CB514A" w:rsidP="00CB514A">
      <w:pPr>
        <w:pStyle w:val="ListParagraph"/>
        <w:numPr>
          <w:ilvl w:val="0"/>
          <w:numId w:val="49"/>
        </w:numPr>
        <w:spacing w:after="0"/>
        <w:rPr>
          <w:lang w:val="en-GB"/>
        </w:rPr>
      </w:pPr>
      <w:r>
        <w:rPr>
          <w:lang w:val="en-GB"/>
        </w:rPr>
        <w:t>The number of columns returned in the results has been limited to a small few key fields.</w:t>
      </w:r>
    </w:p>
    <w:p w14:paraId="08C54842" w14:textId="7EBA8006" w:rsidR="00CB514A" w:rsidRPr="00CB514A" w:rsidRDefault="00CB514A" w:rsidP="00CB514A">
      <w:pPr>
        <w:ind w:left="720"/>
        <w:rPr>
          <w:lang w:val="en-GB"/>
        </w:rPr>
      </w:pPr>
      <w:r>
        <w:rPr>
          <w:lang w:val="en-GB"/>
        </w:rPr>
        <w:t xml:space="preserve">Another major improvement is that </w:t>
      </w:r>
      <w:r w:rsidR="00830697">
        <w:rPr>
          <w:lang w:val="en-GB"/>
        </w:rPr>
        <w:t xml:space="preserve">listing map </w:t>
      </w:r>
      <w:r>
        <w:rPr>
          <w:lang w:val="en-GB"/>
        </w:rPr>
        <w:t xml:space="preserve">results will now return </w:t>
      </w:r>
      <w:r w:rsidR="00275737">
        <w:rPr>
          <w:lang w:val="en-GB"/>
        </w:rPr>
        <w:t>2</w:t>
      </w:r>
      <w:r>
        <w:rPr>
          <w:lang w:val="en-GB"/>
        </w:rPr>
        <w:t>,</w:t>
      </w:r>
      <w:r w:rsidR="00275737">
        <w:rPr>
          <w:lang w:val="en-GB"/>
        </w:rPr>
        <w:t>5</w:t>
      </w:r>
      <w:r>
        <w:rPr>
          <w:lang w:val="en-GB"/>
        </w:rPr>
        <w:t>00 listings instead of 500.</w:t>
      </w:r>
      <w:r w:rsidR="00AD2FC7">
        <w:rPr>
          <w:lang w:val="en-GB"/>
        </w:rPr>
        <w:t xml:space="preserve"> </w:t>
      </w:r>
      <w:r>
        <w:rPr>
          <w:lang w:val="en-GB"/>
        </w:rPr>
        <w:t xml:space="preserve"> Because of the performance improvements listed above, the results return </w:t>
      </w:r>
      <w:r w:rsidR="00FA3EE2">
        <w:rPr>
          <w:lang w:val="en-GB"/>
        </w:rPr>
        <w:t>faster</w:t>
      </w:r>
      <w:r>
        <w:rPr>
          <w:lang w:val="en-GB"/>
        </w:rPr>
        <w:t>.</w:t>
      </w:r>
    </w:p>
    <w:p w14:paraId="645F8F4C" w14:textId="2EF4D167" w:rsidR="00CB514A" w:rsidRPr="00275737" w:rsidRDefault="006611FA" w:rsidP="00275737">
      <w:pPr>
        <w:pStyle w:val="Heading1"/>
        <w:rPr>
          <w:rStyle w:val="Hyperlink"/>
          <w:rFonts w:eastAsiaTheme="minorHAnsi"/>
          <w:color w:val="833C0B" w:themeColor="accent2" w:themeShade="80"/>
        </w:rPr>
      </w:pPr>
      <w:hyperlink w:anchor="_Listing_Activity_Data" w:history="1">
        <w:r w:rsidR="00C12608" w:rsidRPr="0006575A">
          <w:rPr>
            <w:rStyle w:val="Hyperlink"/>
            <w:rFonts w:eastAsiaTheme="minorHAnsi"/>
            <w:color w:val="833C0B" w:themeColor="accent2" w:themeShade="80"/>
          </w:rPr>
          <w:t xml:space="preserve">Listing Activity Data Retained for </w:t>
        </w:r>
        <w:r w:rsidR="00E839EF">
          <w:rPr>
            <w:rStyle w:val="Hyperlink"/>
            <w:rFonts w:eastAsiaTheme="minorHAnsi"/>
            <w:color w:val="833C0B" w:themeColor="accent2" w:themeShade="80"/>
          </w:rPr>
          <w:t>12</w:t>
        </w:r>
        <w:r w:rsidR="00C12608" w:rsidRPr="0006575A">
          <w:rPr>
            <w:rStyle w:val="Hyperlink"/>
            <w:rFonts w:eastAsiaTheme="minorHAnsi"/>
            <w:color w:val="833C0B" w:themeColor="accent2" w:themeShade="80"/>
          </w:rPr>
          <w:t>0 Days</w:t>
        </w:r>
      </w:hyperlink>
    </w:p>
    <w:p w14:paraId="2E08C0E5" w14:textId="5C941639" w:rsidR="00C12608" w:rsidRPr="00E30083" w:rsidRDefault="00C12608" w:rsidP="00275737">
      <w:pPr>
        <w:spacing w:after="0"/>
        <w:ind w:left="720"/>
        <w:rPr>
          <w:lang w:val="en-GB"/>
        </w:rPr>
      </w:pPr>
      <w:r>
        <w:rPr>
          <w:lang w:val="en-GB"/>
        </w:rPr>
        <w:t xml:space="preserve">The Listing Activity displayed on the Listing Activity Report in Paragon Listing Maintenance and in the Sell Side of Collaboration Center has been refactored to retain this pertinent information for the previous </w:t>
      </w:r>
      <w:r w:rsidR="00E839EF">
        <w:rPr>
          <w:lang w:val="en-GB"/>
        </w:rPr>
        <w:t>120</w:t>
      </w:r>
      <w:r>
        <w:rPr>
          <w:lang w:val="en-GB"/>
        </w:rPr>
        <w:t xml:space="preserve"> Days</w:t>
      </w:r>
      <w:r w:rsidR="00275737">
        <w:rPr>
          <w:lang w:val="en-GB"/>
        </w:rPr>
        <w:t>. This change promotes data accuracy and optimizes system performance.</w:t>
      </w:r>
    </w:p>
    <w:p w14:paraId="64497C3B" w14:textId="4940BF94" w:rsidR="00275737" w:rsidRDefault="00275737">
      <w:pPr>
        <w:rPr>
          <w:rFonts w:ascii="Calibri" w:eastAsia="Times New Roman" w:hAnsi="Calibri" w:cs="Times New Roman"/>
          <w:b/>
          <w:bCs/>
          <w:color w:val="FFFFFF" w:themeColor="background1"/>
          <w:sz w:val="32"/>
          <w:szCs w:val="32"/>
          <w:lang w:val="en-GB"/>
        </w:rPr>
      </w:pPr>
      <w:r>
        <w:rPr>
          <w:rFonts w:ascii="Calibri" w:eastAsia="Times New Roman" w:hAnsi="Calibri" w:cs="Times New Roman"/>
          <w:b/>
          <w:bCs/>
          <w:color w:val="FFFFFF" w:themeColor="background1"/>
          <w:sz w:val="32"/>
          <w:szCs w:val="32"/>
          <w:lang w:val="en-GB"/>
        </w:rPr>
        <w:br w:type="page"/>
      </w:r>
    </w:p>
    <w:p w14:paraId="6060229B" w14:textId="544B3552"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1A734A">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4B18BE26" w14:textId="56463BF5" w:rsidR="009E7FF4" w:rsidRPr="00A11BDD" w:rsidRDefault="006611FA" w:rsidP="009E7FF4">
      <w:pPr>
        <w:pStyle w:val="Heading1"/>
        <w:rPr>
          <w:color w:val="833C0B" w:themeColor="accent2" w:themeShade="80"/>
        </w:rPr>
      </w:pPr>
      <w:hyperlink w:anchor="_Enhanced_Admin_Report" w:history="1">
        <w:r w:rsidR="007960D2" w:rsidRPr="00A11BDD">
          <w:rPr>
            <w:rStyle w:val="Hyperlink"/>
            <w:rFonts w:cs="Helvetica"/>
            <w:color w:val="833C0B" w:themeColor="accent2" w:themeShade="80"/>
          </w:rPr>
          <w:t>Enhanced Admin Report on Usage of Listing Reports</w:t>
        </w:r>
      </w:hyperlink>
    </w:p>
    <w:p w14:paraId="0F43A055" w14:textId="1CE100ED" w:rsidR="009E7FF4" w:rsidRDefault="0006575A" w:rsidP="009E7FF4">
      <w:pPr>
        <w:ind w:left="720"/>
        <w:rPr>
          <w:lang w:val="en-GB"/>
        </w:rPr>
      </w:pPr>
      <w:r>
        <w:rPr>
          <w:lang w:val="en-GB"/>
        </w:rPr>
        <w:t>N</w:t>
      </w:r>
      <w:r w:rsidR="007960D2">
        <w:rPr>
          <w:lang w:val="en-GB"/>
        </w:rPr>
        <w:t xml:space="preserve">ew </w:t>
      </w:r>
      <w:r>
        <w:rPr>
          <w:lang w:val="en-GB"/>
        </w:rPr>
        <w:t>data</w:t>
      </w:r>
      <w:r w:rsidR="007960D2">
        <w:rPr>
          <w:lang w:val="en-GB"/>
        </w:rPr>
        <w:t xml:space="preserve"> has been added to the Report Activity Chart. </w:t>
      </w:r>
      <w:r w:rsidR="001F0F7A">
        <w:rPr>
          <w:lang w:val="en-GB"/>
        </w:rPr>
        <w:t xml:space="preserve"> </w:t>
      </w:r>
      <w:r w:rsidR="007960D2">
        <w:rPr>
          <w:lang w:val="en-GB"/>
        </w:rPr>
        <w:t xml:space="preserve">Two new columns have been added; the Report Owner indicates the entity classification and the Report ID indicates the ID of each report. </w:t>
      </w:r>
    </w:p>
    <w:p w14:paraId="7D1AF4F2" w14:textId="78D7213E" w:rsidR="004737CA" w:rsidRPr="002E6F94" w:rsidRDefault="006611FA" w:rsidP="004737CA">
      <w:pPr>
        <w:pStyle w:val="Heading1"/>
        <w:rPr>
          <w:color w:val="833C0B" w:themeColor="accent2" w:themeShade="80"/>
        </w:rPr>
      </w:pPr>
      <w:hyperlink w:anchor="_Minimum_Photo_Size" w:history="1">
        <w:r w:rsidR="004737CA" w:rsidRPr="002E6F94">
          <w:rPr>
            <w:rStyle w:val="Hyperlink"/>
            <w:color w:val="833C0B" w:themeColor="accent2" w:themeShade="80"/>
          </w:rPr>
          <w:t>Minimum Photo Size for Listings</w:t>
        </w:r>
      </w:hyperlink>
    </w:p>
    <w:p w14:paraId="0E33D490" w14:textId="253D664B" w:rsidR="004737CA" w:rsidRDefault="004737CA" w:rsidP="004737CA">
      <w:pPr>
        <w:ind w:left="720"/>
        <w:rPr>
          <w:rFonts w:ascii="Calibri" w:eastAsia="Times New Roman" w:hAnsi="Calibri" w:cs="Times New Roman"/>
          <w:lang w:val="en-GB"/>
        </w:rPr>
      </w:pPr>
      <w:r>
        <w:t xml:space="preserve">To </w:t>
      </w:r>
      <w:r w:rsidR="0006575A">
        <w:t>ensure better quality photos are</w:t>
      </w:r>
      <w:r>
        <w:t xml:space="preserve"> add</w:t>
      </w:r>
      <w:r w:rsidR="0006575A">
        <w:t>ed to</w:t>
      </w:r>
      <w:r>
        <w:t xml:space="preserve"> listings, a minimum photo requirement </w:t>
      </w:r>
      <w:r w:rsidR="00583783">
        <w:t>has been implemented</w:t>
      </w:r>
      <w:r>
        <w:t xml:space="preserve"> to prevent uploading photos that are too small </w:t>
      </w:r>
      <w:r w:rsidR="00A44445">
        <w:t>alleviating</w:t>
      </w:r>
      <w:r>
        <w:t xml:space="preserve"> accident</w:t>
      </w:r>
      <w:r w:rsidR="00A44445">
        <w:t>al</w:t>
      </w:r>
      <w:r>
        <w:t xml:space="preserve"> upload </w:t>
      </w:r>
      <w:r w:rsidR="00A44445">
        <w:t xml:space="preserve">of </w:t>
      </w:r>
      <w:r>
        <w:t>thumbnail sized photos instead of the full photo of the listing.</w:t>
      </w:r>
      <w:r w:rsidR="00DC237B">
        <w:t xml:space="preserve"> </w:t>
      </w:r>
      <w:r w:rsidR="00A44445">
        <w:t xml:space="preserve"> I</w:t>
      </w:r>
      <w:r>
        <w:t xml:space="preserve">f a photo is too small, the user will receive an error while attempting to upload it. </w:t>
      </w:r>
    </w:p>
    <w:p w14:paraId="29992D95" w14:textId="22424FAE" w:rsidR="00BC117E" w:rsidRPr="002E6F94" w:rsidRDefault="006611FA" w:rsidP="00BC117E">
      <w:pPr>
        <w:pStyle w:val="Heading1"/>
        <w:rPr>
          <w:color w:val="833C0B" w:themeColor="accent2" w:themeShade="80"/>
        </w:rPr>
      </w:pPr>
      <w:hyperlink w:anchor="_Additional_Categories_for" w:history="1">
        <w:r w:rsidR="00BC117E" w:rsidRPr="002E6F94">
          <w:rPr>
            <w:rStyle w:val="Hyperlink"/>
            <w:color w:val="833C0B" w:themeColor="accent2" w:themeShade="80"/>
          </w:rPr>
          <w:t>Additional Categories for Market Monitor</w:t>
        </w:r>
      </w:hyperlink>
    </w:p>
    <w:p w14:paraId="74767B80" w14:textId="42FD4E04" w:rsidR="00BC117E" w:rsidRDefault="00BC117E" w:rsidP="00BC117E">
      <w:pPr>
        <w:ind w:left="720"/>
      </w:pPr>
      <w:r>
        <w:t>This enhancement provides the MLS with the option to add ‘Back on Market’ and/or Rented/Leased as stand-alone categories in the Market Monitor’s Market, Office, and Firm sections.</w:t>
      </w:r>
    </w:p>
    <w:p w14:paraId="006CDD8F" w14:textId="79C7513F" w:rsidR="00BC117E" w:rsidRDefault="00BC117E" w:rsidP="00BC117E">
      <w:pPr>
        <w:ind w:left="720"/>
        <w:rPr>
          <w:rFonts w:cs="Arial"/>
        </w:rPr>
      </w:pPr>
      <w:r>
        <w:t>Currently, Back on Market listings are only included in the Hot List of the Market Monitor</w:t>
      </w:r>
      <w:r w:rsidR="00205E0F">
        <w:t xml:space="preserve"> and Rented/Leased are not currently available</w:t>
      </w:r>
      <w:r>
        <w:t xml:space="preserve">.  This modification provides the MLS with the option of adding Back on Market and/or Rented/Leased as separate categories, via the Market Monitor Filter.  The Rented/Lease category will display in Market Monitor using the MLS’s Status Category Description for Category 6. </w:t>
      </w:r>
      <w:r w:rsidR="001F0F7A">
        <w:t xml:space="preserve"> </w:t>
      </w:r>
      <w:r>
        <w:t xml:space="preserve">The MLS can also turn on a configuration that will allow </w:t>
      </w:r>
      <w:r w:rsidRPr="0006167D">
        <w:rPr>
          <w:rFonts w:cs="Arial"/>
        </w:rPr>
        <w:t xml:space="preserve">agents </w:t>
      </w:r>
      <w:r>
        <w:rPr>
          <w:rFonts w:cs="Arial"/>
        </w:rPr>
        <w:t>to</w:t>
      </w:r>
      <w:r w:rsidRPr="0006167D">
        <w:rPr>
          <w:rFonts w:cs="Arial"/>
        </w:rPr>
        <w:t xml:space="preserve"> have access to modify the categories on their Ma</w:t>
      </w:r>
      <w:r>
        <w:rPr>
          <w:rFonts w:cs="Arial"/>
        </w:rPr>
        <w:t>rket Monitor from Preferences\System\</w:t>
      </w:r>
      <w:r w:rsidRPr="0006167D">
        <w:rPr>
          <w:rFonts w:cs="Arial"/>
        </w:rPr>
        <w:t>Market Monitor.</w:t>
      </w:r>
    </w:p>
    <w:bookmarkStart w:id="1" w:name="_Force_Manual_Geocode_1"/>
    <w:bookmarkEnd w:id="1"/>
    <w:p w14:paraId="6A493C55" w14:textId="3AA2F31C" w:rsidR="002E6F94" w:rsidRPr="00C51C20" w:rsidRDefault="002E6F94" w:rsidP="002E6F94">
      <w:pPr>
        <w:pStyle w:val="Heading1"/>
        <w:rPr>
          <w:color w:val="833C0B" w:themeColor="accent2" w:themeShade="80"/>
        </w:rPr>
      </w:pPr>
      <w:r w:rsidRPr="00C51C20">
        <w:rPr>
          <w:color w:val="833C0B" w:themeColor="accent2" w:themeShade="80"/>
        </w:rPr>
        <w:fldChar w:fldCharType="begin"/>
      </w:r>
      <w:r w:rsidRPr="00C51C20">
        <w:rPr>
          <w:color w:val="833C0B" w:themeColor="accent2" w:themeShade="80"/>
        </w:rPr>
        <w:instrText xml:space="preserve"> HYPERLINK  \l "_Force_Manual_Geocode_2" </w:instrText>
      </w:r>
      <w:r w:rsidRPr="00C51C20">
        <w:rPr>
          <w:color w:val="833C0B" w:themeColor="accent2" w:themeShade="80"/>
        </w:rPr>
        <w:fldChar w:fldCharType="separate"/>
      </w:r>
      <w:r w:rsidRPr="00C51C20">
        <w:rPr>
          <w:rStyle w:val="Hyperlink"/>
          <w:color w:val="833C0B" w:themeColor="accent2" w:themeShade="80"/>
        </w:rPr>
        <w:t>Force Manual Geocode Required for Listing Input</w:t>
      </w:r>
      <w:r w:rsidRPr="00C51C20">
        <w:rPr>
          <w:color w:val="833C0B" w:themeColor="accent2" w:themeShade="80"/>
        </w:rPr>
        <w:fldChar w:fldCharType="end"/>
      </w:r>
    </w:p>
    <w:p w14:paraId="5CC7AEE9" w14:textId="18555869" w:rsidR="00CF4125" w:rsidRDefault="00A44445" w:rsidP="00833ABF">
      <w:pPr>
        <w:ind w:left="720"/>
        <w:rPr>
          <w:lang w:val="en-GB"/>
        </w:rPr>
      </w:pPr>
      <w:r>
        <w:rPr>
          <w:lang w:val="en-GB"/>
        </w:rPr>
        <w:t>Some MLS Customers would like</w:t>
      </w:r>
      <w:r w:rsidR="00CF4125" w:rsidRPr="00833ABF">
        <w:rPr>
          <w:lang w:val="en-GB"/>
        </w:rPr>
        <w:t xml:space="preserve"> to make user</w:t>
      </w:r>
      <w:r w:rsidR="00833ABF">
        <w:rPr>
          <w:lang w:val="en-GB"/>
        </w:rPr>
        <w:t>s</w:t>
      </w:r>
      <w:r w:rsidR="00CF4125" w:rsidRPr="00833ABF">
        <w:rPr>
          <w:lang w:val="en-GB"/>
        </w:rPr>
        <w:t xml:space="preserve"> manually </w:t>
      </w:r>
      <w:r w:rsidR="00077852" w:rsidRPr="00833ABF">
        <w:rPr>
          <w:lang w:val="en-GB"/>
        </w:rPr>
        <w:t>place</w:t>
      </w:r>
      <w:r w:rsidR="00CF4125" w:rsidRPr="00833ABF">
        <w:rPr>
          <w:lang w:val="en-GB"/>
        </w:rPr>
        <w:t xml:space="preserve"> the pin </w:t>
      </w:r>
      <w:r w:rsidR="00833ABF">
        <w:rPr>
          <w:lang w:val="en-GB"/>
        </w:rPr>
        <w:t xml:space="preserve">on listings </w:t>
      </w:r>
      <w:r w:rsidR="00CF4125" w:rsidRPr="00833ABF">
        <w:rPr>
          <w:lang w:val="en-GB"/>
        </w:rPr>
        <w:t>(</w:t>
      </w:r>
      <w:r w:rsidR="00205E0F">
        <w:rPr>
          <w:lang w:val="en-GB"/>
        </w:rPr>
        <w:t>manual</w:t>
      </w:r>
      <w:r w:rsidR="00CF4125" w:rsidRPr="00833ABF">
        <w:rPr>
          <w:lang w:val="en-GB"/>
        </w:rPr>
        <w:t xml:space="preserve"> geocoding) for listing input and </w:t>
      </w:r>
      <w:r w:rsidR="00077852" w:rsidRPr="00833ABF">
        <w:rPr>
          <w:lang w:val="en-GB"/>
        </w:rPr>
        <w:t>modifications</w:t>
      </w:r>
      <w:r w:rsidR="00CF4125" w:rsidRPr="00833ABF">
        <w:rPr>
          <w:lang w:val="en-GB"/>
        </w:rPr>
        <w:t>.</w:t>
      </w:r>
      <w:r w:rsidR="00CF4125">
        <w:rPr>
          <w:lang w:val="en-GB"/>
        </w:rPr>
        <w:t xml:space="preserve"> </w:t>
      </w:r>
      <w:r w:rsidR="001F0F7A">
        <w:rPr>
          <w:lang w:val="en-GB"/>
        </w:rPr>
        <w:t xml:space="preserve"> </w:t>
      </w:r>
      <w:r w:rsidR="00833ABF">
        <w:rPr>
          <w:lang w:val="en-GB"/>
        </w:rPr>
        <w:t xml:space="preserve">The current Admin\Mapping menu’s ‘Input Maint Required’ field has been changed to a drop down. </w:t>
      </w:r>
      <w:r w:rsidR="001F0F7A">
        <w:rPr>
          <w:lang w:val="en-GB"/>
        </w:rPr>
        <w:t xml:space="preserve"> </w:t>
      </w:r>
      <w:r w:rsidR="00833ABF">
        <w:rPr>
          <w:lang w:val="en-GB"/>
        </w:rPr>
        <w:t xml:space="preserve">The ‘Force Manual Geocoding’ </w:t>
      </w:r>
      <w:r w:rsidR="00205E0F">
        <w:rPr>
          <w:lang w:val="en-GB"/>
        </w:rPr>
        <w:t xml:space="preserve">option </w:t>
      </w:r>
      <w:r w:rsidR="00833ABF">
        <w:rPr>
          <w:lang w:val="en-GB"/>
        </w:rPr>
        <w:t>has been added and when selected will force users to manually geocode listings whenever a new or modified listing address is entered.</w:t>
      </w:r>
    </w:p>
    <w:p w14:paraId="4F193282" w14:textId="7126B95B" w:rsidR="00B41D36" w:rsidRPr="00C51C20" w:rsidRDefault="00B41D36" w:rsidP="00B41D36">
      <w:pPr>
        <w:pStyle w:val="Heading1"/>
        <w:rPr>
          <w:rStyle w:val="Hyperlink"/>
          <w:color w:val="833C0B" w:themeColor="accent2" w:themeShade="80"/>
        </w:rPr>
      </w:pPr>
      <w:r w:rsidRPr="00C51C20">
        <w:rPr>
          <w:color w:val="833C0B" w:themeColor="accent2" w:themeShade="80"/>
        </w:rPr>
        <w:fldChar w:fldCharType="begin"/>
      </w:r>
      <w:r w:rsidR="002610C7" w:rsidRPr="00C51C20">
        <w:rPr>
          <w:color w:val="833C0B" w:themeColor="accent2" w:themeShade="80"/>
        </w:rPr>
        <w:instrText>HYPERLINK  \l "_Updates_to_Listing_1"</w:instrText>
      </w:r>
      <w:r w:rsidRPr="00C51C20">
        <w:rPr>
          <w:color w:val="833C0B" w:themeColor="accent2" w:themeShade="80"/>
        </w:rPr>
        <w:fldChar w:fldCharType="separate"/>
      </w:r>
      <w:r w:rsidRPr="00C51C20">
        <w:rPr>
          <w:rStyle w:val="Hyperlink"/>
          <w:color w:val="833C0B" w:themeColor="accent2" w:themeShade="80"/>
        </w:rPr>
        <w:t>Updates to Listing Audit and Property History Reports</w:t>
      </w:r>
    </w:p>
    <w:p w14:paraId="14B38F54" w14:textId="62437283" w:rsidR="00B41D36" w:rsidRDefault="00B41D36" w:rsidP="00B41D36">
      <w:pPr>
        <w:ind w:left="720"/>
      </w:pPr>
      <w:r w:rsidRPr="00C51C20">
        <w:rPr>
          <w:rFonts w:ascii="Calibri" w:eastAsia="Times New Roman" w:hAnsi="Calibri" w:cs="Times New Roman"/>
          <w:b/>
          <w:bCs/>
          <w:color w:val="833C0B" w:themeColor="accent2" w:themeShade="80"/>
          <w:sz w:val="28"/>
          <w:szCs w:val="28"/>
          <w:lang w:val="en-GB"/>
        </w:rPr>
        <w:fldChar w:fldCharType="end"/>
      </w:r>
      <w:r w:rsidRPr="0006734B">
        <w:rPr>
          <w:lang w:val="en-GB"/>
        </w:rPr>
        <w:t xml:space="preserve">There </w:t>
      </w:r>
      <w:r>
        <w:rPr>
          <w:lang w:val="en-GB"/>
        </w:rPr>
        <w:t>can be</w:t>
      </w:r>
      <w:r w:rsidRPr="0006734B">
        <w:rPr>
          <w:lang w:val="en-GB"/>
        </w:rPr>
        <w:t xml:space="preserve"> listings with a large number of audit records.</w:t>
      </w:r>
      <w:r>
        <w:rPr>
          <w:lang w:val="en-GB"/>
        </w:rPr>
        <w:t xml:space="preserve"> </w:t>
      </w:r>
      <w:r w:rsidRPr="0006734B">
        <w:rPr>
          <w:lang w:val="en-GB"/>
        </w:rPr>
        <w:t xml:space="preserve"> </w:t>
      </w:r>
      <w:r w:rsidRPr="0091776D">
        <w:t xml:space="preserve">The large number of audit records is generally associated with customer conversion cycles or parallel processes.  When a listing has more than 999 audit records the </w:t>
      </w:r>
      <w:r>
        <w:t>L</w:t>
      </w:r>
      <w:r w:rsidRPr="0091776D">
        <w:t xml:space="preserve">isting </w:t>
      </w:r>
      <w:r>
        <w:t>A</w:t>
      </w:r>
      <w:r w:rsidRPr="0091776D">
        <w:t xml:space="preserve">udit and </w:t>
      </w:r>
      <w:r>
        <w:t>P</w:t>
      </w:r>
      <w:r w:rsidRPr="0091776D">
        <w:t xml:space="preserve">roperty </w:t>
      </w:r>
      <w:r>
        <w:t>H</w:t>
      </w:r>
      <w:r w:rsidRPr="0091776D">
        <w:t>istory reports d</w:t>
      </w:r>
      <w:r>
        <w:t>id</w:t>
      </w:r>
      <w:r w:rsidRPr="0091776D">
        <w:t xml:space="preserve"> not report the history of a listing correctly.</w:t>
      </w:r>
      <w:r>
        <w:t xml:space="preserve">  </w:t>
      </w:r>
      <w:r w:rsidRPr="0091776D">
        <w:t xml:space="preserve">Additionally the Days on Market </w:t>
      </w:r>
      <w:r>
        <w:t xml:space="preserve">(DOM) </w:t>
      </w:r>
      <w:r w:rsidRPr="0091776D">
        <w:t>value displayed on the Property History report was calculated incorrectly if a listing had more than 999 audit records.</w:t>
      </w:r>
      <w:r>
        <w:t xml:space="preserve">  Both issues have been corrected.</w:t>
      </w:r>
    </w:p>
    <w:p w14:paraId="2605EF6B" w14:textId="597FDBB7" w:rsidR="00B41D36" w:rsidRPr="00A11BDD" w:rsidRDefault="00B41D36" w:rsidP="00B41D36">
      <w:pPr>
        <w:pStyle w:val="Heading1"/>
        <w:rPr>
          <w:rStyle w:val="Hyperlink"/>
          <w:color w:val="833C0B" w:themeColor="accent2" w:themeShade="80"/>
        </w:rPr>
      </w:pPr>
      <w:r w:rsidRPr="00A11BDD">
        <w:rPr>
          <w:color w:val="833C0B" w:themeColor="accent2" w:themeShade="80"/>
        </w:rPr>
        <w:fldChar w:fldCharType="begin"/>
      </w:r>
      <w:r w:rsidR="002610C7" w:rsidRPr="00A11BDD">
        <w:rPr>
          <w:color w:val="833C0B" w:themeColor="accent2" w:themeShade="80"/>
        </w:rPr>
        <w:instrText>HYPERLINK  \l "_Power_Search_Now_2"</w:instrText>
      </w:r>
      <w:r w:rsidRPr="00A11BDD">
        <w:rPr>
          <w:color w:val="833C0B" w:themeColor="accent2" w:themeShade="80"/>
        </w:rPr>
        <w:fldChar w:fldCharType="separate"/>
      </w:r>
      <w:r w:rsidRPr="00A11BDD">
        <w:rPr>
          <w:rStyle w:val="Hyperlink"/>
          <w:color w:val="833C0B" w:themeColor="accent2" w:themeShade="80"/>
        </w:rPr>
        <w:t>Power Search Now Adheres to Board Rules</w:t>
      </w:r>
    </w:p>
    <w:p w14:paraId="50414AD5" w14:textId="2BFA2471" w:rsidR="004A151E" w:rsidRDefault="00B41D36" w:rsidP="00B41D36">
      <w:pPr>
        <w:ind w:left="720"/>
      </w:pPr>
      <w:r w:rsidRPr="00A11BDD">
        <w:rPr>
          <w:rFonts w:ascii="Calibri" w:eastAsia="Times New Roman" w:hAnsi="Calibri" w:cs="Times New Roman"/>
          <w:b/>
          <w:bCs/>
          <w:color w:val="833C0B" w:themeColor="accent2" w:themeShade="80"/>
          <w:sz w:val="28"/>
          <w:szCs w:val="28"/>
          <w:lang w:val="en-GB"/>
        </w:rPr>
        <w:fldChar w:fldCharType="end"/>
      </w:r>
      <w:r>
        <w:t>C</w:t>
      </w:r>
      <w:r w:rsidRPr="005F6EE0">
        <w:t xml:space="preserve">ustomers using Association Autonomy have requested changes to </w:t>
      </w:r>
      <w:r>
        <w:t>P</w:t>
      </w:r>
      <w:r w:rsidRPr="005F6EE0">
        <w:t xml:space="preserve">ower </w:t>
      </w:r>
      <w:r>
        <w:t>S</w:t>
      </w:r>
      <w:r w:rsidRPr="005F6EE0">
        <w:t>earch so that it respects the listing and membership participation settings of member boards.</w:t>
      </w:r>
      <w:r>
        <w:t xml:space="preserve">  L</w:t>
      </w:r>
      <w:r w:rsidRPr="005F6EE0">
        <w:t xml:space="preserve">egacy and advanced </w:t>
      </w:r>
      <w:r>
        <w:t>P</w:t>
      </w:r>
      <w:r w:rsidRPr="005F6EE0">
        <w:t xml:space="preserve">ower </w:t>
      </w:r>
      <w:r>
        <w:t>S</w:t>
      </w:r>
      <w:r w:rsidRPr="005F6EE0">
        <w:t xml:space="preserve">earch have been modified to </w:t>
      </w:r>
      <w:r>
        <w:t>adhere to</w:t>
      </w:r>
      <w:r w:rsidRPr="005F6EE0">
        <w:t xml:space="preserve"> Association Autonomy listing and membership participation settings.</w:t>
      </w:r>
      <w:r>
        <w:t xml:space="preserve"> </w:t>
      </w:r>
    </w:p>
    <w:p w14:paraId="2EA9D832" w14:textId="2FA48620" w:rsidR="00C51C20" w:rsidRPr="00A11BDD" w:rsidRDefault="00C51C20" w:rsidP="00C51C20">
      <w:pPr>
        <w:pStyle w:val="Heading1"/>
        <w:rPr>
          <w:rStyle w:val="Hyperlink"/>
          <w:color w:val="833C0B" w:themeColor="accent2" w:themeShade="80"/>
        </w:rPr>
      </w:pPr>
      <w:r w:rsidRPr="00A11BDD">
        <w:rPr>
          <w:color w:val="833C0B" w:themeColor="accent2" w:themeShade="80"/>
        </w:rPr>
        <w:lastRenderedPageBreak/>
        <w:fldChar w:fldCharType="begin"/>
      </w:r>
      <w:r w:rsidRPr="00A11BDD">
        <w:rPr>
          <w:color w:val="833C0B" w:themeColor="accent2" w:themeShade="80"/>
        </w:rPr>
        <w:instrText xml:space="preserve"> HYPERLINK  \l "_Collab_Center:_Third_1" </w:instrText>
      </w:r>
      <w:r w:rsidRPr="00A11BDD">
        <w:rPr>
          <w:color w:val="833C0B" w:themeColor="accent2" w:themeShade="80"/>
        </w:rPr>
        <w:fldChar w:fldCharType="separate"/>
      </w:r>
      <w:r w:rsidRPr="00A11BDD">
        <w:rPr>
          <w:rStyle w:val="Hyperlink"/>
          <w:color w:val="833C0B" w:themeColor="accent2" w:themeShade="80"/>
        </w:rPr>
        <w:t>Collab Center: Third Party Integrations</w:t>
      </w:r>
    </w:p>
    <w:p w14:paraId="44D7D267" w14:textId="3DB03175" w:rsidR="00C51C20" w:rsidRDefault="00C51C20" w:rsidP="00C51C20">
      <w:pPr>
        <w:ind w:left="720"/>
      </w:pPr>
      <w:r w:rsidRPr="00A11BDD">
        <w:rPr>
          <w:rFonts w:ascii="Calibri" w:eastAsia="Times New Roman" w:hAnsi="Calibri" w:cs="Times New Roman"/>
          <w:b/>
          <w:bCs/>
          <w:color w:val="833C0B" w:themeColor="accent2" w:themeShade="80"/>
          <w:sz w:val="28"/>
          <w:szCs w:val="28"/>
          <w:lang w:val="en-GB"/>
        </w:rPr>
        <w:fldChar w:fldCharType="end"/>
      </w:r>
      <w:r>
        <w:t xml:space="preserve">Do you have a third-party integration </w:t>
      </w:r>
      <w:r w:rsidR="008437BD">
        <w:t xml:space="preserve">in Paragon </w:t>
      </w:r>
      <w:r>
        <w:t xml:space="preserve">that you wish you could </w:t>
      </w:r>
      <w:r w:rsidR="008437BD">
        <w:t>expose to consumers</w:t>
      </w:r>
      <w:r>
        <w:t xml:space="preserve"> in the Collaboration Center?  Now you can!  In 5.64, MLS organizations can now enable any third-party integration available to them in Paragon.  All you have to do is contact your SSM and they will work with you to setup that integration point inside of Collaboration Center. </w:t>
      </w:r>
    </w:p>
    <w:p w14:paraId="42CE8BC9" w14:textId="2DC4E013" w:rsidR="002E6F94" w:rsidRDefault="002E6F94">
      <w:pPr>
        <w:rPr>
          <w:rFonts w:ascii="Calibri" w:eastAsia="Times New Roman" w:hAnsi="Calibri" w:cs="Times New Roman"/>
          <w:b/>
          <w:bCs/>
          <w:color w:val="FFFFFF" w:themeColor="background1"/>
          <w:sz w:val="32"/>
          <w:szCs w:val="32"/>
          <w:lang w:val="en-GB"/>
        </w:rPr>
      </w:pPr>
    </w:p>
    <w:p w14:paraId="15F07253" w14:textId="77777777" w:rsidR="00C51C20" w:rsidRDefault="00C51C20">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29F71983" w14:textId="2F421A1C"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tbl>
      <w:tblPr>
        <w:tblW w:w="10898" w:type="dxa"/>
        <w:tblLook w:val="04A0" w:firstRow="1" w:lastRow="0" w:firstColumn="1" w:lastColumn="0" w:noHBand="0" w:noVBand="1"/>
      </w:tblPr>
      <w:tblGrid>
        <w:gridCol w:w="886"/>
        <w:gridCol w:w="554"/>
        <w:gridCol w:w="2625"/>
        <w:gridCol w:w="2579"/>
        <w:gridCol w:w="4254"/>
      </w:tblGrid>
      <w:tr w:rsidR="00E974CA" w:rsidRPr="00212F03" w14:paraId="76647976"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Seq</w:t>
            </w:r>
          </w:p>
        </w:tc>
        <w:tc>
          <w:tcPr>
            <w:tcW w:w="262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579"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4254"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6B03BE" w:rsidRPr="006B03BE" w14:paraId="53DD2B05"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BF8ACBD"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106746</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0E07C952"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5BC30F9A"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Input Maintenance</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653A655A" w14:textId="52A719D2"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 xml:space="preserve">Missoula </w:t>
            </w:r>
            <w:r w:rsidR="005C57BF" w:rsidRPr="000140AB">
              <w:rPr>
                <w:rFonts w:eastAsia="Times New Roman" w:cs="Times New Roman"/>
                <w:bCs/>
                <w:color w:val="000000"/>
                <w:sz w:val="20"/>
                <w:szCs w:val="20"/>
              </w:rPr>
              <w:t>County, Ashland, CREN, Greater Tyler, Heart of Kentucky, Missoula County</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0C4F28CE"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Associated Document Count not returning correct values in conditional logic</w:t>
            </w:r>
          </w:p>
        </w:tc>
      </w:tr>
      <w:tr w:rsidR="006B03BE" w:rsidRPr="006B03BE" w14:paraId="246EFC81"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66C843E5"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110434</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2BE1834E"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05771C62"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Input Maintenance</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4588954C" w14:textId="7B4968C4"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Spokane, Central Mississippi, Charlottesville, North Central Virginia, Nova Scotia</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23D45935"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Agents able to use lookup relationship values that have not been approved</w:t>
            </w:r>
          </w:p>
        </w:tc>
      </w:tr>
      <w:tr w:rsidR="006B03BE" w:rsidRPr="006B03BE" w14:paraId="71B82138"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0D9A7D2"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113561</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4907FDA7"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529ACBC1"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Admin - Messaging</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17878E05" w14:textId="573CB29A"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Cape Girardeau County</w:t>
            </w:r>
            <w:r w:rsidR="005C57BF" w:rsidRPr="000140AB">
              <w:rPr>
                <w:rFonts w:eastAsia="Times New Roman" w:cs="Times New Roman"/>
                <w:bCs/>
                <w:color w:val="000000"/>
                <w:sz w:val="20"/>
                <w:szCs w:val="20"/>
              </w:rPr>
              <w:t>, Higland Lakes, IRMLS, RANW</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466026AA" w14:textId="0C1D59AD"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M</w:t>
            </w:r>
            <w:r w:rsidR="000140AB" w:rsidRPr="000140AB">
              <w:rPr>
                <w:rFonts w:eastAsia="Times New Roman" w:cs="Times New Roman"/>
                <w:bCs/>
                <w:color w:val="000000"/>
                <w:sz w:val="20"/>
                <w:szCs w:val="20"/>
              </w:rPr>
              <w:t>LS</w:t>
            </w:r>
            <w:r w:rsidRPr="006B03BE">
              <w:rPr>
                <w:rFonts w:eastAsia="Times New Roman" w:cs="Times New Roman"/>
                <w:bCs/>
                <w:color w:val="000000"/>
                <w:sz w:val="20"/>
                <w:szCs w:val="20"/>
              </w:rPr>
              <w:t xml:space="preserve"> Messaging not working correctly</w:t>
            </w:r>
          </w:p>
        </w:tc>
      </w:tr>
      <w:tr w:rsidR="006B03BE" w:rsidRPr="006B03BE" w14:paraId="61D0B6C8"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3FDF5CE7"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130300</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6FBD19F"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35A5BA72"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CMA</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31EE80A8" w14:textId="734B4FCB"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Great Plains (Omaha)</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25CA6D52" w14:textId="024384D3"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Page cannot be displayed on adjustments page in CMA</w:t>
            </w:r>
          </w:p>
        </w:tc>
      </w:tr>
      <w:tr w:rsidR="006B03BE" w:rsidRPr="006B03BE" w14:paraId="1DCAB7EC"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F010840"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132854</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05A640D1"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561142EE"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Search - Address</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6F41765B" w14:textId="6760F83C"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South C</w:t>
            </w:r>
            <w:r w:rsidR="005C57BF" w:rsidRPr="000140AB">
              <w:rPr>
                <w:rFonts w:eastAsia="Times New Roman" w:cs="Times New Roman"/>
                <w:bCs/>
                <w:color w:val="000000"/>
                <w:sz w:val="20"/>
                <w:szCs w:val="20"/>
              </w:rPr>
              <w:t>entral Wisconsin, REB3, Rutherford, Sandicor, Northern Ontario</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3D666F5B"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Ipad Chrome does not scroll past about 8 results ios, ipad</w:t>
            </w:r>
          </w:p>
        </w:tc>
      </w:tr>
      <w:tr w:rsidR="006B03BE" w:rsidRPr="006B03BE" w14:paraId="4E1A0448"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04FEA59D"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133400</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38243973"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60BCBA35"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Collab Center</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43405D65" w14:textId="7C91D6DB"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174BB2E0" w14:textId="51854F64"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Clients are able to search in Collab only on Mobile de</w:t>
            </w:r>
            <w:r w:rsidR="000140AB" w:rsidRPr="000140AB">
              <w:rPr>
                <w:rFonts w:eastAsia="Times New Roman" w:cs="Times New Roman"/>
                <w:bCs/>
                <w:color w:val="000000"/>
                <w:sz w:val="20"/>
                <w:szCs w:val="20"/>
              </w:rPr>
              <w:t>vices when New Search is set to level 9</w:t>
            </w:r>
          </w:p>
        </w:tc>
      </w:tr>
      <w:tr w:rsidR="006B03BE" w:rsidRPr="006B03BE" w14:paraId="0B69FBA5"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7230DE1"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136018</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6D854C4"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6438CFD9"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Contact Management</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728AA05B" w14:textId="68AABC4F"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 NEREN</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4B36ABCF" w14:textId="41A55A98"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Agent Preview- Approving listing</w:t>
            </w:r>
            <w:r w:rsidR="000140AB" w:rsidRPr="000140AB">
              <w:rPr>
                <w:rFonts w:eastAsia="Times New Roman" w:cs="Times New Roman"/>
                <w:bCs/>
                <w:color w:val="000000"/>
                <w:sz w:val="20"/>
                <w:szCs w:val="20"/>
              </w:rPr>
              <w:t>s receive error</w:t>
            </w:r>
          </w:p>
        </w:tc>
      </w:tr>
      <w:tr w:rsidR="006B03BE" w:rsidRPr="006B03BE" w14:paraId="69C1AC5F"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BE79B71"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136940</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F432838"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4E6AFB62"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Preferences</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793AAEFF" w14:textId="20BC0D24"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 NEREN</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5B586904" w14:textId="49676183"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When selecting Agent Pre</w:t>
            </w:r>
            <w:r w:rsidR="000140AB" w:rsidRPr="000140AB">
              <w:rPr>
                <w:rFonts w:eastAsia="Times New Roman" w:cs="Times New Roman"/>
                <w:bCs/>
                <w:color w:val="000000"/>
                <w:sz w:val="20"/>
                <w:szCs w:val="20"/>
              </w:rPr>
              <w:t xml:space="preserve">view in CC preferences </w:t>
            </w:r>
            <w:r w:rsidRPr="006B03BE">
              <w:rPr>
                <w:rFonts w:eastAsia="Times New Roman" w:cs="Times New Roman"/>
                <w:bCs/>
                <w:color w:val="000000"/>
                <w:sz w:val="20"/>
                <w:szCs w:val="20"/>
              </w:rPr>
              <w:t>an error message</w:t>
            </w:r>
            <w:r w:rsidR="000140AB" w:rsidRPr="000140AB">
              <w:rPr>
                <w:rFonts w:eastAsia="Times New Roman" w:cs="Times New Roman"/>
                <w:bCs/>
                <w:color w:val="000000"/>
                <w:sz w:val="20"/>
                <w:szCs w:val="20"/>
              </w:rPr>
              <w:t xml:space="preserve"> displays</w:t>
            </w:r>
          </w:p>
        </w:tc>
      </w:tr>
      <w:tr w:rsidR="006B03BE" w:rsidRPr="006B03BE" w14:paraId="082800F8"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45FEA442"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137725</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54F05975"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23A4C369" w14:textId="77A8DBB4" w:rsidR="006B03BE" w:rsidRPr="006B03BE" w:rsidRDefault="006B03BE"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Collab Center</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02E947D3" w14:textId="5D80FAE0"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4A75115D" w14:textId="520E7714" w:rsidR="006B03BE" w:rsidRPr="006B03BE" w:rsidRDefault="006B03BE" w:rsidP="000140AB">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 xml:space="preserve">When selecting a few listings for Agent Preview warning message shows System ID </w:t>
            </w:r>
          </w:p>
        </w:tc>
      </w:tr>
      <w:tr w:rsidR="006B03BE" w:rsidRPr="006B03BE" w14:paraId="7B7F02E3"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01B9EEF5"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138148</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5510DDB5"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03164526"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Mapping</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08676580" w14:textId="2FA98E1A" w:rsidR="006B03BE" w:rsidRPr="006B03BE" w:rsidRDefault="005C57BF" w:rsidP="005C57BF">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Willamette, Rockford</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01AD96CE"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When using print from the google map always prints aerial view</w:t>
            </w:r>
          </w:p>
        </w:tc>
      </w:tr>
      <w:tr w:rsidR="006B03BE" w:rsidRPr="006B03BE" w14:paraId="2D7EE51D"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29EB9E7"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138426</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2E4EAB1C"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1B0722FF" w14:textId="6732FFCC" w:rsidR="006B03BE" w:rsidRPr="006B03BE" w:rsidRDefault="006B03BE"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Collab Center</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7BD65199" w14:textId="74E2ECB4"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T</w:t>
            </w:r>
            <w:r w:rsidR="005C57BF" w:rsidRPr="000140AB">
              <w:rPr>
                <w:rFonts w:eastAsia="Times New Roman" w:cs="Times New Roman"/>
                <w:bCs/>
                <w:color w:val="000000"/>
                <w:sz w:val="20"/>
                <w:szCs w:val="20"/>
              </w:rPr>
              <w:t>riangle MLS</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680546ED" w14:textId="5B1F1250"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DEFAULT MAP ZOOM LEVEL: By default the map zoom leve</w:t>
            </w:r>
            <w:r w:rsidR="000140AB" w:rsidRPr="000140AB">
              <w:rPr>
                <w:rFonts w:eastAsia="Times New Roman" w:cs="Times New Roman"/>
                <w:bCs/>
                <w:color w:val="000000"/>
                <w:sz w:val="20"/>
                <w:szCs w:val="20"/>
              </w:rPr>
              <w:t>l for CC2 is zoomed in too far</w:t>
            </w:r>
          </w:p>
        </w:tc>
      </w:tr>
      <w:tr w:rsidR="006B03BE" w:rsidRPr="006B03BE" w14:paraId="11AE125A"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297CA57F"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121785</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2DE5CF3B"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33</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644BD8F5"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Search - Property</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4CCF16A1" w14:textId="342940D9" w:rsidR="006B03BE" w:rsidRPr="006B03BE" w:rsidRDefault="005C57BF" w:rsidP="005C57BF">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MAXMLS / EBRD, MiRealSource, NEREN</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3FA40058" w14:textId="7D4E82D8"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Power Search</w:t>
            </w:r>
            <w:r w:rsidR="000140AB" w:rsidRPr="000140AB">
              <w:rPr>
                <w:rFonts w:eastAsia="Times New Roman" w:cs="Times New Roman"/>
                <w:bCs/>
                <w:color w:val="000000"/>
                <w:sz w:val="20"/>
                <w:szCs w:val="20"/>
              </w:rPr>
              <w:t xml:space="preserve"> does not respect rules set by B</w:t>
            </w:r>
            <w:r w:rsidRPr="006B03BE">
              <w:rPr>
                <w:rFonts w:eastAsia="Times New Roman" w:cs="Times New Roman"/>
                <w:bCs/>
                <w:color w:val="000000"/>
                <w:sz w:val="20"/>
                <w:szCs w:val="20"/>
              </w:rPr>
              <w:t>oard</w:t>
            </w:r>
          </w:p>
        </w:tc>
      </w:tr>
      <w:tr w:rsidR="006B03BE" w:rsidRPr="006B03BE" w14:paraId="2992BF12"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E02CD20"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123716</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2C843AF0"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67D5DBC2"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Views/Reports</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125C81C3" w14:textId="5F83BACB"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01EAD8FB" w14:textId="2D7812AD" w:rsidR="006B03BE" w:rsidRPr="006B03BE" w:rsidRDefault="000140AB"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A</w:t>
            </w:r>
            <w:r w:rsidR="006B03BE" w:rsidRPr="006B03BE">
              <w:rPr>
                <w:rFonts w:eastAsia="Times New Roman" w:cs="Times New Roman"/>
                <w:bCs/>
                <w:color w:val="000000"/>
                <w:sz w:val="20"/>
                <w:szCs w:val="20"/>
              </w:rPr>
              <w:t>bility to display Feature abbreviations on spreadsheets</w:t>
            </w:r>
            <w:r w:rsidRPr="000140AB">
              <w:rPr>
                <w:rFonts w:eastAsia="Times New Roman" w:cs="Times New Roman"/>
                <w:bCs/>
                <w:color w:val="000000"/>
                <w:sz w:val="20"/>
                <w:szCs w:val="20"/>
              </w:rPr>
              <w:t xml:space="preserve"> not functioning</w:t>
            </w:r>
          </w:p>
        </w:tc>
      </w:tr>
      <w:tr w:rsidR="006B03BE" w:rsidRPr="006B03BE" w14:paraId="5286E300"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7DB8DD9E"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124201</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381B0390"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7F648D3D"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Mapping</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4F8B6CDF" w14:textId="6BF7DA3B"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Santa Fe</w:t>
            </w:r>
            <w:r w:rsidR="005C57BF" w:rsidRPr="000140AB">
              <w:rPr>
                <w:rFonts w:eastAsia="Times New Roman" w:cs="Times New Roman"/>
                <w:bCs/>
                <w:color w:val="000000"/>
                <w:sz w:val="20"/>
                <w:szCs w:val="20"/>
              </w:rPr>
              <w:t>, REB3</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32DC8FD6" w14:textId="323CE931"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Santa Fe- The pins on the map are rounding up too high and g</w:t>
            </w:r>
            <w:r w:rsidR="000140AB" w:rsidRPr="000140AB">
              <w:rPr>
                <w:rFonts w:eastAsia="Times New Roman" w:cs="Times New Roman"/>
                <w:bCs/>
                <w:color w:val="000000"/>
                <w:sz w:val="20"/>
                <w:szCs w:val="20"/>
              </w:rPr>
              <w:t>iving inaccurate price</w:t>
            </w:r>
          </w:p>
        </w:tc>
      </w:tr>
      <w:tr w:rsidR="006B03BE" w:rsidRPr="006B03BE" w14:paraId="0D091DEA"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BBF642C"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127268</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1872B86A"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0419787A"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Market Monitor</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602F9C1D" w14:textId="71C9AAED" w:rsidR="006B03BE" w:rsidRPr="006B03BE" w:rsidRDefault="006B03BE" w:rsidP="005C57BF">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NEREN</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1D84DC6E" w14:textId="6E3E385D"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Setting MM filters after customizing does not refresh the MM listing counts</w:t>
            </w:r>
            <w:r w:rsidR="000140AB" w:rsidRPr="000140AB">
              <w:rPr>
                <w:rFonts w:eastAsia="Times New Roman" w:cs="Times New Roman"/>
                <w:bCs/>
                <w:color w:val="000000"/>
                <w:sz w:val="20"/>
                <w:szCs w:val="20"/>
              </w:rPr>
              <w:t xml:space="preserve"> automatically</w:t>
            </w:r>
          </w:p>
        </w:tc>
      </w:tr>
      <w:tr w:rsidR="006B03BE" w:rsidRPr="006B03BE" w14:paraId="36DE7B5B"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31CD4518"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135163</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2AE06E34"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7EF09B7A"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Third Party Integration</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6F89884F" w14:textId="3E20559E"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Baldwin County, Bayou</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0A3F3B9C" w14:textId="69C2B8F3"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Sentrilock Assign Lockbox inoperable for BCAR due to limitatio</w:t>
            </w:r>
            <w:r w:rsidR="000140AB" w:rsidRPr="000140AB">
              <w:rPr>
                <w:rFonts w:eastAsia="Times New Roman" w:cs="Times New Roman"/>
                <w:bCs/>
                <w:color w:val="000000"/>
                <w:sz w:val="20"/>
                <w:szCs w:val="20"/>
              </w:rPr>
              <w:t>n in configuration data</w:t>
            </w:r>
          </w:p>
        </w:tc>
      </w:tr>
      <w:tr w:rsidR="006B03BE" w:rsidRPr="006B03BE" w14:paraId="3C6CA6E5"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102F27EE"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135912</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C1B8F14"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484CE641"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Buy Side</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492A2C58" w14:textId="5E5498E4" w:rsidR="006B03BE" w:rsidRPr="006B03BE" w:rsidRDefault="006B03BE" w:rsidP="005C57BF">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RANW</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71F418E9" w14:textId="6A0452B0"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Collab Center filter shows as "No Filter" and not All Upd</w:t>
            </w:r>
            <w:r w:rsidR="000140AB" w:rsidRPr="000140AB">
              <w:rPr>
                <w:rFonts w:eastAsia="Times New Roman" w:cs="Times New Roman"/>
                <w:bCs/>
                <w:color w:val="000000"/>
                <w:sz w:val="20"/>
                <w:szCs w:val="20"/>
              </w:rPr>
              <w:t>ates</w:t>
            </w:r>
          </w:p>
        </w:tc>
      </w:tr>
      <w:tr w:rsidR="006B03BE" w:rsidRPr="006B03BE" w14:paraId="0A897494"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2F4B6999"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136575</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B1ED437"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68C046AD"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Prospecting &amp; Notifications</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33644F10"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Western Kentucky</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2A39E817"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Email notifications not updated when default email signature deleted/replaced</w:t>
            </w:r>
          </w:p>
        </w:tc>
      </w:tr>
      <w:tr w:rsidR="006B03BE" w:rsidRPr="006B03BE" w14:paraId="49FD33E1"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vAlign w:val="bottom"/>
          </w:tcPr>
          <w:p w14:paraId="564A0A69"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137566</w:t>
            </w:r>
          </w:p>
        </w:tc>
        <w:tc>
          <w:tcPr>
            <w:tcW w:w="554" w:type="dxa"/>
            <w:tcBorders>
              <w:top w:val="single" w:sz="8" w:space="0" w:color="auto"/>
              <w:left w:val="nil"/>
              <w:bottom w:val="single" w:sz="8" w:space="0" w:color="auto"/>
              <w:right w:val="single" w:sz="4" w:space="0" w:color="auto"/>
            </w:tcBorders>
            <w:shd w:val="clear" w:color="auto" w:fill="FFFFFF" w:themeFill="background1"/>
            <w:noWrap/>
            <w:vAlign w:val="bottom"/>
          </w:tcPr>
          <w:p w14:paraId="717E4445" w14:textId="77777777" w:rsidR="006B03BE" w:rsidRPr="006B03BE" w:rsidRDefault="006B03BE" w:rsidP="006B03BE">
            <w:pPr>
              <w:spacing w:after="0" w:line="240" w:lineRule="auto"/>
              <w:jc w:val="center"/>
              <w:rPr>
                <w:rFonts w:eastAsia="Times New Roman" w:cs="Times New Roman"/>
                <w:bCs/>
                <w:color w:val="000000"/>
                <w:sz w:val="20"/>
                <w:szCs w:val="20"/>
              </w:rPr>
            </w:pPr>
            <w:r w:rsidRPr="006B03BE">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vAlign w:val="bottom"/>
          </w:tcPr>
          <w:p w14:paraId="140DFB03" w14:textId="77777777" w:rsidR="006B03BE" w:rsidRPr="006B03BE" w:rsidRDefault="006B03BE" w:rsidP="006B03BE">
            <w:pPr>
              <w:spacing w:after="0" w:line="240" w:lineRule="auto"/>
              <w:rPr>
                <w:rFonts w:eastAsia="Times New Roman" w:cs="Times New Roman"/>
                <w:bCs/>
                <w:color w:val="000000"/>
                <w:sz w:val="20"/>
                <w:szCs w:val="20"/>
              </w:rPr>
            </w:pPr>
            <w:r w:rsidRPr="006B03BE">
              <w:rPr>
                <w:rFonts w:eastAsia="Times New Roman" w:cs="Times New Roman"/>
                <w:bCs/>
                <w:color w:val="000000"/>
                <w:sz w:val="20"/>
                <w:szCs w:val="20"/>
              </w:rPr>
              <w:t>Buy Side</w:t>
            </w:r>
          </w:p>
        </w:tc>
        <w:tc>
          <w:tcPr>
            <w:tcW w:w="2579" w:type="dxa"/>
            <w:tcBorders>
              <w:top w:val="single" w:sz="8" w:space="0" w:color="auto"/>
              <w:left w:val="nil"/>
              <w:bottom w:val="single" w:sz="8" w:space="0" w:color="auto"/>
              <w:right w:val="single" w:sz="4" w:space="0" w:color="auto"/>
            </w:tcBorders>
            <w:shd w:val="clear" w:color="auto" w:fill="FFFFFF" w:themeFill="background1"/>
            <w:vAlign w:val="bottom"/>
          </w:tcPr>
          <w:p w14:paraId="776363F3" w14:textId="634AF439" w:rsidR="006B03BE" w:rsidRPr="006B03BE" w:rsidRDefault="005C57BF" w:rsidP="006B03BE">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vAlign w:val="bottom"/>
          </w:tcPr>
          <w:p w14:paraId="3AFE5485" w14:textId="30044379" w:rsidR="006B03BE" w:rsidRPr="006B03BE" w:rsidRDefault="005C57BF" w:rsidP="005C57BF">
            <w:pPr>
              <w:spacing w:after="0" w:line="240" w:lineRule="auto"/>
              <w:rPr>
                <w:rFonts w:eastAsia="Times New Roman" w:cs="Times New Roman"/>
                <w:bCs/>
                <w:color w:val="000000"/>
                <w:sz w:val="20"/>
                <w:szCs w:val="20"/>
              </w:rPr>
            </w:pPr>
            <w:r w:rsidRPr="000140AB">
              <w:rPr>
                <w:rFonts w:eastAsia="Times New Roman" w:cs="Times New Roman"/>
                <w:bCs/>
                <w:color w:val="000000"/>
                <w:sz w:val="20"/>
                <w:szCs w:val="20"/>
              </w:rPr>
              <w:t>N</w:t>
            </w:r>
            <w:r w:rsidR="006B03BE" w:rsidRPr="006B03BE">
              <w:rPr>
                <w:rFonts w:eastAsia="Times New Roman" w:cs="Times New Roman"/>
                <w:bCs/>
                <w:color w:val="000000"/>
                <w:sz w:val="20"/>
                <w:szCs w:val="20"/>
              </w:rPr>
              <w:t xml:space="preserve">otifications for New Search and Modified search were </w:t>
            </w:r>
            <w:r w:rsidR="000140AB" w:rsidRPr="000140AB">
              <w:rPr>
                <w:rFonts w:eastAsia="Times New Roman" w:cs="Times New Roman"/>
                <w:bCs/>
                <w:color w:val="000000"/>
                <w:sz w:val="20"/>
                <w:szCs w:val="20"/>
              </w:rPr>
              <w:t>added to Collab</w:t>
            </w:r>
            <w:r w:rsidR="006B03BE" w:rsidRPr="006B03BE">
              <w:rPr>
                <w:rFonts w:eastAsia="Times New Roman" w:cs="Times New Roman"/>
                <w:bCs/>
                <w:color w:val="000000"/>
                <w:sz w:val="20"/>
                <w:szCs w:val="20"/>
              </w:rPr>
              <w:t xml:space="preserve"> Center</w:t>
            </w:r>
            <w:r w:rsidR="000140AB" w:rsidRPr="000140AB">
              <w:rPr>
                <w:rFonts w:eastAsia="Times New Roman" w:cs="Times New Roman"/>
                <w:bCs/>
                <w:color w:val="000000"/>
                <w:sz w:val="20"/>
                <w:szCs w:val="20"/>
              </w:rPr>
              <w:t xml:space="preserve"> for Customers that don’t offer Collab Center search.</w:t>
            </w:r>
          </w:p>
        </w:tc>
      </w:tr>
    </w:tbl>
    <w:p w14:paraId="5D769FAC" w14:textId="16CBFD50" w:rsidR="00E974CA" w:rsidRDefault="00E974CA" w:rsidP="00557E87"/>
    <w:p w14:paraId="42417165" w14:textId="5862D7D2"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2" w:name="_Homepage_Calendar_Enhancements"/>
      <w:bookmarkStart w:id="3" w:name="_Listing_Images:_New"/>
      <w:bookmarkEnd w:id="2"/>
      <w:bookmarkEnd w:id="3"/>
    </w:p>
    <w:p w14:paraId="18ECE290" w14:textId="4915DD8E" w:rsidR="002510F5" w:rsidRPr="002510F5" w:rsidRDefault="00427141" w:rsidP="002510F5">
      <w:pPr>
        <w:pStyle w:val="Heading1"/>
        <w:rPr>
          <w:rFonts w:asciiTheme="minorHAnsi" w:hAnsiTheme="minorHAnsi"/>
          <w:b w:val="0"/>
          <w:color w:val="auto"/>
        </w:rPr>
      </w:pPr>
      <w:bookmarkStart w:id="4" w:name="_Would_like_city_1"/>
      <w:bookmarkStart w:id="5" w:name="_CMA_Presentation_Setup"/>
      <w:bookmarkStart w:id="6" w:name="_New_Market_Monitor"/>
      <w:bookmarkStart w:id="7" w:name="_Last_Search:_Timestamp"/>
      <w:bookmarkStart w:id="8" w:name="_CC2:_Introducing_the"/>
      <w:bookmarkStart w:id="9" w:name="_Updated_Prospecting_Video"/>
      <w:bookmarkStart w:id="10" w:name="_Listing_Display_ID"/>
      <w:bookmarkStart w:id="11" w:name="_Audit_Listing_and"/>
      <w:bookmarkStart w:id="12" w:name="_Collab_Center:_Preference"/>
      <w:bookmarkStart w:id="13" w:name="_Homebot_for_Paragon"/>
      <w:bookmarkStart w:id="14" w:name="_Collab_Center:_Preference_1"/>
      <w:bookmarkStart w:id="15" w:name="_Announcing_Homebot_for"/>
      <w:bookmarkEnd w:id="4"/>
      <w:bookmarkEnd w:id="5"/>
      <w:bookmarkEnd w:id="6"/>
      <w:bookmarkEnd w:id="7"/>
      <w:bookmarkEnd w:id="8"/>
      <w:bookmarkEnd w:id="9"/>
      <w:bookmarkEnd w:id="10"/>
      <w:bookmarkEnd w:id="11"/>
      <w:bookmarkEnd w:id="12"/>
      <w:bookmarkEnd w:id="13"/>
      <w:bookmarkEnd w:id="14"/>
      <w:bookmarkEnd w:id="15"/>
      <w:r>
        <w:rPr>
          <w:color w:val="auto"/>
        </w:rPr>
        <w:t xml:space="preserve">Announcing </w:t>
      </w:r>
      <w:r w:rsidR="002510F5" w:rsidRPr="002510F5">
        <w:rPr>
          <w:color w:val="auto"/>
        </w:rPr>
        <w:t>Homebot for Paragon and Collaboration Center</w:t>
      </w:r>
      <w:r>
        <w:rPr>
          <w:color w:val="auto"/>
        </w:rPr>
        <w:t>!</w:t>
      </w:r>
    </w:p>
    <w:p w14:paraId="52BC617D" w14:textId="3525FA88" w:rsidR="002510F5" w:rsidRPr="007E5638" w:rsidRDefault="002510F5" w:rsidP="002510F5">
      <w:r w:rsidRPr="007E5638">
        <w:t xml:space="preserve">Black Knight is excited to </w:t>
      </w:r>
      <w:r w:rsidR="00427141">
        <w:t>reveal</w:t>
      </w:r>
      <w:r w:rsidR="00427141" w:rsidRPr="007E5638">
        <w:t xml:space="preserve"> </w:t>
      </w:r>
      <w:r w:rsidRPr="007E5638">
        <w:t xml:space="preserve">a new Agent feature in Paragon called Homebot. </w:t>
      </w:r>
      <w:r>
        <w:t xml:space="preserve"> </w:t>
      </w:r>
      <w:r w:rsidRPr="007E5638">
        <w:t>Homebot is a</w:t>
      </w:r>
      <w:r w:rsidR="00427141">
        <w:t>n innovative</w:t>
      </w:r>
      <w:r w:rsidRPr="007E5638">
        <w:t xml:space="preserve"> marketing </w:t>
      </w:r>
      <w:r>
        <w:t xml:space="preserve">and lead generation </w:t>
      </w:r>
      <w:r w:rsidRPr="007E5638">
        <w:t xml:space="preserve">tool that </w:t>
      </w:r>
      <w:r w:rsidR="00427141">
        <w:t>directs</w:t>
      </w:r>
      <w:r w:rsidR="00427141" w:rsidRPr="007E5638">
        <w:t xml:space="preserve"> </w:t>
      </w:r>
      <w:r w:rsidRPr="007E5638">
        <w:t>monthly, interactive emails (called “</w:t>
      </w:r>
      <w:r>
        <w:t xml:space="preserve">Homebot </w:t>
      </w:r>
      <w:r w:rsidRPr="007E5638">
        <w:t xml:space="preserve">Digest”) to homeowners </w:t>
      </w:r>
      <w:r w:rsidR="00427141">
        <w:t>about</w:t>
      </w:r>
      <w:r w:rsidRPr="007E5638">
        <w:t xml:space="preserve"> </w:t>
      </w:r>
      <w:r>
        <w:t xml:space="preserve">extremely valuable </w:t>
      </w:r>
      <w:r w:rsidRPr="007E5638">
        <w:t>information</w:t>
      </w:r>
      <w:r>
        <w:t xml:space="preserve"> </w:t>
      </w:r>
      <w:r w:rsidR="00427141">
        <w:t xml:space="preserve">on </w:t>
      </w:r>
      <w:r>
        <w:t>their property</w:t>
      </w:r>
      <w:r w:rsidR="00427141">
        <w:t xml:space="preserve"> like</w:t>
      </w:r>
      <w:r w:rsidRPr="007E5638">
        <w:t>:</w:t>
      </w:r>
    </w:p>
    <w:p w14:paraId="1FF4D493" w14:textId="77777777" w:rsidR="002510F5" w:rsidRPr="00BE4806" w:rsidRDefault="002510F5" w:rsidP="004E79DA">
      <w:pPr>
        <w:numPr>
          <w:ilvl w:val="2"/>
          <w:numId w:val="50"/>
        </w:numPr>
        <w:spacing w:line="252" w:lineRule="auto"/>
        <w:ind w:left="720" w:hanging="360"/>
        <w:contextualSpacing/>
      </w:pPr>
      <w:r w:rsidRPr="00BE4806">
        <w:t>Home Value</w:t>
      </w:r>
    </w:p>
    <w:p w14:paraId="0E8BCEEB" w14:textId="77777777" w:rsidR="002510F5" w:rsidRPr="00BE4806" w:rsidRDefault="002510F5" w:rsidP="004E79DA">
      <w:pPr>
        <w:numPr>
          <w:ilvl w:val="2"/>
          <w:numId w:val="50"/>
        </w:numPr>
        <w:spacing w:line="252" w:lineRule="auto"/>
        <w:ind w:left="720" w:hanging="360"/>
        <w:contextualSpacing/>
      </w:pPr>
      <w:r w:rsidRPr="00BE4806">
        <w:t>Existing loans on their home</w:t>
      </w:r>
    </w:p>
    <w:p w14:paraId="248DB3BD" w14:textId="77777777" w:rsidR="002510F5" w:rsidRPr="00BE4806" w:rsidRDefault="002510F5" w:rsidP="004E79DA">
      <w:pPr>
        <w:numPr>
          <w:ilvl w:val="2"/>
          <w:numId w:val="50"/>
        </w:numPr>
        <w:spacing w:line="252" w:lineRule="auto"/>
        <w:ind w:left="720" w:hanging="360"/>
        <w:contextualSpacing/>
      </w:pPr>
      <w:r w:rsidRPr="00BE4806">
        <w:t>Home equity</w:t>
      </w:r>
    </w:p>
    <w:p w14:paraId="6B350D22" w14:textId="77777777" w:rsidR="002510F5" w:rsidRPr="00BE4806" w:rsidRDefault="002510F5" w:rsidP="004E79DA">
      <w:pPr>
        <w:numPr>
          <w:ilvl w:val="2"/>
          <w:numId w:val="50"/>
        </w:numPr>
        <w:spacing w:line="252" w:lineRule="auto"/>
        <w:ind w:left="720" w:hanging="360"/>
        <w:contextualSpacing/>
      </w:pPr>
      <w:r w:rsidRPr="00BE4806">
        <w:t>How to save on interest payments</w:t>
      </w:r>
    </w:p>
    <w:p w14:paraId="6D45C962" w14:textId="77777777" w:rsidR="002510F5" w:rsidRPr="00BE4806" w:rsidRDefault="002510F5" w:rsidP="004E79DA">
      <w:pPr>
        <w:numPr>
          <w:ilvl w:val="2"/>
          <w:numId w:val="50"/>
        </w:numPr>
        <w:spacing w:line="252" w:lineRule="auto"/>
        <w:ind w:left="720" w:hanging="360"/>
        <w:contextualSpacing/>
      </w:pPr>
      <w:r w:rsidRPr="00BE4806">
        <w:t>Down payment for an investment property or move-up home</w:t>
      </w:r>
    </w:p>
    <w:p w14:paraId="294BB482" w14:textId="77777777" w:rsidR="002510F5" w:rsidRPr="00BE4806" w:rsidRDefault="002510F5" w:rsidP="004E79DA">
      <w:pPr>
        <w:numPr>
          <w:ilvl w:val="2"/>
          <w:numId w:val="50"/>
        </w:numPr>
        <w:spacing w:line="252" w:lineRule="auto"/>
        <w:ind w:left="720" w:hanging="360"/>
        <w:contextualSpacing/>
      </w:pPr>
      <w:r w:rsidRPr="00BE4806">
        <w:t>Area rents</w:t>
      </w:r>
    </w:p>
    <w:p w14:paraId="58589519" w14:textId="77777777" w:rsidR="002510F5" w:rsidRPr="00BE4806" w:rsidRDefault="002510F5" w:rsidP="004E79DA">
      <w:pPr>
        <w:numPr>
          <w:ilvl w:val="2"/>
          <w:numId w:val="50"/>
        </w:numPr>
        <w:spacing w:line="252" w:lineRule="auto"/>
        <w:ind w:left="720" w:hanging="360"/>
        <w:contextualSpacing/>
      </w:pPr>
      <w:r w:rsidRPr="00BE4806">
        <w:t>Refer a friend</w:t>
      </w:r>
    </w:p>
    <w:p w14:paraId="595CD0EC" w14:textId="77777777" w:rsidR="002510F5" w:rsidRDefault="002510F5" w:rsidP="002510F5">
      <w:pPr>
        <w:contextualSpacing/>
      </w:pPr>
    </w:p>
    <w:p w14:paraId="08036884" w14:textId="5ADF07CD" w:rsidR="004E79DA" w:rsidRDefault="004E79DA" w:rsidP="00E013EA">
      <w:pPr>
        <w:spacing w:after="120"/>
      </w:pPr>
      <w:r>
        <w:t xml:space="preserve">This new Collaboration Center feature focuses on addressing the needs of Homeowners, Prospective Buyers, and Prospective Sellers. Part of our long term strategy for Collaboration Center is to be the common portal for all types of Clients: Home Buyer - &gt;  Home Seller -&gt; Homeowners -&gt; Prospective Buyers\Sellers.  It is rapidly becoming a one-stop shop for all of our client’s needs. </w:t>
      </w:r>
    </w:p>
    <w:p w14:paraId="05CD4395" w14:textId="77777777" w:rsidR="004E79DA" w:rsidRDefault="004E79DA" w:rsidP="004E79DA">
      <w:pPr>
        <w:spacing w:after="60"/>
      </w:pPr>
      <w:r>
        <w:t>We have leveraged a 3rd party company named, “Homebot” which we have integrated and embedded into Collaboration Center:</w:t>
      </w:r>
    </w:p>
    <w:p w14:paraId="2EA66460" w14:textId="77777777" w:rsidR="004E79DA" w:rsidRDefault="004E79DA" w:rsidP="004E79DA">
      <w:pPr>
        <w:numPr>
          <w:ilvl w:val="0"/>
          <w:numId w:val="57"/>
        </w:numPr>
        <w:spacing w:after="60" w:line="240" w:lineRule="auto"/>
        <w:rPr>
          <w:rFonts w:eastAsia="Times New Roman"/>
        </w:rPr>
      </w:pPr>
      <w:r>
        <w:rPr>
          <w:rFonts w:eastAsia="Times New Roman"/>
        </w:rPr>
        <w:t>It provides Homeowners with insight into the financial aspects of their existing home, focusing on the overall wealth building nature of real estate</w:t>
      </w:r>
    </w:p>
    <w:p w14:paraId="40658806" w14:textId="77777777" w:rsidR="004E79DA" w:rsidRDefault="004E79DA" w:rsidP="004E79DA">
      <w:pPr>
        <w:numPr>
          <w:ilvl w:val="0"/>
          <w:numId w:val="57"/>
        </w:numPr>
        <w:spacing w:after="60" w:line="240" w:lineRule="auto"/>
        <w:rPr>
          <w:rFonts w:eastAsia="Times New Roman"/>
        </w:rPr>
      </w:pPr>
      <w:r>
        <w:rPr>
          <w:rFonts w:eastAsia="Times New Roman"/>
        </w:rPr>
        <w:t>It provides Agents with a new tool to engage and incubate new Prospective Home Sellers as well as their existing client base</w:t>
      </w:r>
    </w:p>
    <w:p w14:paraId="12201D28" w14:textId="77777777" w:rsidR="004E79DA" w:rsidRDefault="004E79DA" w:rsidP="004E79DA">
      <w:pPr>
        <w:numPr>
          <w:ilvl w:val="0"/>
          <w:numId w:val="57"/>
        </w:numPr>
        <w:spacing w:after="60" w:line="240" w:lineRule="auto"/>
        <w:rPr>
          <w:rFonts w:eastAsia="Times New Roman"/>
        </w:rPr>
      </w:pPr>
      <w:r>
        <w:rPr>
          <w:rFonts w:eastAsia="Times New Roman"/>
        </w:rPr>
        <w:t>It draws new Prospects to the Agent when coupled with Social Media and the Agent’s website</w:t>
      </w:r>
    </w:p>
    <w:p w14:paraId="750B4C3D" w14:textId="77777777" w:rsidR="004E79DA" w:rsidRDefault="004E79DA" w:rsidP="00E013EA">
      <w:pPr>
        <w:numPr>
          <w:ilvl w:val="0"/>
          <w:numId w:val="57"/>
        </w:numPr>
        <w:spacing w:after="120" w:line="240" w:lineRule="auto"/>
        <w:rPr>
          <w:rFonts w:eastAsia="Times New Roman"/>
        </w:rPr>
      </w:pPr>
      <w:r>
        <w:rPr>
          <w:rFonts w:eastAsia="Times New Roman"/>
        </w:rPr>
        <w:t>It is a Premium feature that requires a separate subscription from either the Agent or Broker</w:t>
      </w:r>
    </w:p>
    <w:p w14:paraId="58C7DCB4" w14:textId="2B882703" w:rsidR="002510F5" w:rsidRDefault="002510F5" w:rsidP="002510F5">
      <w:pPr>
        <w:contextualSpacing/>
      </w:pPr>
      <w:r>
        <w:t xml:space="preserve">This exciting informational, collaboration tool will be made available by default to all Paragon Users in the 5.64 release.  </w:t>
      </w:r>
      <w:r w:rsidR="00427141">
        <w:rPr>
          <w:rFonts w:ascii="Calibri" w:eastAsia="Calibri" w:hAnsi="Calibri" w:cs="Calibri"/>
        </w:rPr>
        <w:t>Watch</w:t>
      </w:r>
      <w:r w:rsidR="00427141" w:rsidRPr="007075F0">
        <w:rPr>
          <w:rFonts w:ascii="Calibri" w:eastAsia="Calibri" w:hAnsi="Calibri" w:cs="Calibri"/>
        </w:rPr>
        <w:t xml:space="preserve"> for </w:t>
      </w:r>
      <w:r w:rsidR="00427141">
        <w:rPr>
          <w:rFonts w:ascii="Calibri" w:eastAsia="Calibri" w:hAnsi="Calibri" w:cs="Calibri"/>
        </w:rPr>
        <w:t>a separate document with more</w:t>
      </w:r>
      <w:r w:rsidR="00427141" w:rsidRPr="007075F0">
        <w:rPr>
          <w:rFonts w:ascii="Calibri" w:eastAsia="Calibri" w:hAnsi="Calibri" w:cs="Calibri"/>
        </w:rPr>
        <w:t xml:space="preserve"> details on Homebot</w:t>
      </w:r>
      <w:r w:rsidR="00427141">
        <w:rPr>
          <w:rFonts w:ascii="Calibri" w:eastAsia="Calibri" w:hAnsi="Calibri" w:cs="Calibri"/>
        </w:rPr>
        <w:t>.</w:t>
      </w:r>
      <w:r w:rsidR="00427141" w:rsidRPr="007075F0">
        <w:rPr>
          <w:rFonts w:ascii="Calibri" w:eastAsia="Calibri" w:hAnsi="Calibri" w:cs="Calibri"/>
        </w:rPr>
        <w:t> </w:t>
      </w:r>
    </w:p>
    <w:p w14:paraId="06F40B8A" w14:textId="77777777" w:rsidR="00416D8F" w:rsidRPr="00416D8F" w:rsidRDefault="00416D8F" w:rsidP="00416D8F">
      <w:pPr>
        <w:pStyle w:val="Heading1"/>
        <w:rPr>
          <w:color w:val="auto"/>
        </w:rPr>
      </w:pPr>
      <w:bookmarkStart w:id="16" w:name="_Collab_Center:_Preference_2"/>
      <w:bookmarkEnd w:id="16"/>
      <w:r w:rsidRPr="00416D8F">
        <w:rPr>
          <w:rFonts w:cs="Helvetica"/>
          <w:color w:val="auto"/>
        </w:rPr>
        <w:t>Collab Center: Preference Wizard Web Page Setup</w:t>
      </w:r>
      <w:r w:rsidRPr="00416D8F">
        <w:rPr>
          <w:rFonts w:cs="Arial"/>
          <w:color w:val="auto"/>
        </w:rPr>
        <w:t xml:space="preserve"> </w:t>
      </w:r>
    </w:p>
    <w:p w14:paraId="5B6B57D7" w14:textId="1C9EE2B2" w:rsidR="00416D8F" w:rsidRDefault="00416D8F" w:rsidP="00416D8F">
      <w:r>
        <w:t xml:space="preserve">Previously, some </w:t>
      </w:r>
      <w:r w:rsidRPr="005F6EE0">
        <w:t>end users who brought iPads to training sessions could not configure their C</w:t>
      </w:r>
      <w:r>
        <w:t>ollaboration Center</w:t>
      </w:r>
      <w:r w:rsidRPr="005F6EE0">
        <w:t xml:space="preserve"> site because </w:t>
      </w:r>
      <w:r>
        <w:t>the P</w:t>
      </w:r>
      <w:r w:rsidRPr="005F6EE0">
        <w:t xml:space="preserve">references </w:t>
      </w:r>
      <w:r>
        <w:t>Wizard</w:t>
      </w:r>
      <w:r w:rsidRPr="005F6EE0">
        <w:t xml:space="preserve"> </w:t>
      </w:r>
      <w:r>
        <w:t>is</w:t>
      </w:r>
      <w:r w:rsidRPr="005F6EE0">
        <w:t xml:space="preserve"> turned off when viewing Paragon on a</w:t>
      </w:r>
      <w:r>
        <w:t>n</w:t>
      </w:r>
      <w:r w:rsidRPr="005F6EE0">
        <w:t xml:space="preserve"> iPad.</w:t>
      </w:r>
      <w:r>
        <w:t xml:space="preserve"> </w:t>
      </w:r>
      <w:r w:rsidR="001F0F7A">
        <w:t xml:space="preserve"> </w:t>
      </w:r>
      <w:r>
        <w:t>To mitigate this concern, we</w:t>
      </w:r>
      <w:r w:rsidRPr="005F6EE0">
        <w:t xml:space="preserve"> have added the Collab Center Site Information content to the Collab Center section of User Preferences.  This allows end users to configure their Collab</w:t>
      </w:r>
      <w:r>
        <w:t>oration</w:t>
      </w:r>
      <w:r w:rsidRPr="005F6EE0">
        <w:t xml:space="preserve"> Center Site regardless of the device </w:t>
      </w:r>
      <w:r>
        <w:t xml:space="preserve">being </w:t>
      </w:r>
      <w:r w:rsidRPr="005F6EE0">
        <w:t>used.</w:t>
      </w:r>
      <w:r>
        <w:t xml:space="preserve"> </w:t>
      </w:r>
    </w:p>
    <w:p w14:paraId="75B39418" w14:textId="054548B2" w:rsidR="00416D8F" w:rsidRDefault="00416D8F" w:rsidP="00416D8F">
      <w:pPr>
        <w:jc w:val="center"/>
      </w:pPr>
      <w:bookmarkStart w:id="17" w:name="_GoBack"/>
      <w:r>
        <w:rPr>
          <w:noProof/>
        </w:rPr>
        <w:lastRenderedPageBreak/>
        <w:drawing>
          <wp:inline distT="0" distB="0" distL="0" distR="0" wp14:anchorId="4E027E66" wp14:editId="1BA69906">
            <wp:extent cx="6236208" cy="2286000"/>
            <wp:effectExtent l="152400" t="152400" r="35560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236208" cy="2286000"/>
                    </a:xfrm>
                    <a:prstGeom prst="rect">
                      <a:avLst/>
                    </a:prstGeom>
                    <a:ln>
                      <a:noFill/>
                    </a:ln>
                    <a:effectLst>
                      <a:outerShdw blurRad="292100" dist="139700" dir="2700000" algn="tl" rotWithShape="0">
                        <a:srgbClr val="333333">
                          <a:alpha val="65000"/>
                        </a:srgbClr>
                      </a:outerShdw>
                    </a:effectLst>
                  </pic:spPr>
                </pic:pic>
              </a:graphicData>
            </a:graphic>
          </wp:inline>
        </w:drawing>
      </w:r>
      <w:bookmarkEnd w:id="17"/>
    </w:p>
    <w:p w14:paraId="2CE41FB5" w14:textId="77777777" w:rsidR="00996EAC" w:rsidRPr="00996EAC" w:rsidRDefault="00996EAC" w:rsidP="00996EAC">
      <w:pPr>
        <w:pStyle w:val="Heading1"/>
        <w:rPr>
          <w:color w:val="auto"/>
        </w:rPr>
      </w:pPr>
      <w:bookmarkStart w:id="18" w:name="_Collab_Center:_State"/>
      <w:bookmarkEnd w:id="18"/>
      <w:r w:rsidRPr="00996EAC">
        <w:rPr>
          <w:color w:val="auto"/>
        </w:rPr>
        <w:t xml:space="preserve">Collab Center: State Field Searches </w:t>
      </w:r>
    </w:p>
    <w:p w14:paraId="46A13699" w14:textId="77777777" w:rsidR="00996EAC" w:rsidRPr="00C60890" w:rsidRDefault="00996EAC" w:rsidP="00996EAC">
      <w:r w:rsidRPr="00C60890">
        <w:t>We previously made changes to Paragon that allow customers to limit the number of states displayed to users when performing a search or inputting a listing.  This change was made to increase the efficiency of users and help mitigate input errors.</w:t>
      </w:r>
    </w:p>
    <w:p w14:paraId="31B86F3D" w14:textId="79946D4B" w:rsidR="00996EAC" w:rsidRDefault="00996EAC" w:rsidP="00996EAC">
      <w:r w:rsidRPr="00C60890">
        <w:t>In order to maintain consistency amongst our applications</w:t>
      </w:r>
      <w:r>
        <w:t>,</w:t>
      </w:r>
      <w:r w:rsidRPr="00C60890">
        <w:t xml:space="preserve"> the state lookup limitations have been added to Collab</w:t>
      </w:r>
      <w:r w:rsidR="005F1516">
        <w:t>oration</w:t>
      </w:r>
      <w:r w:rsidRPr="00C60890">
        <w:t xml:space="preserve"> Center.</w:t>
      </w:r>
    </w:p>
    <w:p w14:paraId="7FDB9DFE" w14:textId="77777777" w:rsidR="00996EAC" w:rsidRDefault="00996EAC" w:rsidP="00996EAC">
      <w:pPr>
        <w:keepNext/>
        <w:jc w:val="center"/>
        <w:rPr>
          <w:i/>
        </w:rPr>
      </w:pPr>
      <w:r w:rsidRPr="00996EAC">
        <w:rPr>
          <w:i/>
        </w:rPr>
        <w:t>Figure A: State Lookup Setting</w:t>
      </w:r>
    </w:p>
    <w:p w14:paraId="3C818F61" w14:textId="77777777" w:rsidR="005F2BD1" w:rsidRDefault="00996EAC" w:rsidP="005F2BD1">
      <w:pPr>
        <w:jc w:val="center"/>
        <w:rPr>
          <w:i/>
        </w:rPr>
      </w:pPr>
      <w:r>
        <w:rPr>
          <w:noProof/>
        </w:rPr>
        <w:drawing>
          <wp:inline distT="0" distB="0" distL="0" distR="0" wp14:anchorId="5C099DA5" wp14:editId="5451943B">
            <wp:extent cx="5246316" cy="1684020"/>
            <wp:effectExtent l="152400" t="152400" r="354965" b="3543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46316" cy="1684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8BBA4D" w14:textId="5C887FE1" w:rsidR="00996EAC" w:rsidRDefault="00996EAC" w:rsidP="005F2BD1">
      <w:pPr>
        <w:jc w:val="center"/>
        <w:rPr>
          <w:i/>
        </w:rPr>
      </w:pPr>
      <w:r>
        <w:rPr>
          <w:i/>
        </w:rPr>
        <w:lastRenderedPageBreak/>
        <w:t>Figure B</w:t>
      </w:r>
      <w:r w:rsidRPr="00996EAC">
        <w:rPr>
          <w:i/>
        </w:rPr>
        <w:t xml:space="preserve">: </w:t>
      </w:r>
      <w:r>
        <w:rPr>
          <w:i/>
        </w:rPr>
        <w:t>Collaboration Center Search</w:t>
      </w:r>
      <w:r>
        <w:rPr>
          <w:noProof/>
        </w:rPr>
        <w:drawing>
          <wp:inline distT="0" distB="0" distL="0" distR="0" wp14:anchorId="5186FE4A" wp14:editId="1290B3E2">
            <wp:extent cx="5326380" cy="2511715"/>
            <wp:effectExtent l="152400" t="152400" r="369570" b="3651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26380" cy="2511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D438AF" w14:textId="77777777" w:rsidR="00F5691A" w:rsidRDefault="00F5691A">
      <w:pPr>
        <w:rPr>
          <w:rFonts w:ascii="Calibri" w:eastAsia="Times New Roman" w:hAnsi="Calibri" w:cs="Times New Roman"/>
          <w:b/>
          <w:bCs/>
          <w:sz w:val="28"/>
          <w:szCs w:val="28"/>
          <w:lang w:val="en-GB"/>
        </w:rPr>
      </w:pPr>
      <w:bookmarkStart w:id="19" w:name="_Collab_Center:_Hide"/>
      <w:bookmarkEnd w:id="19"/>
      <w:r>
        <w:br w:type="page"/>
      </w:r>
    </w:p>
    <w:p w14:paraId="741B2997" w14:textId="67CFD2BB" w:rsidR="006B55A0" w:rsidRPr="006B55A0" w:rsidRDefault="006B55A0" w:rsidP="002510F5">
      <w:pPr>
        <w:pStyle w:val="Heading1"/>
        <w:keepNext w:val="0"/>
        <w:rPr>
          <w:color w:val="auto"/>
        </w:rPr>
      </w:pPr>
      <w:bookmarkStart w:id="20" w:name="_Collab_Center:_Hide_1"/>
      <w:bookmarkEnd w:id="20"/>
      <w:r w:rsidRPr="006B55A0">
        <w:rPr>
          <w:color w:val="auto"/>
        </w:rPr>
        <w:lastRenderedPageBreak/>
        <w:t>Collab Center: Hide Client Search Notification Options</w:t>
      </w:r>
    </w:p>
    <w:p w14:paraId="51177A12" w14:textId="5B09C048" w:rsidR="006B55A0" w:rsidRDefault="00585333" w:rsidP="002510F5">
      <w:r>
        <w:t xml:space="preserve">We’ve added the ability to hide the </w:t>
      </w:r>
      <w:r w:rsidR="006B55A0">
        <w:t>notification options for new or modified client searches when that function is unavailable to the agent, based on security level.</w:t>
      </w:r>
    </w:p>
    <w:p w14:paraId="0CB2D3E4" w14:textId="77777777" w:rsidR="006B55A0" w:rsidRDefault="006B55A0" w:rsidP="002510F5">
      <w:r>
        <w:t xml:space="preserve">The option to allow Collaboration Center clients to create or modify their own searches can be restricted by security level.  If the agent’s security level is below the level set by the MLS, the option to create a search is unavailable to their Collaboration Center clients.  The notification options </w:t>
      </w:r>
      <w:r w:rsidRPr="006B55A0">
        <w:t>for</w:t>
      </w:r>
      <w:r w:rsidRPr="00D909D4">
        <w:rPr>
          <w:b/>
        </w:rPr>
        <w:t xml:space="preserve"> </w:t>
      </w:r>
      <w:r>
        <w:rPr>
          <w:b/>
        </w:rPr>
        <w:t>“</w:t>
      </w:r>
      <w:r w:rsidRPr="00D909D4">
        <w:rPr>
          <w:b/>
        </w:rPr>
        <w:t xml:space="preserve">Notify on </w:t>
      </w:r>
      <w:r>
        <w:rPr>
          <w:b/>
        </w:rPr>
        <w:t>N</w:t>
      </w:r>
      <w:r w:rsidRPr="00D909D4">
        <w:rPr>
          <w:b/>
        </w:rPr>
        <w:t xml:space="preserve">ew </w:t>
      </w:r>
      <w:r>
        <w:rPr>
          <w:b/>
        </w:rPr>
        <w:t>Cl</w:t>
      </w:r>
      <w:r w:rsidRPr="00D909D4">
        <w:rPr>
          <w:b/>
        </w:rPr>
        <w:t xml:space="preserve">ient </w:t>
      </w:r>
      <w:r>
        <w:rPr>
          <w:b/>
        </w:rPr>
        <w:t>S</w:t>
      </w:r>
      <w:r w:rsidRPr="00D909D4">
        <w:rPr>
          <w:b/>
        </w:rPr>
        <w:t>earch</w:t>
      </w:r>
      <w:r>
        <w:rPr>
          <w:b/>
        </w:rPr>
        <w:t>”</w:t>
      </w:r>
      <w:r w:rsidRPr="00D909D4">
        <w:rPr>
          <w:b/>
        </w:rPr>
        <w:t xml:space="preserve"> </w:t>
      </w:r>
      <w:r>
        <w:t>and “</w:t>
      </w:r>
      <w:r w:rsidRPr="00D909D4">
        <w:rPr>
          <w:b/>
        </w:rPr>
        <w:t xml:space="preserve">Notify on </w:t>
      </w:r>
      <w:r>
        <w:rPr>
          <w:b/>
        </w:rPr>
        <w:t>M</w:t>
      </w:r>
      <w:r w:rsidRPr="00D909D4">
        <w:rPr>
          <w:b/>
        </w:rPr>
        <w:t xml:space="preserve">odified </w:t>
      </w:r>
      <w:r>
        <w:rPr>
          <w:b/>
        </w:rPr>
        <w:t>C</w:t>
      </w:r>
      <w:r w:rsidRPr="00D909D4">
        <w:rPr>
          <w:b/>
        </w:rPr>
        <w:t xml:space="preserve">lient </w:t>
      </w:r>
      <w:r>
        <w:rPr>
          <w:b/>
        </w:rPr>
        <w:t>S</w:t>
      </w:r>
      <w:r w:rsidRPr="00D909D4">
        <w:rPr>
          <w:b/>
        </w:rPr>
        <w:t>earch</w:t>
      </w:r>
      <w:r>
        <w:rPr>
          <w:b/>
        </w:rPr>
        <w:t>”</w:t>
      </w:r>
      <w:r>
        <w:t xml:space="preserve"> in the Preferences\Collab Center\Notification Options will now be hidden if the agent’s security level does not allow client searches in Collaboration Center. </w:t>
      </w:r>
    </w:p>
    <w:p w14:paraId="7D64DF8E" w14:textId="21E14C37" w:rsidR="006B55A0" w:rsidRDefault="006B55A0" w:rsidP="006B55A0">
      <w:pPr>
        <w:jc w:val="center"/>
      </w:pPr>
      <w:r>
        <w:rPr>
          <w:noProof/>
        </w:rPr>
        <w:drawing>
          <wp:inline distT="0" distB="0" distL="0" distR="0" wp14:anchorId="5B3596BF" wp14:editId="168F4D2F">
            <wp:extent cx="6858000" cy="3617441"/>
            <wp:effectExtent l="152400" t="152400" r="361950" b="3644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 notif options.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6858000" cy="36174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E44EC4" w14:textId="77777777" w:rsidR="00537691" w:rsidRDefault="00537691">
      <w:pPr>
        <w:rPr>
          <w:rFonts w:ascii="Calibri" w:eastAsia="Times New Roman" w:hAnsi="Calibri" w:cs="Times New Roman"/>
          <w:b/>
          <w:bCs/>
          <w:sz w:val="28"/>
          <w:szCs w:val="28"/>
          <w:lang w:val="en-GB"/>
        </w:rPr>
      </w:pPr>
      <w:bookmarkStart w:id="21" w:name="_Collab_Center:_Access"/>
      <w:bookmarkEnd w:id="21"/>
      <w:r>
        <w:br w:type="page"/>
      </w:r>
    </w:p>
    <w:p w14:paraId="5506D150" w14:textId="427FE8E5" w:rsidR="00537691" w:rsidRPr="00537691" w:rsidRDefault="00537691" w:rsidP="00537691">
      <w:pPr>
        <w:pStyle w:val="Heading1"/>
        <w:rPr>
          <w:color w:val="auto"/>
        </w:rPr>
      </w:pPr>
      <w:bookmarkStart w:id="22" w:name="_Collab_Center:_Map"/>
      <w:bookmarkEnd w:id="22"/>
      <w:r w:rsidRPr="00537691">
        <w:rPr>
          <w:color w:val="auto"/>
        </w:rPr>
        <w:lastRenderedPageBreak/>
        <w:t>Collab Center: Map Layers Added</w:t>
      </w:r>
    </w:p>
    <w:p w14:paraId="0198CD0C" w14:textId="5C84BBCC" w:rsidR="00537691" w:rsidRDefault="00537691" w:rsidP="00537691">
      <w:pPr>
        <w:pStyle w:val="BodyText"/>
        <w:spacing w:before="146" w:line="235" w:lineRule="auto"/>
        <w:rPr>
          <w:rFonts w:asciiTheme="minorHAnsi" w:hAnsiTheme="minorHAnsi"/>
          <w:sz w:val="22"/>
          <w:szCs w:val="22"/>
        </w:rPr>
      </w:pPr>
      <w:r w:rsidRPr="00537691">
        <w:rPr>
          <w:rFonts w:asciiTheme="minorHAnsi" w:hAnsiTheme="minorHAnsi"/>
          <w:sz w:val="22"/>
          <w:szCs w:val="22"/>
        </w:rPr>
        <w:t xml:space="preserve">The </w:t>
      </w:r>
      <w:r>
        <w:rPr>
          <w:rFonts w:asciiTheme="minorHAnsi" w:hAnsiTheme="minorHAnsi"/>
          <w:sz w:val="22"/>
          <w:szCs w:val="22"/>
        </w:rPr>
        <w:t>C</w:t>
      </w:r>
      <w:r w:rsidRPr="00537691">
        <w:rPr>
          <w:rFonts w:asciiTheme="minorHAnsi" w:hAnsiTheme="minorHAnsi"/>
          <w:sz w:val="22"/>
          <w:szCs w:val="22"/>
        </w:rPr>
        <w:t xml:space="preserve">ollaboration </w:t>
      </w:r>
      <w:r>
        <w:rPr>
          <w:rFonts w:asciiTheme="minorHAnsi" w:hAnsiTheme="minorHAnsi"/>
          <w:sz w:val="22"/>
          <w:szCs w:val="22"/>
        </w:rPr>
        <w:t>Center and CollabLink applications</w:t>
      </w:r>
      <w:r w:rsidRPr="00537691">
        <w:rPr>
          <w:rFonts w:asciiTheme="minorHAnsi" w:hAnsiTheme="minorHAnsi"/>
          <w:sz w:val="22"/>
          <w:szCs w:val="22"/>
        </w:rPr>
        <w:t xml:space="preserve"> ha</w:t>
      </w:r>
      <w:r>
        <w:rPr>
          <w:rFonts w:asciiTheme="minorHAnsi" w:hAnsiTheme="minorHAnsi"/>
          <w:sz w:val="22"/>
          <w:szCs w:val="22"/>
        </w:rPr>
        <w:t>ve</w:t>
      </w:r>
      <w:r w:rsidRPr="00537691">
        <w:rPr>
          <w:rFonts w:asciiTheme="minorHAnsi" w:hAnsiTheme="minorHAnsi"/>
          <w:sz w:val="22"/>
          <w:szCs w:val="22"/>
        </w:rPr>
        <w:t xml:space="preserve"> been e</w:t>
      </w:r>
      <w:r>
        <w:rPr>
          <w:rFonts w:asciiTheme="minorHAnsi" w:hAnsiTheme="minorHAnsi"/>
          <w:sz w:val="22"/>
          <w:szCs w:val="22"/>
        </w:rPr>
        <w:t>nhanced to include Map Layers.</w:t>
      </w:r>
      <w:r w:rsidRPr="00537691">
        <w:rPr>
          <w:rFonts w:asciiTheme="minorHAnsi" w:hAnsiTheme="minorHAnsi"/>
          <w:sz w:val="22"/>
          <w:szCs w:val="22"/>
        </w:rPr>
        <w:t xml:space="preserve"> </w:t>
      </w:r>
      <w:r>
        <w:rPr>
          <w:rFonts w:asciiTheme="minorHAnsi" w:hAnsiTheme="minorHAnsi"/>
          <w:sz w:val="22"/>
          <w:szCs w:val="22"/>
        </w:rPr>
        <w:t xml:space="preserve"> </w:t>
      </w:r>
      <w:r w:rsidRPr="00537691">
        <w:rPr>
          <w:rFonts w:asciiTheme="minorHAnsi" w:hAnsiTheme="minorHAnsi"/>
          <w:sz w:val="22"/>
          <w:szCs w:val="22"/>
        </w:rPr>
        <w:t>These are the same map layers found in Paragon.</w:t>
      </w:r>
      <w:r>
        <w:rPr>
          <w:rFonts w:asciiTheme="minorHAnsi" w:hAnsiTheme="minorHAnsi"/>
          <w:sz w:val="22"/>
          <w:szCs w:val="22"/>
        </w:rPr>
        <w:t xml:space="preserve"> </w:t>
      </w:r>
      <w:r w:rsidRPr="00537691">
        <w:rPr>
          <w:rFonts w:asciiTheme="minorHAnsi" w:hAnsiTheme="minorHAnsi"/>
          <w:sz w:val="22"/>
          <w:szCs w:val="22"/>
        </w:rPr>
        <w:t xml:space="preserve"> Parcels, County, Flood, Tra</w:t>
      </w:r>
      <w:r w:rsidRPr="00537691">
        <w:rPr>
          <w:rFonts w:asciiTheme="minorHAnsi" w:hAnsiTheme="minorHAnsi" w:cs="Cambria Math"/>
          <w:sz w:val="22"/>
          <w:szCs w:val="22"/>
        </w:rPr>
        <w:t>ﬃ</w:t>
      </w:r>
      <w:r w:rsidRPr="00537691">
        <w:rPr>
          <w:rFonts w:asciiTheme="minorHAnsi" w:hAnsiTheme="minorHAnsi"/>
          <w:sz w:val="22"/>
          <w:szCs w:val="22"/>
        </w:rPr>
        <w:t xml:space="preserve">c, Area, etc. </w:t>
      </w:r>
      <w:r>
        <w:rPr>
          <w:rFonts w:asciiTheme="minorHAnsi" w:hAnsiTheme="minorHAnsi"/>
          <w:sz w:val="22"/>
          <w:szCs w:val="22"/>
        </w:rPr>
        <w:t xml:space="preserve"> P</w:t>
      </w:r>
      <w:r w:rsidRPr="00537691">
        <w:rPr>
          <w:rFonts w:asciiTheme="minorHAnsi" w:hAnsiTheme="minorHAnsi"/>
          <w:sz w:val="22"/>
          <w:szCs w:val="22"/>
        </w:rPr>
        <w:t xml:space="preserve">arcels </w:t>
      </w:r>
      <w:r>
        <w:rPr>
          <w:rFonts w:asciiTheme="minorHAnsi" w:hAnsiTheme="minorHAnsi"/>
          <w:sz w:val="22"/>
          <w:szCs w:val="22"/>
        </w:rPr>
        <w:t xml:space="preserve">cannot be </w:t>
      </w:r>
      <w:r w:rsidRPr="00537691">
        <w:rPr>
          <w:rFonts w:asciiTheme="minorHAnsi" w:hAnsiTheme="minorHAnsi"/>
          <w:sz w:val="22"/>
          <w:szCs w:val="22"/>
        </w:rPr>
        <w:t>click</w:t>
      </w:r>
      <w:r>
        <w:rPr>
          <w:rFonts w:asciiTheme="minorHAnsi" w:hAnsiTheme="minorHAnsi"/>
          <w:sz w:val="22"/>
          <w:szCs w:val="22"/>
        </w:rPr>
        <w:t xml:space="preserve">ed at this time to display parcel details. </w:t>
      </w:r>
      <w:r w:rsidRPr="00537691">
        <w:rPr>
          <w:rFonts w:asciiTheme="minorHAnsi" w:hAnsiTheme="minorHAnsi"/>
          <w:sz w:val="22"/>
          <w:szCs w:val="22"/>
        </w:rPr>
        <w:t xml:space="preserve"> Future enhancements may include the ability to view tax and parcel data from th</w:t>
      </w:r>
      <w:r>
        <w:rPr>
          <w:rFonts w:asciiTheme="minorHAnsi" w:hAnsiTheme="minorHAnsi"/>
          <w:sz w:val="22"/>
          <w:szCs w:val="22"/>
        </w:rPr>
        <w:t>is layer</w:t>
      </w:r>
      <w:r w:rsidRPr="00537691">
        <w:rPr>
          <w:rFonts w:asciiTheme="minorHAnsi" w:hAnsiTheme="minorHAnsi"/>
          <w:sz w:val="22"/>
          <w:szCs w:val="22"/>
        </w:rPr>
        <w:t>.</w:t>
      </w:r>
    </w:p>
    <w:p w14:paraId="5DFEF6D0" w14:textId="77777777" w:rsidR="00537691" w:rsidRPr="00537691" w:rsidRDefault="00537691" w:rsidP="00537691">
      <w:pPr>
        <w:pStyle w:val="BodyText"/>
        <w:spacing w:before="146" w:line="235" w:lineRule="auto"/>
        <w:jc w:val="center"/>
        <w:rPr>
          <w:rFonts w:asciiTheme="minorHAnsi" w:hAnsiTheme="minorHAnsi"/>
          <w:sz w:val="22"/>
          <w:szCs w:val="22"/>
        </w:rPr>
      </w:pPr>
      <w:r>
        <w:rPr>
          <w:noProof/>
        </w:rPr>
        <w:drawing>
          <wp:inline distT="0" distB="0" distL="0" distR="0" wp14:anchorId="14F8CB51" wp14:editId="279C9E85">
            <wp:extent cx="6858000" cy="3616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58000" cy="3616960"/>
                    </a:xfrm>
                    <a:prstGeom prst="rect">
                      <a:avLst/>
                    </a:prstGeom>
                  </pic:spPr>
                </pic:pic>
              </a:graphicData>
            </a:graphic>
          </wp:inline>
        </w:drawing>
      </w:r>
    </w:p>
    <w:p w14:paraId="194F5EE9" w14:textId="77777777" w:rsidR="00537691" w:rsidRPr="00537691" w:rsidRDefault="00537691" w:rsidP="00537691">
      <w:pPr>
        <w:rPr>
          <w:lang w:val="en-GB"/>
        </w:rPr>
      </w:pPr>
    </w:p>
    <w:p w14:paraId="3C2977FB" w14:textId="77777777" w:rsidR="00AD2FC7" w:rsidRDefault="00AD2FC7">
      <w:pPr>
        <w:rPr>
          <w:rFonts w:ascii="Calibri" w:eastAsia="Times New Roman" w:hAnsi="Calibri" w:cs="Times New Roman"/>
          <w:b/>
          <w:bCs/>
          <w:sz w:val="28"/>
          <w:szCs w:val="28"/>
          <w:lang w:val="en-GB"/>
        </w:rPr>
      </w:pPr>
      <w:bookmarkStart w:id="23" w:name="_Collab_Center:_Access_1"/>
      <w:bookmarkEnd w:id="23"/>
      <w:r>
        <w:br w:type="page"/>
      </w:r>
    </w:p>
    <w:p w14:paraId="73612827" w14:textId="705D6AF9" w:rsidR="005E6BB9" w:rsidRPr="005E6BB9" w:rsidRDefault="005E6BB9" w:rsidP="005E6BB9">
      <w:pPr>
        <w:pStyle w:val="Heading1"/>
        <w:rPr>
          <w:color w:val="auto"/>
        </w:rPr>
      </w:pPr>
      <w:bookmarkStart w:id="24" w:name="_Collab_Center:_Access_2"/>
      <w:bookmarkEnd w:id="24"/>
      <w:r w:rsidRPr="005E6BB9">
        <w:rPr>
          <w:color w:val="auto"/>
        </w:rPr>
        <w:lastRenderedPageBreak/>
        <w:t xml:space="preserve">Collab Center: Access Listing Details </w:t>
      </w:r>
      <w:r w:rsidR="00427141">
        <w:rPr>
          <w:color w:val="auto"/>
        </w:rPr>
        <w:t xml:space="preserve">Directly </w:t>
      </w:r>
      <w:r w:rsidRPr="005E6BB9">
        <w:rPr>
          <w:color w:val="auto"/>
        </w:rPr>
        <w:t>from the Listing Update Notification</w:t>
      </w:r>
    </w:p>
    <w:p w14:paraId="714E562D" w14:textId="4F418996" w:rsidR="005E6BB9" w:rsidRDefault="005E6BB9" w:rsidP="005E6BB9">
      <w:r>
        <w:t>A direct link has been added that will take the user to the Collaboration Center’s Listing Detail view from the listing summary of properties included in the</w:t>
      </w:r>
      <w:r w:rsidRPr="00C20FC3">
        <w:t xml:space="preserve"> </w:t>
      </w:r>
      <w:r>
        <w:t xml:space="preserve">client Listing Update email notification. </w:t>
      </w:r>
      <w:r w:rsidR="001F0F7A">
        <w:t xml:space="preserve"> </w:t>
      </w:r>
      <w:r>
        <w:t>Closing the Listing Detail view will return the user to the Collaboration Center home page.</w:t>
      </w:r>
    </w:p>
    <w:p w14:paraId="3D50CF11" w14:textId="77777777" w:rsidR="00D71E3E" w:rsidRDefault="004224F9" w:rsidP="00E013EA">
      <w:pPr>
        <w:spacing w:after="0"/>
        <w:jc w:val="center"/>
        <w:rPr>
          <w:i/>
          <w:sz w:val="18"/>
          <w:szCs w:val="18"/>
        </w:rPr>
      </w:pPr>
      <w:r w:rsidRPr="004224F9">
        <w:rPr>
          <w:i/>
          <w:sz w:val="18"/>
          <w:szCs w:val="18"/>
        </w:rPr>
        <w:t>Figure A: Desktop</w:t>
      </w:r>
    </w:p>
    <w:p w14:paraId="2B84E97F" w14:textId="60248263" w:rsidR="005E6BB9" w:rsidRDefault="004224F9" w:rsidP="006B03BE">
      <w:pPr>
        <w:jc w:val="center"/>
        <w:rPr>
          <w:i/>
          <w:sz w:val="18"/>
          <w:szCs w:val="18"/>
        </w:rPr>
      </w:pPr>
      <w:r>
        <w:rPr>
          <w:noProof/>
        </w:rPr>
        <w:drawing>
          <wp:inline distT="0" distB="0" distL="0" distR="0" wp14:anchorId="58468721" wp14:editId="40BB3462">
            <wp:extent cx="5385816" cy="2743200"/>
            <wp:effectExtent l="152400" t="152400" r="367665" b="3619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385816"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0746D2" w14:textId="1DCED2B9" w:rsidR="004224F9" w:rsidRDefault="004224F9" w:rsidP="004224F9">
      <w:pPr>
        <w:keepNext/>
        <w:jc w:val="center"/>
        <w:rPr>
          <w:i/>
          <w:sz w:val="18"/>
          <w:szCs w:val="18"/>
        </w:rPr>
      </w:pPr>
      <w:r>
        <w:rPr>
          <w:i/>
          <w:sz w:val="18"/>
          <w:szCs w:val="18"/>
        </w:rPr>
        <w:t>Figure B</w:t>
      </w:r>
      <w:r w:rsidRPr="004224F9">
        <w:rPr>
          <w:i/>
          <w:sz w:val="18"/>
          <w:szCs w:val="18"/>
        </w:rPr>
        <w:t xml:space="preserve">: </w:t>
      </w:r>
      <w:r>
        <w:rPr>
          <w:i/>
          <w:sz w:val="18"/>
          <w:szCs w:val="18"/>
        </w:rPr>
        <w:t>Mobile</w:t>
      </w:r>
    </w:p>
    <w:p w14:paraId="23025E8E" w14:textId="3F318D0E" w:rsidR="004224F9" w:rsidRDefault="004224F9" w:rsidP="004224F9">
      <w:pPr>
        <w:jc w:val="center"/>
        <w:rPr>
          <w:i/>
          <w:sz w:val="18"/>
          <w:szCs w:val="18"/>
        </w:rPr>
      </w:pPr>
      <w:r>
        <w:rPr>
          <w:noProof/>
        </w:rPr>
        <w:drawing>
          <wp:inline distT="0" distB="0" distL="0" distR="0" wp14:anchorId="6AFD3AAF" wp14:editId="106BD759">
            <wp:extent cx="3346704" cy="2743200"/>
            <wp:effectExtent l="152400" t="152400" r="36830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346704" cy="2743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446E36" w14:textId="10ADC4B8" w:rsidR="004224F9" w:rsidRDefault="004224F9" w:rsidP="004224F9">
      <w:pPr>
        <w:pStyle w:val="Heading1"/>
      </w:pPr>
      <w:bookmarkStart w:id="25" w:name="_Associated_Documents_in"/>
      <w:bookmarkStart w:id="26" w:name="_Collab_Center:_Third"/>
      <w:bookmarkEnd w:id="25"/>
      <w:bookmarkEnd w:id="26"/>
      <w:r>
        <w:lastRenderedPageBreak/>
        <w:t xml:space="preserve">Associated Documents in Collaboration Center </w:t>
      </w:r>
    </w:p>
    <w:p w14:paraId="4B44E668" w14:textId="756086E8" w:rsidR="004224F9" w:rsidRDefault="004224F9" w:rsidP="004224F9">
      <w:r>
        <w:t>An option has been added for including public Associated Documents in Collaboration Center emails.</w:t>
      </w:r>
    </w:p>
    <w:p w14:paraId="2D4806FD" w14:textId="77777777" w:rsidR="004224F9" w:rsidRDefault="004224F9" w:rsidP="004224F9">
      <w:r>
        <w:t>The MLS now has the option of adding a third party integration that will allow public Associated Documents to be viewed on Collaboration Center.  Enabling Associated Documents will add a new section to the Detail reports, with a link to each publicly viewable document for that listing.  An Action icon that opens an Associated Documents screen will also be added to the Summary views. Clicking a document link opens that document on a separate screen.</w:t>
      </w:r>
    </w:p>
    <w:p w14:paraId="3F40DE45" w14:textId="17BEF691" w:rsidR="004224F9" w:rsidRDefault="004224F9" w:rsidP="004224F9">
      <w:r>
        <w:rPr>
          <w:b/>
        </w:rPr>
        <w:t>Note:</w:t>
      </w:r>
      <w:r>
        <w:t xml:space="preserve"> To display in Collaboration Center, the Associated Documents must have Public (E-Mailable) set to Yes.  </w:t>
      </w:r>
    </w:p>
    <w:p w14:paraId="1EE6BCA9" w14:textId="4FD807A6" w:rsidR="004224F9" w:rsidRDefault="004224F9" w:rsidP="003612D4">
      <w:pPr>
        <w:jc w:val="center"/>
      </w:pPr>
      <w:r>
        <w:rPr>
          <w:noProof/>
        </w:rPr>
        <w:drawing>
          <wp:inline distT="0" distB="0" distL="0" distR="0" wp14:anchorId="2DAA50D5" wp14:editId="6685821B">
            <wp:extent cx="6119390" cy="2903472"/>
            <wp:effectExtent l="152400" t="152400" r="358140" b="3543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390" cy="2903472"/>
                    </a:xfrm>
                    <a:prstGeom prst="rect">
                      <a:avLst/>
                    </a:prstGeom>
                    <a:ln>
                      <a:noFill/>
                    </a:ln>
                    <a:effectLst>
                      <a:outerShdw blurRad="292100" dist="139700" dir="2700000" algn="tl" rotWithShape="0">
                        <a:srgbClr val="333333">
                          <a:alpha val="65000"/>
                        </a:srgbClr>
                      </a:outerShdw>
                    </a:effectLst>
                  </pic:spPr>
                </pic:pic>
              </a:graphicData>
            </a:graphic>
          </wp:inline>
        </w:drawing>
      </w:r>
    </w:p>
    <w:p w14:paraId="15408B6D" w14:textId="77777777" w:rsidR="00630488" w:rsidRPr="00630488" w:rsidRDefault="00630488" w:rsidP="00630488">
      <w:pPr>
        <w:pStyle w:val="Heading1"/>
        <w:rPr>
          <w:color w:val="auto"/>
        </w:rPr>
      </w:pPr>
      <w:bookmarkStart w:id="27" w:name="_Updates_to_Listing"/>
      <w:bookmarkStart w:id="28" w:name="_Property_History_Reports"/>
      <w:bookmarkEnd w:id="27"/>
      <w:bookmarkEnd w:id="28"/>
      <w:r w:rsidRPr="00630488">
        <w:rPr>
          <w:color w:val="auto"/>
        </w:rPr>
        <w:t>Property History Reports Shows Reference Data</w:t>
      </w:r>
    </w:p>
    <w:p w14:paraId="6831A152" w14:textId="77777777" w:rsidR="00630488" w:rsidRPr="0091776D" w:rsidRDefault="00630488" w:rsidP="00630488">
      <w:r w:rsidRPr="0091776D">
        <w:t xml:space="preserve">When </w:t>
      </w:r>
      <w:r>
        <w:t>users add</w:t>
      </w:r>
      <w:r w:rsidRPr="0091776D">
        <w:t xml:space="preserve"> the listing agent and office fields to the Property History </w:t>
      </w:r>
      <w:r>
        <w:t>they do</w:t>
      </w:r>
      <w:r w:rsidRPr="0091776D">
        <w:t xml:space="preserve"> not have an efficient way to review additional information about the agent or office without changing to another report view.</w:t>
      </w:r>
    </w:p>
    <w:p w14:paraId="5306C6FE" w14:textId="77777777" w:rsidR="00630488" w:rsidRDefault="00630488" w:rsidP="00630488">
      <w:r w:rsidRPr="0091776D">
        <w:t xml:space="preserve">In order to promote consistency amongst report views, the listing agent and office fields in the Property History report </w:t>
      </w:r>
      <w:r>
        <w:t xml:space="preserve">have been hyperlinked.  When a </w:t>
      </w:r>
      <w:r w:rsidRPr="0091776D">
        <w:t xml:space="preserve">user </w:t>
      </w:r>
      <w:r>
        <w:t>clicks</w:t>
      </w:r>
      <w:r w:rsidRPr="0091776D">
        <w:t xml:space="preserve"> the hyperlinked listing agent or office</w:t>
      </w:r>
      <w:r>
        <w:t xml:space="preserve"> names</w:t>
      </w:r>
      <w:r w:rsidRPr="0091776D">
        <w:t xml:space="preserve">, the standard agent or office detail </w:t>
      </w:r>
      <w:r>
        <w:t>screen</w:t>
      </w:r>
      <w:r w:rsidRPr="0091776D">
        <w:t xml:space="preserve"> </w:t>
      </w:r>
      <w:r>
        <w:t xml:space="preserve">will </w:t>
      </w:r>
      <w:r w:rsidRPr="0091776D">
        <w:t xml:space="preserve">display.   </w:t>
      </w:r>
    </w:p>
    <w:p w14:paraId="49FA9A63" w14:textId="02979CF5" w:rsidR="00A64392" w:rsidRDefault="00A64392" w:rsidP="00630488">
      <w:r>
        <w:rPr>
          <w:noProof/>
        </w:rPr>
        <w:lastRenderedPageBreak/>
        <w:drawing>
          <wp:inline distT="0" distB="0" distL="0" distR="0" wp14:anchorId="54B22022" wp14:editId="2AD4FB99">
            <wp:extent cx="6871770" cy="2606040"/>
            <wp:effectExtent l="152400" t="152400" r="367665" b="3657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884005" cy="26106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946FC9" w14:textId="0D0E6E8C" w:rsidR="00220792" w:rsidRPr="00220792" w:rsidRDefault="00220792" w:rsidP="00220792">
      <w:pPr>
        <w:pStyle w:val="Heading1"/>
        <w:rPr>
          <w:color w:val="auto"/>
        </w:rPr>
      </w:pPr>
      <w:bookmarkStart w:id="29" w:name="_New_List_Activity"/>
      <w:bookmarkStart w:id="30" w:name="_Power_Search_Now"/>
      <w:bookmarkStart w:id="31" w:name="_Reorder_Results_on"/>
      <w:bookmarkEnd w:id="29"/>
      <w:bookmarkEnd w:id="30"/>
      <w:bookmarkEnd w:id="31"/>
      <w:r w:rsidRPr="00220792">
        <w:rPr>
          <w:color w:val="auto"/>
        </w:rPr>
        <w:t xml:space="preserve">Reorder </w:t>
      </w:r>
      <w:r w:rsidR="00427141">
        <w:rPr>
          <w:color w:val="auto"/>
        </w:rPr>
        <w:t xml:space="preserve">Your </w:t>
      </w:r>
      <w:r w:rsidRPr="00220792">
        <w:rPr>
          <w:color w:val="auto"/>
        </w:rPr>
        <w:t>Results on Google Map Report</w:t>
      </w:r>
    </w:p>
    <w:p w14:paraId="4C913275" w14:textId="214D7B14" w:rsidR="00220792" w:rsidRDefault="00427141" w:rsidP="00220792">
      <w:pPr>
        <w:rPr>
          <w:lang w:val="en-GB"/>
        </w:rPr>
      </w:pPr>
      <w:r>
        <w:rPr>
          <w:lang w:val="en-GB"/>
        </w:rPr>
        <w:t>A</w:t>
      </w:r>
      <w:r w:rsidR="00220792">
        <w:rPr>
          <w:lang w:val="en-GB"/>
        </w:rPr>
        <w:t>vailable by popular demand, the ability to reorder listings on the Google Map Report.</w:t>
      </w:r>
      <w:r w:rsidR="001F0F7A">
        <w:rPr>
          <w:lang w:val="en-GB"/>
        </w:rPr>
        <w:t xml:space="preserve"> </w:t>
      </w:r>
      <w:r w:rsidR="00220792">
        <w:rPr>
          <w:lang w:val="en-GB"/>
        </w:rPr>
        <w:t xml:space="preserve"> Users can now drag and drop the results in any order that they would like on the report. </w:t>
      </w:r>
      <w:r w:rsidR="001F0F7A">
        <w:rPr>
          <w:lang w:val="en-GB"/>
        </w:rPr>
        <w:t xml:space="preserve"> </w:t>
      </w:r>
      <w:r w:rsidR="00220792">
        <w:rPr>
          <w:lang w:val="en-GB"/>
        </w:rPr>
        <w:t xml:space="preserve">This will cause the report to refresh so that the numbering associated with the listing in the results and on the map will match. </w:t>
      </w:r>
      <w:r w:rsidR="001F0F7A">
        <w:rPr>
          <w:lang w:val="en-GB"/>
        </w:rPr>
        <w:t xml:space="preserve"> </w:t>
      </w:r>
      <w:r w:rsidR="00220792">
        <w:rPr>
          <w:lang w:val="en-GB"/>
        </w:rPr>
        <w:t>This enhancements alleviates the need to toggle between the report and the spreadsheet view to reorder the results because previously reordering could only be done in spreadsheet result views.</w:t>
      </w:r>
    </w:p>
    <w:p w14:paraId="508D624F" w14:textId="2ACDAC72" w:rsidR="00220792" w:rsidRDefault="00C37D4D" w:rsidP="00220792">
      <w:pPr>
        <w:rPr>
          <w:lang w:val="en-GB"/>
        </w:rPr>
      </w:pPr>
      <w:r>
        <w:rPr>
          <w:lang w:val="en-GB"/>
        </w:rPr>
        <w:t>You will notice that drag handles have been added to allow users to drag and drop the listing in the needed order.</w:t>
      </w:r>
    </w:p>
    <w:p w14:paraId="2F5D51A1" w14:textId="3409CE92" w:rsidR="00C37D4D" w:rsidRPr="00220792" w:rsidRDefault="00C37D4D" w:rsidP="00C37D4D">
      <w:pPr>
        <w:jc w:val="center"/>
        <w:rPr>
          <w:lang w:val="en-GB"/>
        </w:rPr>
      </w:pPr>
      <w:r>
        <w:rPr>
          <w:noProof/>
        </w:rPr>
        <w:lastRenderedPageBreak/>
        <w:drawing>
          <wp:inline distT="0" distB="0" distL="0" distR="0" wp14:anchorId="77468DCE" wp14:editId="3888B367">
            <wp:extent cx="5974080" cy="4212833"/>
            <wp:effectExtent l="152400" t="152400" r="369570" b="3594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978947" cy="4216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D03F8CF" w14:textId="77777777" w:rsidR="005C57BF" w:rsidRDefault="005C57BF">
      <w:pPr>
        <w:rPr>
          <w:rFonts w:ascii="Calibri" w:eastAsia="Times New Roman" w:hAnsi="Calibri" w:cs="Times New Roman"/>
          <w:b/>
          <w:bCs/>
          <w:sz w:val="28"/>
          <w:szCs w:val="28"/>
          <w:lang w:val="en-GB"/>
        </w:rPr>
      </w:pPr>
      <w:bookmarkStart w:id="32" w:name="_Power_Search_Now_1"/>
      <w:bookmarkEnd w:id="32"/>
      <w:r>
        <w:br w:type="page"/>
      </w:r>
    </w:p>
    <w:p w14:paraId="4ACA47FD" w14:textId="4D25F110" w:rsidR="00284D76" w:rsidRPr="00284D76" w:rsidRDefault="00284D76" w:rsidP="00284D76">
      <w:pPr>
        <w:pStyle w:val="Heading1"/>
        <w:rPr>
          <w:color w:val="auto"/>
        </w:rPr>
      </w:pPr>
      <w:bookmarkStart w:id="33" w:name="_Improvements_to_Email"/>
      <w:bookmarkEnd w:id="33"/>
      <w:r w:rsidRPr="00284D76">
        <w:rPr>
          <w:color w:val="auto"/>
        </w:rPr>
        <w:lastRenderedPageBreak/>
        <w:t xml:space="preserve">Improvements to Email Notifications </w:t>
      </w:r>
    </w:p>
    <w:p w14:paraId="4D38938B" w14:textId="77777777" w:rsidR="00284D76" w:rsidRPr="0091776D" w:rsidRDefault="00284D76" w:rsidP="00284D76">
      <w:r w:rsidRPr="00284D76">
        <w:rPr>
          <w:bCs/>
        </w:rPr>
        <w:t xml:space="preserve">Currently, when </w:t>
      </w:r>
      <w:r>
        <w:rPr>
          <w:bCs/>
        </w:rPr>
        <w:t>user delete</w:t>
      </w:r>
      <w:r w:rsidRPr="00284D76">
        <w:rPr>
          <w:bCs/>
        </w:rPr>
        <w:t xml:space="preserve"> an email signature linked to one or more existing </w:t>
      </w:r>
      <w:r>
        <w:rPr>
          <w:bCs/>
        </w:rPr>
        <w:t>email notifications there is no</w:t>
      </w:r>
      <w:r w:rsidRPr="00284D76">
        <w:rPr>
          <w:bCs/>
        </w:rPr>
        <w:t xml:space="preserve"> option to replace the deleted signature with another</w:t>
      </w:r>
      <w:r>
        <w:rPr>
          <w:bCs/>
        </w:rPr>
        <w:t xml:space="preserve"> one</w:t>
      </w:r>
      <w:r w:rsidRPr="00284D76">
        <w:rPr>
          <w:bCs/>
        </w:rPr>
        <w:t xml:space="preserve">.  </w:t>
      </w:r>
      <w:r>
        <w:rPr>
          <w:bCs/>
        </w:rPr>
        <w:t>Users are</w:t>
      </w:r>
      <w:r w:rsidRPr="00284D76">
        <w:rPr>
          <w:bCs/>
        </w:rPr>
        <w:t xml:space="preserve"> forced to manually edit each affected notification to add a replacement email signature.</w:t>
      </w:r>
    </w:p>
    <w:p w14:paraId="0E812526" w14:textId="77777777" w:rsidR="00284D76" w:rsidRPr="0091776D" w:rsidRDefault="00284D76" w:rsidP="00284D76">
      <w:r w:rsidRPr="00284D76">
        <w:rPr>
          <w:bCs/>
        </w:rPr>
        <w:t xml:space="preserve">The email signature processes have been modified to provide </w:t>
      </w:r>
      <w:r>
        <w:rPr>
          <w:bCs/>
        </w:rPr>
        <w:t>users</w:t>
      </w:r>
      <w:r w:rsidRPr="00284D76">
        <w:rPr>
          <w:bCs/>
        </w:rPr>
        <w:t xml:space="preserve"> </w:t>
      </w:r>
      <w:r>
        <w:rPr>
          <w:bCs/>
        </w:rPr>
        <w:t xml:space="preserve">with </w:t>
      </w:r>
      <w:r w:rsidRPr="00284D76">
        <w:rPr>
          <w:bCs/>
        </w:rPr>
        <w:t xml:space="preserve">an opportunity to modify email notifications with a new signature if </w:t>
      </w:r>
      <w:r>
        <w:rPr>
          <w:bCs/>
        </w:rPr>
        <w:t>they</w:t>
      </w:r>
      <w:r w:rsidRPr="00284D76">
        <w:rPr>
          <w:bCs/>
        </w:rPr>
        <w:t xml:space="preserve"> choose to.  This change eliminates the need to manually modify email notifications.  The user may also choose to permanently remove email signatures from the affected notifications.</w:t>
      </w:r>
    </w:p>
    <w:p w14:paraId="0B7ADAA1" w14:textId="62D2F053" w:rsidR="00284D76" w:rsidRDefault="00284D76" w:rsidP="00284D76">
      <w:pPr>
        <w:rPr>
          <w:bCs/>
        </w:rPr>
      </w:pPr>
      <w:r w:rsidRPr="00284D76">
        <w:rPr>
          <w:bCs/>
        </w:rPr>
        <w:t>This change only affects legacy email notifications.  Collab</w:t>
      </w:r>
      <w:r>
        <w:rPr>
          <w:bCs/>
        </w:rPr>
        <w:t>oration</w:t>
      </w:r>
      <w:r w:rsidRPr="00284D76">
        <w:rPr>
          <w:bCs/>
        </w:rPr>
        <w:t xml:space="preserve"> Center notifications do not use manually designed email messages.</w:t>
      </w:r>
    </w:p>
    <w:p w14:paraId="7993293C" w14:textId="1DA1D032" w:rsidR="00EA4054" w:rsidRPr="00EA4054" w:rsidRDefault="00EA4054" w:rsidP="00EA4054">
      <w:pPr>
        <w:keepNext/>
        <w:jc w:val="center"/>
        <w:rPr>
          <w:i/>
          <w:sz w:val="18"/>
          <w:szCs w:val="18"/>
        </w:rPr>
      </w:pPr>
      <w:r w:rsidRPr="00EA4054">
        <w:rPr>
          <w:bCs/>
          <w:i/>
          <w:sz w:val="18"/>
          <w:szCs w:val="18"/>
        </w:rPr>
        <w:t>Figure A: Single Signature</w:t>
      </w:r>
    </w:p>
    <w:p w14:paraId="6C34D64A" w14:textId="77777777" w:rsidR="00D71E3E" w:rsidRDefault="00EA4054" w:rsidP="00630488">
      <w:pPr>
        <w:jc w:val="center"/>
        <w:rPr>
          <w:bCs/>
          <w:i/>
          <w:sz w:val="18"/>
          <w:szCs w:val="18"/>
        </w:rPr>
      </w:pPr>
      <w:r>
        <w:rPr>
          <w:noProof/>
        </w:rPr>
        <w:drawing>
          <wp:inline distT="0" distB="0" distL="0" distR="0" wp14:anchorId="1C9AD3C4" wp14:editId="0C782C58">
            <wp:extent cx="6103620" cy="2752806"/>
            <wp:effectExtent l="152400" t="152400" r="354330"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25212" cy="27625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F086FD0" w14:textId="420DB577" w:rsidR="00EA4054" w:rsidRPr="00630488" w:rsidRDefault="00EA4054" w:rsidP="00D71E3E">
      <w:pPr>
        <w:keepNext/>
        <w:jc w:val="center"/>
      </w:pPr>
      <w:r>
        <w:rPr>
          <w:bCs/>
          <w:i/>
          <w:sz w:val="18"/>
          <w:szCs w:val="18"/>
        </w:rPr>
        <w:lastRenderedPageBreak/>
        <w:t>Figure B</w:t>
      </w:r>
      <w:r w:rsidRPr="00EA4054">
        <w:rPr>
          <w:bCs/>
          <w:i/>
          <w:sz w:val="18"/>
          <w:szCs w:val="18"/>
        </w:rPr>
        <w:t xml:space="preserve">: </w:t>
      </w:r>
      <w:r>
        <w:rPr>
          <w:bCs/>
          <w:i/>
          <w:sz w:val="18"/>
          <w:szCs w:val="18"/>
        </w:rPr>
        <w:t>Multiple</w:t>
      </w:r>
      <w:r w:rsidRPr="00EA4054">
        <w:rPr>
          <w:bCs/>
          <w:i/>
          <w:sz w:val="18"/>
          <w:szCs w:val="18"/>
        </w:rPr>
        <w:t xml:space="preserve"> Signature</w:t>
      </w:r>
      <w:r>
        <w:rPr>
          <w:bCs/>
          <w:i/>
          <w:sz w:val="18"/>
          <w:szCs w:val="18"/>
        </w:rPr>
        <w:t>s</w:t>
      </w:r>
    </w:p>
    <w:p w14:paraId="191DAE5C" w14:textId="22B6ADE1" w:rsidR="00EA4054" w:rsidRPr="00EA4054" w:rsidRDefault="00EA4054" w:rsidP="00EA4054">
      <w:pPr>
        <w:keepNext/>
        <w:jc w:val="center"/>
        <w:rPr>
          <w:i/>
          <w:sz w:val="18"/>
          <w:szCs w:val="18"/>
        </w:rPr>
      </w:pPr>
      <w:r>
        <w:rPr>
          <w:noProof/>
        </w:rPr>
        <w:drawing>
          <wp:inline distT="0" distB="0" distL="0" distR="0" wp14:anchorId="55395BE4" wp14:editId="19668139">
            <wp:extent cx="6324600" cy="2814437"/>
            <wp:effectExtent l="152400" t="152400" r="361950" b="3670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335556" cy="2819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79FD8420" w14:textId="77777777" w:rsidR="00EA4054" w:rsidRDefault="00EA4054" w:rsidP="00EA4054">
      <w:pPr>
        <w:jc w:val="center"/>
      </w:pPr>
    </w:p>
    <w:p w14:paraId="68C5F9CE" w14:textId="77777777" w:rsidR="00630488" w:rsidRPr="00630488" w:rsidRDefault="00630488" w:rsidP="00630488">
      <w:pPr>
        <w:pStyle w:val="Heading1"/>
        <w:rPr>
          <w:color w:val="auto"/>
        </w:rPr>
      </w:pPr>
      <w:bookmarkStart w:id="34" w:name="_Email_and_Print"/>
      <w:bookmarkEnd w:id="34"/>
      <w:r w:rsidRPr="00630488">
        <w:rPr>
          <w:color w:val="auto"/>
        </w:rPr>
        <w:t>Email and Print Update for Estimated Pages</w:t>
      </w:r>
    </w:p>
    <w:p w14:paraId="0E0D2FDA" w14:textId="77777777" w:rsidR="00630488" w:rsidRDefault="00630488" w:rsidP="00630488">
      <w:r>
        <w:t xml:space="preserve">Per </w:t>
      </w:r>
      <w:r w:rsidRPr="0091776D">
        <w:t>customer suggest</w:t>
      </w:r>
      <w:r>
        <w:t>ion we’ve modified</w:t>
      </w:r>
      <w:r w:rsidRPr="0091776D">
        <w:t xml:space="preserve"> the Estimated Pages column heading to make it more descriptive.  The</w:t>
      </w:r>
      <w:r>
        <w:t>refore, the</w:t>
      </w:r>
      <w:r w:rsidRPr="0091776D">
        <w:t xml:space="preserve"> column header </w:t>
      </w:r>
      <w:r>
        <w:t>label</w:t>
      </w:r>
      <w:r w:rsidRPr="0091776D">
        <w:t xml:space="preserve"> was changed from </w:t>
      </w:r>
      <w:r>
        <w:t>‘</w:t>
      </w:r>
      <w:r w:rsidRPr="0091776D">
        <w:t>Pages</w:t>
      </w:r>
      <w:r>
        <w:t>’</w:t>
      </w:r>
      <w:r w:rsidRPr="0091776D">
        <w:t xml:space="preserve"> to </w:t>
      </w:r>
      <w:r>
        <w:t>‘</w:t>
      </w:r>
      <w:r w:rsidRPr="0091776D">
        <w:t>Est. Pages</w:t>
      </w:r>
      <w:r>
        <w:t>’</w:t>
      </w:r>
      <w:r w:rsidRPr="0091776D">
        <w:t>.</w:t>
      </w:r>
    </w:p>
    <w:p w14:paraId="5217E6BC" w14:textId="6B1603DB" w:rsidR="00284D76" w:rsidRDefault="00630488" w:rsidP="00630488">
      <w:pPr>
        <w:jc w:val="center"/>
        <w:rPr>
          <w:rFonts w:ascii="Calibri" w:eastAsia="Times New Roman" w:hAnsi="Calibri" w:cs="Times New Roman"/>
          <w:b/>
          <w:bCs/>
          <w:color w:val="FFFFFF" w:themeColor="background1"/>
          <w:sz w:val="32"/>
          <w:szCs w:val="32"/>
          <w:lang w:val="en-GB"/>
        </w:rPr>
      </w:pPr>
      <w:r>
        <w:rPr>
          <w:noProof/>
        </w:rPr>
        <w:lastRenderedPageBreak/>
        <w:drawing>
          <wp:inline distT="0" distB="0" distL="0" distR="0" wp14:anchorId="3945DE74" wp14:editId="206EAFE0">
            <wp:extent cx="5779008" cy="3657600"/>
            <wp:effectExtent l="152400" t="152400" r="355600" b="361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779008"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848031" w14:textId="16F6D193" w:rsidR="001F0F7A" w:rsidRDefault="001F0F7A">
      <w:pPr>
        <w:rPr>
          <w:rFonts w:ascii="Calibri" w:eastAsia="Times New Roman" w:hAnsi="Calibri" w:cs="Times New Roman"/>
          <w:b/>
          <w:bCs/>
          <w:sz w:val="28"/>
          <w:szCs w:val="28"/>
          <w:lang w:val="en-GB"/>
        </w:rPr>
      </w:pPr>
      <w:bookmarkStart w:id="35" w:name="_Improve_Access_to"/>
      <w:bookmarkStart w:id="36" w:name="_Rounding_Listing_Prices"/>
      <w:bookmarkEnd w:id="35"/>
      <w:bookmarkEnd w:id="36"/>
      <w:r>
        <w:br w:type="page"/>
      </w:r>
    </w:p>
    <w:p w14:paraId="7F16AACB" w14:textId="78EFE72C" w:rsidR="00497EF4" w:rsidRPr="00497EF4" w:rsidRDefault="00497EF4" w:rsidP="00497EF4">
      <w:pPr>
        <w:pStyle w:val="Heading1"/>
        <w:rPr>
          <w:color w:val="auto"/>
        </w:rPr>
      </w:pPr>
      <w:bookmarkStart w:id="37" w:name="_Rounding_Listing_Prices_1"/>
      <w:bookmarkEnd w:id="37"/>
      <w:r w:rsidRPr="00497EF4">
        <w:rPr>
          <w:color w:val="auto"/>
        </w:rPr>
        <w:lastRenderedPageBreak/>
        <w:t xml:space="preserve">Rounding Listing Prices </w:t>
      </w:r>
      <w:r w:rsidR="00CF4125">
        <w:rPr>
          <w:color w:val="auto"/>
        </w:rPr>
        <w:t>Over</w:t>
      </w:r>
      <w:r w:rsidRPr="00497EF4">
        <w:rPr>
          <w:color w:val="auto"/>
        </w:rPr>
        <w:t xml:space="preserve"> $1,000,000</w:t>
      </w:r>
    </w:p>
    <w:p w14:paraId="23A31F6A" w14:textId="129FAFB4" w:rsidR="00497EF4" w:rsidRDefault="00497EF4" w:rsidP="00497EF4">
      <w:pPr>
        <w:rPr>
          <w:lang w:val="en-GB"/>
        </w:rPr>
      </w:pPr>
      <w:r>
        <w:rPr>
          <w:lang w:val="en-GB"/>
        </w:rPr>
        <w:t xml:space="preserve">Although infrequent, when a listing price is </w:t>
      </w:r>
      <w:r w:rsidR="00CF4125">
        <w:rPr>
          <w:lang w:val="en-GB"/>
        </w:rPr>
        <w:t>over</w:t>
      </w:r>
      <w:r>
        <w:rPr>
          <w:lang w:val="en-GB"/>
        </w:rPr>
        <w:t xml:space="preserve"> $1,000,000, the listing marker </w:t>
      </w:r>
      <w:r w:rsidR="00CF4125">
        <w:rPr>
          <w:lang w:val="en-GB"/>
        </w:rPr>
        <w:t xml:space="preserve">on Map Searches </w:t>
      </w:r>
      <w:r>
        <w:rPr>
          <w:lang w:val="en-GB"/>
        </w:rPr>
        <w:t>would usually round the price too high or too low.</w:t>
      </w:r>
      <w:r w:rsidR="001F0F7A">
        <w:rPr>
          <w:lang w:val="en-GB"/>
        </w:rPr>
        <w:t xml:space="preserve"> </w:t>
      </w:r>
      <w:r>
        <w:rPr>
          <w:lang w:val="en-GB"/>
        </w:rPr>
        <w:t xml:space="preserve"> This has been corrected so that the round</w:t>
      </w:r>
      <w:r w:rsidR="00CF4125">
        <w:rPr>
          <w:lang w:val="en-GB"/>
        </w:rPr>
        <w:t>ing</w:t>
      </w:r>
      <w:r>
        <w:rPr>
          <w:lang w:val="en-GB"/>
        </w:rPr>
        <w:t xml:space="preserve"> </w:t>
      </w:r>
      <w:r w:rsidR="00CF4125">
        <w:rPr>
          <w:lang w:val="en-GB"/>
        </w:rPr>
        <w:t>displays</w:t>
      </w:r>
      <w:r>
        <w:rPr>
          <w:lang w:val="en-GB"/>
        </w:rPr>
        <w:t xml:space="preserve"> one decimal place.</w:t>
      </w:r>
    </w:p>
    <w:p w14:paraId="44369F5B" w14:textId="7E8C51CD" w:rsidR="001F0F7A" w:rsidRDefault="001F0F7A" w:rsidP="00497EF4">
      <w:pPr>
        <w:rPr>
          <w:lang w:val="en-GB"/>
        </w:rPr>
      </w:pPr>
      <w:r>
        <w:rPr>
          <w:lang w:val="en-GB"/>
        </w:rPr>
        <w:t>Previously, the below example would have rounded to $2M.</w:t>
      </w:r>
    </w:p>
    <w:p w14:paraId="70098092" w14:textId="1E1E08FC" w:rsidR="00CF4125" w:rsidRPr="00497EF4" w:rsidRDefault="001F0F7A" w:rsidP="00CF4125">
      <w:pPr>
        <w:jc w:val="center"/>
        <w:rPr>
          <w:lang w:val="en-GB"/>
        </w:rPr>
      </w:pPr>
      <w:r>
        <w:rPr>
          <w:noProof/>
        </w:rPr>
        <w:drawing>
          <wp:inline distT="0" distB="0" distL="0" distR="0" wp14:anchorId="13AE80BA" wp14:editId="274BEEFC">
            <wp:extent cx="3564889" cy="3055620"/>
            <wp:effectExtent l="152400" t="152400" r="360045" b="3543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583952" cy="3071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E9AF2C" w14:textId="77777777" w:rsidR="00CB514A" w:rsidRPr="00AD2FC7" w:rsidRDefault="00CB514A" w:rsidP="00CB514A">
      <w:pPr>
        <w:pStyle w:val="Heading1"/>
        <w:rPr>
          <w:rFonts w:eastAsiaTheme="minorHAnsi"/>
          <w:color w:val="auto"/>
        </w:rPr>
      </w:pPr>
      <w:bookmarkStart w:id="38" w:name="_Precursor_for_Automatically"/>
      <w:bookmarkEnd w:id="38"/>
      <w:r w:rsidRPr="00AD2FC7">
        <w:rPr>
          <w:rFonts w:eastAsiaTheme="minorHAnsi"/>
          <w:color w:val="auto"/>
        </w:rPr>
        <w:t>Precursor for Automatically Displaying Results on Map Search</w:t>
      </w:r>
    </w:p>
    <w:p w14:paraId="42F234C7" w14:textId="1B5468CE" w:rsidR="00CB514A" w:rsidRPr="00CB514A" w:rsidRDefault="00CB514A" w:rsidP="00AD2FC7">
      <w:pPr>
        <w:spacing w:after="0"/>
        <w:rPr>
          <w:lang w:val="en-GB"/>
        </w:rPr>
      </w:pPr>
      <w:r w:rsidRPr="00CB514A">
        <w:rPr>
          <w:lang w:val="en-GB"/>
        </w:rPr>
        <w:t>In preparation for automatically displaying results when accessing the map search</w:t>
      </w:r>
      <w:r w:rsidR="00AD2FC7">
        <w:rPr>
          <w:lang w:val="en-GB"/>
        </w:rPr>
        <w:t xml:space="preserve"> (i.e., Map Boundary)</w:t>
      </w:r>
      <w:r w:rsidR="001C16BD" w:rsidRPr="001C16BD">
        <w:rPr>
          <w:lang w:val="en-GB"/>
        </w:rPr>
        <w:t xml:space="preserve"> </w:t>
      </w:r>
      <w:r w:rsidR="001C16BD">
        <w:rPr>
          <w:lang w:val="en-GB"/>
        </w:rPr>
        <w:t>in the next Paragon release,</w:t>
      </w:r>
      <w:r w:rsidRPr="00CB514A">
        <w:rPr>
          <w:lang w:val="en-GB"/>
        </w:rPr>
        <w:t xml:space="preserve"> a few performance improvements have been made thus making results return </w:t>
      </w:r>
      <w:r>
        <w:rPr>
          <w:lang w:val="en-GB"/>
        </w:rPr>
        <w:t>faster</w:t>
      </w:r>
      <w:r w:rsidRPr="00CB514A">
        <w:rPr>
          <w:lang w:val="en-GB"/>
        </w:rPr>
        <w:t>:</w:t>
      </w:r>
    </w:p>
    <w:p w14:paraId="60DF91A1" w14:textId="77777777" w:rsidR="00CB514A" w:rsidRPr="00CB514A" w:rsidRDefault="00CB514A" w:rsidP="00AD2FC7">
      <w:pPr>
        <w:pStyle w:val="ListParagraph"/>
        <w:numPr>
          <w:ilvl w:val="0"/>
          <w:numId w:val="49"/>
        </w:numPr>
        <w:ind w:left="720"/>
        <w:rPr>
          <w:lang w:val="en-GB"/>
        </w:rPr>
      </w:pPr>
      <w:r w:rsidRPr="00CB514A">
        <w:rPr>
          <w:lang w:val="en-GB"/>
        </w:rPr>
        <w:t xml:space="preserve">Results reflect lowest to highest system price, previously it displayed highest to lowest price. </w:t>
      </w:r>
    </w:p>
    <w:p w14:paraId="7BE2B76F" w14:textId="77777777" w:rsidR="00CB514A" w:rsidRDefault="00CB514A" w:rsidP="00AD2FC7">
      <w:pPr>
        <w:pStyle w:val="ListParagraph"/>
        <w:numPr>
          <w:ilvl w:val="0"/>
          <w:numId w:val="49"/>
        </w:numPr>
        <w:ind w:left="720"/>
        <w:rPr>
          <w:lang w:val="en-GB"/>
        </w:rPr>
      </w:pPr>
      <w:r w:rsidRPr="00CB514A">
        <w:rPr>
          <w:lang w:val="en-GB"/>
        </w:rPr>
        <w:t xml:space="preserve">Listing data </w:t>
      </w:r>
      <w:r>
        <w:rPr>
          <w:lang w:val="en-GB"/>
        </w:rPr>
        <w:t>doesn’t load until the user clicks on a cluster or listing price marker.</w:t>
      </w:r>
    </w:p>
    <w:p w14:paraId="43A41762" w14:textId="77777777" w:rsidR="00CB514A" w:rsidRDefault="00CB514A" w:rsidP="00AD2FC7">
      <w:pPr>
        <w:pStyle w:val="ListParagraph"/>
        <w:numPr>
          <w:ilvl w:val="0"/>
          <w:numId w:val="49"/>
        </w:numPr>
        <w:spacing w:after="0"/>
        <w:ind w:left="720"/>
        <w:rPr>
          <w:lang w:val="en-GB"/>
        </w:rPr>
      </w:pPr>
      <w:r>
        <w:rPr>
          <w:lang w:val="en-GB"/>
        </w:rPr>
        <w:t>The number of columns returned in the results has been limited to a small few key fields instead of returning several fields.</w:t>
      </w:r>
    </w:p>
    <w:p w14:paraId="0921E066" w14:textId="5FF03D6A" w:rsidR="00CB514A" w:rsidRDefault="00CB514A" w:rsidP="00AD2FC7">
      <w:pPr>
        <w:rPr>
          <w:lang w:val="en-GB"/>
        </w:rPr>
      </w:pPr>
      <w:r>
        <w:rPr>
          <w:lang w:val="en-GB"/>
        </w:rPr>
        <w:t>Another major improvement is tha</w:t>
      </w:r>
      <w:r w:rsidR="00275737">
        <w:rPr>
          <w:lang w:val="en-GB"/>
        </w:rPr>
        <w:t>t results will now return 2</w:t>
      </w:r>
      <w:r>
        <w:rPr>
          <w:lang w:val="en-GB"/>
        </w:rPr>
        <w:t>,</w:t>
      </w:r>
      <w:r w:rsidR="00275737">
        <w:rPr>
          <w:lang w:val="en-GB"/>
        </w:rPr>
        <w:t>5</w:t>
      </w:r>
      <w:r>
        <w:rPr>
          <w:lang w:val="en-GB"/>
        </w:rPr>
        <w:t>00</w:t>
      </w:r>
      <w:r w:rsidR="00275737">
        <w:rPr>
          <w:lang w:val="en-GB"/>
        </w:rPr>
        <w:t xml:space="preserve"> or more</w:t>
      </w:r>
      <w:r>
        <w:rPr>
          <w:lang w:val="en-GB"/>
        </w:rPr>
        <w:t xml:space="preserve"> listings instead of 500. </w:t>
      </w:r>
      <w:r w:rsidR="00AD2FC7">
        <w:rPr>
          <w:lang w:val="en-GB"/>
        </w:rPr>
        <w:t xml:space="preserve"> </w:t>
      </w:r>
      <w:r>
        <w:rPr>
          <w:lang w:val="en-GB"/>
        </w:rPr>
        <w:t>Because of the performance improvements listed above, the results return quickly.</w:t>
      </w:r>
    </w:p>
    <w:p w14:paraId="30DC079D" w14:textId="77777777" w:rsidR="007A3370" w:rsidRDefault="007A3370">
      <w:pPr>
        <w:rPr>
          <w:rFonts w:ascii="Calibri" w:hAnsi="Calibri" w:cs="Times New Roman"/>
          <w:b/>
          <w:bCs/>
          <w:sz w:val="28"/>
          <w:szCs w:val="28"/>
          <w:lang w:val="en-GB"/>
        </w:rPr>
      </w:pPr>
      <w:bookmarkStart w:id="39" w:name="_Listing_Activity_Data"/>
      <w:bookmarkEnd w:id="39"/>
      <w:r>
        <w:br w:type="page"/>
      </w:r>
    </w:p>
    <w:p w14:paraId="749D95BA" w14:textId="078C0DB4" w:rsidR="0006575A" w:rsidRPr="0006575A" w:rsidRDefault="0006575A" w:rsidP="0006575A">
      <w:pPr>
        <w:pStyle w:val="Heading1"/>
        <w:rPr>
          <w:rFonts w:eastAsiaTheme="minorHAnsi"/>
          <w:color w:val="auto"/>
        </w:rPr>
      </w:pPr>
      <w:r w:rsidRPr="0006575A">
        <w:rPr>
          <w:rFonts w:eastAsiaTheme="minorHAnsi"/>
          <w:color w:val="auto"/>
        </w:rPr>
        <w:lastRenderedPageBreak/>
        <w:t xml:space="preserve">Listing Activity Data Retained for </w:t>
      </w:r>
      <w:r w:rsidR="00E839EF">
        <w:rPr>
          <w:rFonts w:eastAsiaTheme="minorHAnsi"/>
          <w:color w:val="auto"/>
        </w:rPr>
        <w:t>120</w:t>
      </w:r>
      <w:r w:rsidRPr="0006575A">
        <w:rPr>
          <w:rFonts w:eastAsiaTheme="minorHAnsi"/>
          <w:color w:val="auto"/>
        </w:rPr>
        <w:t xml:space="preserve"> Days</w:t>
      </w:r>
    </w:p>
    <w:p w14:paraId="1C083DCA" w14:textId="5F1C84EF" w:rsidR="007A3370" w:rsidRDefault="0006575A">
      <w:pPr>
        <w:rPr>
          <w:lang w:val="en-GB"/>
        </w:rPr>
      </w:pPr>
      <w:r w:rsidRPr="0006575A">
        <w:rPr>
          <w:lang w:val="en-GB"/>
        </w:rPr>
        <w:t xml:space="preserve">The Listing Activity displayed on the Listing Activity Report in Paragon Listing Maintenance and in the Sell Side of Collaboration Center has been refactored to retain this pertinent information for the previous </w:t>
      </w:r>
      <w:r w:rsidR="00E839EF">
        <w:rPr>
          <w:lang w:val="en-GB"/>
        </w:rPr>
        <w:t>12</w:t>
      </w:r>
      <w:r w:rsidRPr="0006575A">
        <w:rPr>
          <w:lang w:val="en-GB"/>
        </w:rPr>
        <w:t>0 Days. This change promotes data accuracy and optimizes system performance.</w:t>
      </w:r>
    </w:p>
    <w:p w14:paraId="0B5F003C" w14:textId="4166D600" w:rsidR="00386533" w:rsidRDefault="008E52ED" w:rsidP="008E52ED">
      <w:pPr>
        <w:jc w:val="center"/>
        <w:rPr>
          <w:rFonts w:ascii="Calibri" w:eastAsia="Times New Roman" w:hAnsi="Calibri" w:cs="Times New Roman"/>
          <w:b/>
          <w:bCs/>
          <w:color w:val="FFFFFF" w:themeColor="background1"/>
          <w:sz w:val="32"/>
          <w:szCs w:val="32"/>
          <w:lang w:val="en-GB"/>
        </w:rPr>
      </w:pPr>
      <w:r>
        <w:rPr>
          <w:noProof/>
        </w:rPr>
        <w:drawing>
          <wp:inline distT="0" distB="0" distL="0" distR="0" wp14:anchorId="0E65948C" wp14:editId="34411F9F">
            <wp:extent cx="6858000" cy="4057015"/>
            <wp:effectExtent l="152400" t="152400" r="361950" b="3625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057015"/>
                    </a:xfrm>
                    <a:prstGeom prst="rect">
                      <a:avLst/>
                    </a:prstGeom>
                    <a:ln>
                      <a:noFill/>
                    </a:ln>
                    <a:effectLst>
                      <a:outerShdw blurRad="292100" dist="139700" dir="2700000" algn="tl" rotWithShape="0">
                        <a:srgbClr val="333333">
                          <a:alpha val="65000"/>
                        </a:srgbClr>
                      </a:outerShdw>
                    </a:effectLst>
                  </pic:spPr>
                </pic:pic>
              </a:graphicData>
            </a:graphic>
          </wp:inline>
        </w:drawing>
      </w:r>
      <w:r w:rsidR="00386533">
        <w:rPr>
          <w:color w:val="FFFFFF" w:themeColor="background1"/>
          <w:sz w:val="32"/>
          <w:szCs w:val="32"/>
        </w:rPr>
        <w:br w:type="page"/>
      </w:r>
    </w:p>
    <w:p w14:paraId="4705A4A0" w14:textId="6BDFFFA3" w:rsidR="00904634" w:rsidRPr="00904634" w:rsidRDefault="00904634" w:rsidP="00AD2EC0">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AD2EC0">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1886BD0D" w14:textId="77777777" w:rsidR="007960D2" w:rsidRPr="007960D2" w:rsidRDefault="007960D2" w:rsidP="007960D2">
      <w:pPr>
        <w:pStyle w:val="Heading1"/>
        <w:rPr>
          <w:color w:val="auto"/>
        </w:rPr>
      </w:pPr>
      <w:bookmarkStart w:id="40" w:name="_Subject_Property:_New"/>
      <w:bookmarkStart w:id="41" w:name="_Property_History_Report:"/>
      <w:bookmarkStart w:id="42" w:name="_New_Geocoder_Replaces"/>
      <w:bookmarkStart w:id="43" w:name="_Welcome_to_a"/>
      <w:bookmarkStart w:id="44" w:name="_Enhanced_Admin_Report"/>
      <w:bookmarkEnd w:id="40"/>
      <w:bookmarkEnd w:id="41"/>
      <w:bookmarkEnd w:id="42"/>
      <w:bookmarkEnd w:id="43"/>
      <w:bookmarkEnd w:id="44"/>
      <w:r w:rsidRPr="007960D2">
        <w:rPr>
          <w:rFonts w:cs="Helvetica"/>
          <w:color w:val="auto"/>
        </w:rPr>
        <w:t>Enhanced Admin Report on Usage of Listing Reports</w:t>
      </w:r>
    </w:p>
    <w:p w14:paraId="253E38F5" w14:textId="7B0D9164" w:rsidR="009E7FF4" w:rsidRDefault="007960D2" w:rsidP="007960D2">
      <w:pPr>
        <w:rPr>
          <w:lang w:val="en-GB"/>
        </w:rPr>
      </w:pPr>
      <w:r>
        <w:rPr>
          <w:lang w:val="en-GB"/>
        </w:rPr>
        <w:t>Based upon suggested changes, new functionality has been added to the Report Activity Chart.</w:t>
      </w:r>
      <w:r w:rsidR="001F0F7A">
        <w:rPr>
          <w:lang w:val="en-GB"/>
        </w:rPr>
        <w:t xml:space="preserve"> </w:t>
      </w:r>
      <w:r>
        <w:rPr>
          <w:lang w:val="en-GB"/>
        </w:rPr>
        <w:t xml:space="preserve"> Two new columns have been added; the Report Owner indicates the entity classification and the Report ID indicates the ID of each report.</w:t>
      </w:r>
    </w:p>
    <w:p w14:paraId="3B3E02F7" w14:textId="77777777" w:rsidR="007960D2" w:rsidRPr="005F6EE0" w:rsidRDefault="007960D2" w:rsidP="007960D2">
      <w:pPr>
        <w:spacing w:after="0"/>
      </w:pPr>
      <w:r w:rsidRPr="005F6EE0">
        <w:t>The Report Owner column indicates the entity classification of the report.  The classifications are:</w:t>
      </w:r>
    </w:p>
    <w:p w14:paraId="55048716" w14:textId="70719B11" w:rsidR="007960D2" w:rsidRPr="005F6EE0" w:rsidRDefault="007960D2" w:rsidP="007960D2">
      <w:pPr>
        <w:pStyle w:val="ListParagraph"/>
        <w:numPr>
          <w:ilvl w:val="3"/>
          <w:numId w:val="47"/>
        </w:numPr>
        <w:spacing w:after="160" w:line="259" w:lineRule="auto"/>
        <w:ind w:left="360"/>
      </w:pPr>
      <w:r w:rsidRPr="005F6EE0">
        <w:t xml:space="preserve">MLS – The report is an </w:t>
      </w:r>
      <w:r>
        <w:t>MLS level report</w:t>
      </w:r>
    </w:p>
    <w:p w14:paraId="29BF2A2A" w14:textId="7FF4E984" w:rsidR="007960D2" w:rsidRPr="005F6EE0" w:rsidRDefault="007960D2" w:rsidP="007960D2">
      <w:pPr>
        <w:pStyle w:val="ListParagraph"/>
        <w:numPr>
          <w:ilvl w:val="3"/>
          <w:numId w:val="47"/>
        </w:numPr>
        <w:spacing w:after="160" w:line="259" w:lineRule="auto"/>
        <w:ind w:left="360"/>
      </w:pPr>
      <w:r w:rsidRPr="005F6EE0">
        <w:t xml:space="preserve">Board – The report is a </w:t>
      </w:r>
      <w:r>
        <w:t>board level report</w:t>
      </w:r>
    </w:p>
    <w:p w14:paraId="25C15890" w14:textId="7E4BE75D" w:rsidR="007960D2" w:rsidRPr="005F6EE0" w:rsidRDefault="007960D2" w:rsidP="007960D2">
      <w:pPr>
        <w:pStyle w:val="ListParagraph"/>
        <w:numPr>
          <w:ilvl w:val="3"/>
          <w:numId w:val="47"/>
        </w:numPr>
        <w:spacing w:after="160" w:line="259" w:lineRule="auto"/>
        <w:ind w:left="360"/>
      </w:pPr>
      <w:r w:rsidRPr="005F6EE0">
        <w:t xml:space="preserve">Firm – The report is a </w:t>
      </w:r>
      <w:r>
        <w:t>firm level report</w:t>
      </w:r>
    </w:p>
    <w:p w14:paraId="056F54D9" w14:textId="362DEFEE" w:rsidR="007960D2" w:rsidRPr="005F6EE0" w:rsidRDefault="007960D2" w:rsidP="007960D2">
      <w:pPr>
        <w:pStyle w:val="ListParagraph"/>
        <w:numPr>
          <w:ilvl w:val="3"/>
          <w:numId w:val="47"/>
        </w:numPr>
        <w:spacing w:after="160" w:line="259" w:lineRule="auto"/>
        <w:ind w:left="360"/>
      </w:pPr>
      <w:r w:rsidRPr="005F6EE0">
        <w:t>Office – The report is an office lev</w:t>
      </w:r>
      <w:r>
        <w:t>el report</w:t>
      </w:r>
    </w:p>
    <w:p w14:paraId="1B16B5B7" w14:textId="3D7D1294" w:rsidR="007960D2" w:rsidRDefault="007960D2" w:rsidP="007960D2">
      <w:pPr>
        <w:pStyle w:val="ListParagraph"/>
        <w:numPr>
          <w:ilvl w:val="3"/>
          <w:numId w:val="47"/>
        </w:numPr>
        <w:spacing w:after="160" w:line="259" w:lineRule="auto"/>
        <w:ind w:left="360"/>
      </w:pPr>
      <w:r w:rsidRPr="005F6EE0">
        <w:t xml:space="preserve">Agent – The </w:t>
      </w:r>
      <w:r>
        <w:t>report is an agent level report</w:t>
      </w:r>
    </w:p>
    <w:p w14:paraId="0C926555" w14:textId="2534D8AB" w:rsidR="007960D2" w:rsidRDefault="00F11148" w:rsidP="007960D2">
      <w:pPr>
        <w:rPr>
          <w:bCs/>
        </w:rPr>
      </w:pPr>
      <w:r>
        <w:rPr>
          <w:bCs/>
        </w:rPr>
        <w:t xml:space="preserve">The Report Owner is new data that is being tracked so this column will begin to show data over time as the information is collected.  </w:t>
      </w:r>
      <w:r w:rsidR="007960D2" w:rsidRPr="007960D2">
        <w:rPr>
          <w:bCs/>
        </w:rPr>
        <w:t>The Report ID column indicates the ID of each report included in the Report Activity Chart.  This will alleviate concerns about reporting data for multiple reports with exact or similar names.</w:t>
      </w:r>
      <w:r>
        <w:rPr>
          <w:bCs/>
        </w:rPr>
        <w:t xml:space="preserve"> </w:t>
      </w:r>
    </w:p>
    <w:p w14:paraId="266835D4" w14:textId="06E5CA21" w:rsidR="007960D2" w:rsidRPr="005F6EE0" w:rsidRDefault="007960D2" w:rsidP="007960D2">
      <w:pPr>
        <w:jc w:val="center"/>
      </w:pPr>
      <w:r>
        <w:rPr>
          <w:noProof/>
        </w:rPr>
        <w:drawing>
          <wp:inline distT="0" distB="0" distL="0" distR="0" wp14:anchorId="38880BBC" wp14:editId="05BA903C">
            <wp:extent cx="3977640" cy="3621308"/>
            <wp:effectExtent l="152400" t="152400" r="365760" b="3606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05872" cy="3647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4E366558" w14:textId="77777777" w:rsidR="004737CA" w:rsidRPr="004737CA" w:rsidRDefault="004737CA" w:rsidP="004737CA">
      <w:pPr>
        <w:pStyle w:val="Heading1"/>
        <w:rPr>
          <w:color w:val="auto"/>
        </w:rPr>
      </w:pPr>
      <w:bookmarkStart w:id="45" w:name="_Rename_Folders_in"/>
      <w:bookmarkStart w:id="46" w:name="_Minimum_Photo_Size"/>
      <w:bookmarkEnd w:id="45"/>
      <w:bookmarkEnd w:id="46"/>
      <w:r w:rsidRPr="004737CA">
        <w:rPr>
          <w:color w:val="auto"/>
        </w:rPr>
        <w:lastRenderedPageBreak/>
        <w:t>Minimum Photo Size for Listings</w:t>
      </w:r>
    </w:p>
    <w:p w14:paraId="17DAB86A" w14:textId="0869B867" w:rsidR="004737CA" w:rsidRDefault="00583783" w:rsidP="004737CA">
      <w:r w:rsidRPr="00583783">
        <w:t xml:space="preserve">To ensure better quality photos are added to listings, a minimum photo requirement has been implemented to prevent uploading photos that are too small alleviating accidental upload of thumbnail sized photos instead of the full photo of the listing.  If a photo is too small, the user will receive an error while attempting to upload it. </w:t>
      </w:r>
    </w:p>
    <w:p w14:paraId="1F206E81" w14:textId="54D4AD6B" w:rsidR="004737CA" w:rsidRPr="004737CA" w:rsidRDefault="004737CA" w:rsidP="004737CA">
      <w:pPr>
        <w:keepNext/>
        <w:jc w:val="center"/>
        <w:rPr>
          <w:rFonts w:ascii="Calibri" w:eastAsia="Times New Roman" w:hAnsi="Calibri" w:cs="Times New Roman"/>
          <w:i/>
          <w:sz w:val="18"/>
          <w:szCs w:val="18"/>
          <w:lang w:val="en-GB"/>
        </w:rPr>
      </w:pPr>
      <w:r w:rsidRPr="004737CA">
        <w:rPr>
          <w:i/>
          <w:sz w:val="18"/>
          <w:szCs w:val="18"/>
        </w:rPr>
        <w:t>Figure A:</w:t>
      </w:r>
      <w:r>
        <w:rPr>
          <w:i/>
          <w:sz w:val="18"/>
          <w:szCs w:val="18"/>
        </w:rPr>
        <w:t xml:space="preserve"> Paragon’s Admin\</w:t>
      </w:r>
      <w:r w:rsidR="00583783">
        <w:rPr>
          <w:i/>
          <w:sz w:val="18"/>
          <w:szCs w:val="18"/>
        </w:rPr>
        <w:t>MLS Information</w:t>
      </w:r>
      <w:r>
        <w:rPr>
          <w:i/>
          <w:sz w:val="18"/>
          <w:szCs w:val="18"/>
        </w:rPr>
        <w:t xml:space="preserve"> menu</w:t>
      </w:r>
    </w:p>
    <w:p w14:paraId="2253C18A" w14:textId="77777777" w:rsidR="007A3370" w:rsidRDefault="00583783" w:rsidP="00583783">
      <w:pPr>
        <w:jc w:val="center"/>
        <w:rPr>
          <w:i/>
          <w:sz w:val="18"/>
          <w:szCs w:val="18"/>
        </w:rPr>
      </w:pPr>
      <w:r>
        <w:rPr>
          <w:noProof/>
        </w:rPr>
        <w:drawing>
          <wp:inline distT="0" distB="0" distL="0" distR="0" wp14:anchorId="446B7ADB" wp14:editId="3458F2F3">
            <wp:extent cx="2240280" cy="2514600"/>
            <wp:effectExtent l="152400" t="152400" r="369570"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0280" cy="2514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4B023E" w14:textId="023489DA" w:rsidR="004737CA" w:rsidRDefault="004737CA" w:rsidP="00583783">
      <w:pPr>
        <w:jc w:val="center"/>
        <w:rPr>
          <w:i/>
          <w:sz w:val="18"/>
          <w:szCs w:val="18"/>
        </w:rPr>
      </w:pPr>
      <w:r w:rsidRPr="004737CA">
        <w:rPr>
          <w:i/>
          <w:sz w:val="18"/>
          <w:szCs w:val="18"/>
        </w:rPr>
        <w:t xml:space="preserve">Figure </w:t>
      </w:r>
      <w:r>
        <w:rPr>
          <w:i/>
          <w:sz w:val="18"/>
          <w:szCs w:val="18"/>
        </w:rPr>
        <w:t>B</w:t>
      </w:r>
      <w:r w:rsidRPr="004737CA">
        <w:rPr>
          <w:i/>
          <w:sz w:val="18"/>
          <w:szCs w:val="18"/>
        </w:rPr>
        <w:t>:</w:t>
      </w:r>
      <w:r>
        <w:rPr>
          <w:i/>
          <w:sz w:val="18"/>
          <w:szCs w:val="18"/>
        </w:rPr>
        <w:t xml:space="preserve"> Modify Photo Size</w:t>
      </w:r>
    </w:p>
    <w:p w14:paraId="31A1BFF1" w14:textId="4058CF9D" w:rsidR="004737CA" w:rsidRPr="004737CA" w:rsidRDefault="00583783" w:rsidP="00AD2FC7">
      <w:pPr>
        <w:spacing w:after="0"/>
        <w:jc w:val="center"/>
      </w:pPr>
      <w:r>
        <w:t xml:space="preserve">Select the Min Picture </w:t>
      </w:r>
      <w:r w:rsidR="004737CA" w:rsidRPr="004737CA">
        <w:t>Resolution and select Save.</w:t>
      </w:r>
    </w:p>
    <w:p w14:paraId="254D5BF7" w14:textId="6BA97495" w:rsidR="004737CA" w:rsidRDefault="00583783" w:rsidP="003612D4">
      <w:pPr>
        <w:spacing w:after="60"/>
        <w:jc w:val="center"/>
      </w:pPr>
      <w:r>
        <w:rPr>
          <w:noProof/>
        </w:rPr>
        <w:drawing>
          <wp:inline distT="0" distB="0" distL="0" distR="0" wp14:anchorId="5EEA5843" wp14:editId="6A64EBCF">
            <wp:extent cx="6190488" cy="1600200"/>
            <wp:effectExtent l="152400" t="152400" r="36322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0488" cy="160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CDDD49" w14:textId="46FBC4C6" w:rsidR="004737CA" w:rsidRDefault="004737CA" w:rsidP="00E013EA">
      <w:pPr>
        <w:keepNext/>
        <w:jc w:val="center"/>
        <w:rPr>
          <w:i/>
          <w:sz w:val="18"/>
          <w:szCs w:val="18"/>
        </w:rPr>
      </w:pPr>
      <w:r w:rsidRPr="004737CA">
        <w:rPr>
          <w:i/>
          <w:sz w:val="18"/>
          <w:szCs w:val="18"/>
        </w:rPr>
        <w:lastRenderedPageBreak/>
        <w:t xml:space="preserve">Figure </w:t>
      </w:r>
      <w:r>
        <w:rPr>
          <w:i/>
          <w:sz w:val="18"/>
          <w:szCs w:val="18"/>
        </w:rPr>
        <w:t>C</w:t>
      </w:r>
      <w:r w:rsidRPr="004737CA">
        <w:rPr>
          <w:i/>
          <w:sz w:val="18"/>
          <w:szCs w:val="18"/>
        </w:rPr>
        <w:t>:</w:t>
      </w:r>
      <w:r>
        <w:rPr>
          <w:i/>
          <w:sz w:val="18"/>
          <w:szCs w:val="18"/>
        </w:rPr>
        <w:t xml:space="preserve"> Photo Upload Error (photo too small or big)</w:t>
      </w:r>
      <w:r w:rsidR="003612D4">
        <w:rPr>
          <w:i/>
          <w:sz w:val="18"/>
          <w:szCs w:val="18"/>
        </w:rPr>
        <w:t xml:space="preserve"> </w:t>
      </w:r>
    </w:p>
    <w:p w14:paraId="2BAF0918" w14:textId="347771B4" w:rsidR="004737CA" w:rsidRDefault="002610C7" w:rsidP="003612D4">
      <w:pPr>
        <w:spacing w:after="60"/>
        <w:jc w:val="center"/>
      </w:pPr>
      <w:r w:rsidRPr="002610C7">
        <w:rPr>
          <w:noProof/>
        </w:rPr>
        <w:t xml:space="preserve"> </w:t>
      </w:r>
      <w:r>
        <w:rPr>
          <w:noProof/>
        </w:rPr>
        <w:drawing>
          <wp:inline distT="0" distB="0" distL="0" distR="0" wp14:anchorId="0B1E43A5" wp14:editId="00A6281F">
            <wp:extent cx="5913120" cy="443593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919695" cy="4440868"/>
                    </a:xfrm>
                    <a:prstGeom prst="rect">
                      <a:avLst/>
                    </a:prstGeom>
                  </pic:spPr>
                </pic:pic>
              </a:graphicData>
            </a:graphic>
          </wp:inline>
        </w:drawing>
      </w:r>
    </w:p>
    <w:p w14:paraId="31EED9C6" w14:textId="77777777" w:rsidR="002610C7" w:rsidRDefault="002610C7">
      <w:pPr>
        <w:rPr>
          <w:i/>
          <w:sz w:val="18"/>
          <w:szCs w:val="18"/>
        </w:rPr>
      </w:pPr>
      <w:r>
        <w:rPr>
          <w:i/>
          <w:sz w:val="18"/>
          <w:szCs w:val="18"/>
        </w:rPr>
        <w:br w:type="page"/>
      </w:r>
    </w:p>
    <w:p w14:paraId="0352021E" w14:textId="363DF7C6" w:rsidR="002610C7" w:rsidRDefault="002610C7" w:rsidP="002610C7">
      <w:pPr>
        <w:jc w:val="center"/>
        <w:rPr>
          <w:i/>
          <w:sz w:val="18"/>
          <w:szCs w:val="18"/>
        </w:rPr>
      </w:pPr>
      <w:r w:rsidRPr="002610C7">
        <w:rPr>
          <w:i/>
          <w:sz w:val="18"/>
          <w:szCs w:val="18"/>
        </w:rPr>
        <w:lastRenderedPageBreak/>
        <w:t xml:space="preserve"> </w:t>
      </w:r>
      <w:r w:rsidRPr="004737CA">
        <w:rPr>
          <w:i/>
          <w:sz w:val="18"/>
          <w:szCs w:val="18"/>
        </w:rPr>
        <w:t xml:space="preserve">Figure </w:t>
      </w:r>
      <w:r>
        <w:rPr>
          <w:i/>
          <w:sz w:val="18"/>
          <w:szCs w:val="18"/>
        </w:rPr>
        <w:t>D</w:t>
      </w:r>
      <w:r w:rsidRPr="004737CA">
        <w:rPr>
          <w:i/>
          <w:sz w:val="18"/>
          <w:szCs w:val="18"/>
        </w:rPr>
        <w:t>:</w:t>
      </w:r>
      <w:r>
        <w:rPr>
          <w:i/>
          <w:sz w:val="18"/>
          <w:szCs w:val="18"/>
        </w:rPr>
        <w:t xml:space="preserve"> Photo Requirements Updated</w:t>
      </w:r>
    </w:p>
    <w:p w14:paraId="1D8B0117" w14:textId="413AAED5" w:rsidR="004737CA" w:rsidRDefault="004737CA" w:rsidP="004737CA">
      <w:r>
        <w:rPr>
          <w:i/>
          <w:sz w:val="18"/>
          <w:szCs w:val="18"/>
        </w:rPr>
        <w:t xml:space="preserve"> </w:t>
      </w:r>
      <w:r>
        <w:t>The photo requirements have been updated in the instructions in the Upload Primary Photo window under Image Size.</w:t>
      </w:r>
    </w:p>
    <w:p w14:paraId="78B5909D" w14:textId="77777777" w:rsidR="004737CA" w:rsidRDefault="004737CA" w:rsidP="004737CA">
      <w:pPr>
        <w:jc w:val="center"/>
      </w:pPr>
      <w:r>
        <w:rPr>
          <w:noProof/>
        </w:rPr>
        <w:drawing>
          <wp:inline distT="0" distB="0" distL="0" distR="0" wp14:anchorId="4FC4739E" wp14:editId="60F1A5E4">
            <wp:extent cx="6400800" cy="3327400"/>
            <wp:effectExtent l="152400" t="152400" r="361950" b="368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6400800" cy="3327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2C4F81A" w14:textId="719D5D59" w:rsidR="00585333" w:rsidRPr="00585333" w:rsidRDefault="00BC117E" w:rsidP="00585333">
      <w:pPr>
        <w:pStyle w:val="Heading1"/>
        <w:rPr>
          <w:color w:val="auto"/>
        </w:rPr>
      </w:pPr>
      <w:bookmarkStart w:id="47" w:name="_Additional_Categories_for"/>
      <w:bookmarkEnd w:id="47"/>
      <w:r>
        <w:rPr>
          <w:color w:val="auto"/>
        </w:rPr>
        <w:t xml:space="preserve">Additional </w:t>
      </w:r>
      <w:r w:rsidR="00585333" w:rsidRPr="00585333">
        <w:rPr>
          <w:color w:val="auto"/>
        </w:rPr>
        <w:t>C</w:t>
      </w:r>
      <w:r>
        <w:rPr>
          <w:color w:val="auto"/>
        </w:rPr>
        <w:t>ategories</w:t>
      </w:r>
      <w:r w:rsidR="00585333" w:rsidRPr="00585333">
        <w:rPr>
          <w:color w:val="auto"/>
        </w:rPr>
        <w:t xml:space="preserve"> for Market Monitor</w:t>
      </w:r>
    </w:p>
    <w:p w14:paraId="10FF86CA" w14:textId="5461697F" w:rsidR="00205E0F" w:rsidRDefault="00205E0F" w:rsidP="00205E0F">
      <w:r>
        <w:t>This enhancement provides the MLS with the option to add ‘Back on Market’ and/or Rented/Leased as stand-alone categories in the Market Monitor’s Market, Office, and Firm sections.</w:t>
      </w:r>
    </w:p>
    <w:p w14:paraId="19745DA8" w14:textId="34C88400" w:rsidR="00585333" w:rsidRDefault="00205E0F" w:rsidP="00205E0F">
      <w:pPr>
        <w:rPr>
          <w:rFonts w:cs="Arial"/>
        </w:rPr>
      </w:pPr>
      <w:r>
        <w:t>Currently, Back on Market listings are only included in the Hot List of the Market Monitor and Rented/Leased are not currently available.  This modification provides the MLS with the option of adding Back on Market and/or Rented/Leased as separate categories, via the Market Monitor Filter.  The Rented/Lease category will display in Market Monitor using the MLS’s Status Category Description for Category 6.  The MLS can also turn on a configuration that will allow agents to have access to modify the categories on their Market Monitor from Preferences\System\Market Monitor.</w:t>
      </w:r>
    </w:p>
    <w:p w14:paraId="445635C6" w14:textId="7D875731" w:rsidR="005B4DD8" w:rsidRDefault="00B85944" w:rsidP="005B4DD8">
      <w:pPr>
        <w:spacing w:after="60"/>
        <w:rPr>
          <w:rFonts w:cs="Arial"/>
        </w:rPr>
      </w:pPr>
      <w:r w:rsidRPr="00B85944">
        <w:rPr>
          <w:rFonts w:cs="Arial"/>
          <w:b/>
          <w:highlight w:val="green"/>
        </w:rPr>
        <w:t xml:space="preserve">PLEASE </w:t>
      </w:r>
      <w:r w:rsidR="00585333" w:rsidRPr="00B85944">
        <w:rPr>
          <w:rFonts w:cs="Arial"/>
          <w:b/>
          <w:highlight w:val="green"/>
        </w:rPr>
        <w:t>N</w:t>
      </w:r>
      <w:r w:rsidRPr="00B85944">
        <w:rPr>
          <w:rFonts w:cs="Arial"/>
          <w:b/>
          <w:highlight w:val="green"/>
        </w:rPr>
        <w:t>OTE</w:t>
      </w:r>
      <w:r w:rsidR="00585333" w:rsidRPr="00B85944">
        <w:rPr>
          <w:rFonts w:cs="Arial"/>
          <w:b/>
          <w:highlight w:val="green"/>
        </w:rPr>
        <w:t>:</w:t>
      </w:r>
      <w:r w:rsidR="00585333">
        <w:rPr>
          <w:rFonts w:cs="Arial"/>
        </w:rPr>
        <w:t xml:space="preserve"> </w:t>
      </w:r>
      <w:r>
        <w:rPr>
          <w:rFonts w:cs="Arial"/>
        </w:rPr>
        <w:t xml:space="preserve">  </w:t>
      </w:r>
      <w:r w:rsidR="00585333">
        <w:rPr>
          <w:rFonts w:cs="Arial"/>
        </w:rPr>
        <w:t xml:space="preserve">Back on Market </w:t>
      </w:r>
      <w:r w:rsidR="00BC117E">
        <w:rPr>
          <w:rFonts w:cs="Arial"/>
        </w:rPr>
        <w:t xml:space="preserve">and Rented/Leased </w:t>
      </w:r>
      <w:r w:rsidR="00585333">
        <w:rPr>
          <w:rFonts w:cs="Arial"/>
        </w:rPr>
        <w:t xml:space="preserve">will be excluded from </w:t>
      </w:r>
      <w:r w:rsidR="00585333" w:rsidRPr="005B4DD8">
        <w:rPr>
          <w:rFonts w:cs="Arial"/>
        </w:rPr>
        <w:t>the Market Monitor by default.</w:t>
      </w:r>
      <w:r w:rsidR="005B4DD8" w:rsidRPr="005B4DD8">
        <w:rPr>
          <w:rFonts w:cs="Arial"/>
        </w:rPr>
        <w:t xml:space="preserve">  </w:t>
      </w:r>
    </w:p>
    <w:p w14:paraId="0866D0FA" w14:textId="3A59BDC7" w:rsidR="005B4DD8" w:rsidRDefault="005B4DD8" w:rsidP="00B85944">
      <w:pPr>
        <w:ind w:left="1440"/>
        <w:rPr>
          <w:b/>
          <w:bCs/>
          <w:color w:val="1F497D"/>
        </w:rPr>
      </w:pPr>
      <w:r w:rsidRPr="005B4DD8">
        <w:rPr>
          <w:bCs/>
        </w:rPr>
        <w:t>MLS</w:t>
      </w:r>
      <w:r>
        <w:rPr>
          <w:bCs/>
        </w:rPr>
        <w:t>’</w:t>
      </w:r>
      <w:r w:rsidRPr="005B4DD8">
        <w:rPr>
          <w:bCs/>
        </w:rPr>
        <w:t xml:space="preserve"> who permit agents to modify their Market Monitor categories from Preferences may want to notify their agents of this new option.  Because user preference settings override MLS defaults, changes to the MLS default categories will not apply to those agents who have already modified their Market Monitor.  This also applies if an MLS once permitted agents to modify MM categories, and have since disabled that permission; any new MLS defaults will not be applied to those agents who previously modified their MM at the time when it was permitted.</w:t>
      </w:r>
    </w:p>
    <w:p w14:paraId="2A23C3AF" w14:textId="0C822B81" w:rsidR="00585333" w:rsidRDefault="00585333" w:rsidP="00585333">
      <w:pPr>
        <w:rPr>
          <w:rFonts w:cs="Arial"/>
        </w:rPr>
      </w:pPr>
    </w:p>
    <w:p w14:paraId="6CFA4FC9" w14:textId="2859D590" w:rsidR="00585333" w:rsidRDefault="00585333" w:rsidP="00BC117E">
      <w:pPr>
        <w:keepNext/>
        <w:jc w:val="center"/>
        <w:rPr>
          <w:rFonts w:cs="Arial"/>
          <w:i/>
          <w:sz w:val="18"/>
          <w:szCs w:val="18"/>
        </w:rPr>
      </w:pPr>
      <w:r w:rsidRPr="00585333">
        <w:rPr>
          <w:rFonts w:cs="Arial"/>
          <w:i/>
          <w:sz w:val="18"/>
          <w:szCs w:val="18"/>
        </w:rPr>
        <w:lastRenderedPageBreak/>
        <w:t>Figure A: Market Monitor Filter</w:t>
      </w:r>
    </w:p>
    <w:p w14:paraId="0178DE30" w14:textId="2FCCE464" w:rsidR="00585333" w:rsidRDefault="007A403C" w:rsidP="007A403C">
      <w:pPr>
        <w:jc w:val="center"/>
        <w:rPr>
          <w:rFonts w:cs="Arial"/>
        </w:rPr>
      </w:pPr>
      <w:r>
        <w:rPr>
          <w:noProof/>
        </w:rPr>
        <w:drawing>
          <wp:inline distT="0" distB="0" distL="0" distR="0" wp14:anchorId="6262A7FE" wp14:editId="539BB08C">
            <wp:extent cx="4884843" cy="3109229"/>
            <wp:effectExtent l="152400" t="152400" r="354330" b="3581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4843" cy="31092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E903403" w14:textId="77777777" w:rsidR="00BC117E" w:rsidRDefault="00BC117E" w:rsidP="00BC117E">
      <w:pPr>
        <w:jc w:val="center"/>
        <w:rPr>
          <w:rFonts w:cs="Arial"/>
          <w:i/>
          <w:sz w:val="18"/>
          <w:szCs w:val="18"/>
        </w:rPr>
      </w:pPr>
      <w:r w:rsidRPr="00585333">
        <w:rPr>
          <w:rFonts w:cs="Arial"/>
          <w:i/>
          <w:sz w:val="18"/>
          <w:szCs w:val="18"/>
        </w:rPr>
        <w:t>Figure B: Market Monitor</w:t>
      </w:r>
    </w:p>
    <w:p w14:paraId="63B17238" w14:textId="4087C9E3" w:rsidR="00843837" w:rsidRDefault="007A403C" w:rsidP="007A403C">
      <w:pPr>
        <w:jc w:val="center"/>
        <w:rPr>
          <w:color w:val="1F4E79" w:themeColor="accent1" w:themeShade="80"/>
          <w:lang w:val="en-GB"/>
        </w:rPr>
      </w:pPr>
      <w:r>
        <w:rPr>
          <w:noProof/>
        </w:rPr>
        <w:drawing>
          <wp:inline distT="0" distB="0" distL="0" distR="0" wp14:anchorId="3458D24C" wp14:editId="6816B5C6">
            <wp:extent cx="2956816" cy="2423370"/>
            <wp:effectExtent l="152400" t="152400" r="358140" b="3581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6816" cy="2423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476163F" w14:textId="77777777" w:rsidR="00BC117E" w:rsidRDefault="00BC117E" w:rsidP="003F3F3C">
      <w:pPr>
        <w:rPr>
          <w:color w:val="1F4E79" w:themeColor="accent1" w:themeShade="80"/>
          <w:lang w:val="en-GB"/>
        </w:rPr>
      </w:pPr>
    </w:p>
    <w:p w14:paraId="64DB3EEA" w14:textId="4B62C5D2" w:rsidR="00585333" w:rsidRDefault="00BC117E" w:rsidP="00BC117E">
      <w:pPr>
        <w:keepNext/>
        <w:jc w:val="center"/>
        <w:rPr>
          <w:rFonts w:cs="Arial"/>
          <w:i/>
          <w:sz w:val="18"/>
          <w:szCs w:val="18"/>
        </w:rPr>
      </w:pPr>
      <w:r w:rsidRPr="00585333">
        <w:rPr>
          <w:rFonts w:cs="Arial"/>
          <w:i/>
          <w:sz w:val="18"/>
          <w:szCs w:val="18"/>
        </w:rPr>
        <w:lastRenderedPageBreak/>
        <w:t xml:space="preserve">Figure </w:t>
      </w:r>
      <w:r>
        <w:rPr>
          <w:rFonts w:cs="Arial"/>
          <w:i/>
          <w:sz w:val="18"/>
          <w:szCs w:val="18"/>
        </w:rPr>
        <w:t>C</w:t>
      </w:r>
      <w:r w:rsidRPr="00585333">
        <w:rPr>
          <w:rFonts w:cs="Arial"/>
          <w:i/>
          <w:sz w:val="18"/>
          <w:szCs w:val="18"/>
        </w:rPr>
        <w:t xml:space="preserve">: </w:t>
      </w:r>
      <w:r>
        <w:rPr>
          <w:rFonts w:cs="Arial"/>
          <w:i/>
          <w:sz w:val="18"/>
          <w:szCs w:val="18"/>
        </w:rPr>
        <w:t>Status Category</w:t>
      </w:r>
    </w:p>
    <w:p w14:paraId="117D004E" w14:textId="7B906428" w:rsidR="00585333" w:rsidRDefault="007A403C" w:rsidP="00BC117E">
      <w:pPr>
        <w:jc w:val="center"/>
        <w:rPr>
          <w:color w:val="1F4E79" w:themeColor="accent1" w:themeShade="80"/>
          <w:lang w:val="en-GB"/>
        </w:rPr>
      </w:pPr>
      <w:r>
        <w:rPr>
          <w:noProof/>
        </w:rPr>
        <w:drawing>
          <wp:inline distT="0" distB="0" distL="0" distR="0" wp14:anchorId="6D5F53B5" wp14:editId="0543B7C0">
            <wp:extent cx="3093988" cy="2499577"/>
            <wp:effectExtent l="152400" t="152400" r="354330" b="3581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3988" cy="24995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E417FFF" w14:textId="0DA78060" w:rsidR="00833ABF" w:rsidRPr="00AD2FC7" w:rsidRDefault="00833ABF" w:rsidP="00833ABF">
      <w:pPr>
        <w:pStyle w:val="Heading1"/>
        <w:rPr>
          <w:color w:val="auto"/>
        </w:rPr>
      </w:pPr>
      <w:bookmarkStart w:id="48" w:name="_Force_Manual_Geocode"/>
      <w:bookmarkStart w:id="49" w:name="_Force_Manual_Geocode_2"/>
      <w:bookmarkEnd w:id="48"/>
      <w:bookmarkEnd w:id="49"/>
      <w:r w:rsidRPr="00AD2FC7">
        <w:rPr>
          <w:color w:val="auto"/>
        </w:rPr>
        <w:t>Force Manual Geocode Required for Listing Input</w:t>
      </w:r>
    </w:p>
    <w:p w14:paraId="7F345B3B" w14:textId="77777777" w:rsidR="002A0D47" w:rsidRDefault="00205E0F" w:rsidP="00833ABF">
      <w:pPr>
        <w:rPr>
          <w:lang w:val="en-GB"/>
        </w:rPr>
      </w:pPr>
      <w:r>
        <w:rPr>
          <w:lang w:val="en-GB"/>
        </w:rPr>
        <w:t>Some customers would like</w:t>
      </w:r>
      <w:r w:rsidR="00833ABF" w:rsidRPr="00833ABF">
        <w:rPr>
          <w:lang w:val="en-GB"/>
        </w:rPr>
        <w:t xml:space="preserve"> to make user</w:t>
      </w:r>
      <w:r w:rsidR="00833ABF">
        <w:rPr>
          <w:lang w:val="en-GB"/>
        </w:rPr>
        <w:t>s</w:t>
      </w:r>
      <w:r w:rsidR="00833ABF" w:rsidRPr="00833ABF">
        <w:rPr>
          <w:lang w:val="en-GB"/>
        </w:rPr>
        <w:t xml:space="preserve"> manually place the pin </w:t>
      </w:r>
      <w:r w:rsidR="00833ABF">
        <w:rPr>
          <w:lang w:val="en-GB"/>
        </w:rPr>
        <w:t xml:space="preserve">on listings </w:t>
      </w:r>
      <w:r w:rsidR="00833ABF" w:rsidRPr="00833ABF">
        <w:rPr>
          <w:lang w:val="en-GB"/>
        </w:rPr>
        <w:t>(</w:t>
      </w:r>
      <w:r>
        <w:rPr>
          <w:lang w:val="en-GB"/>
        </w:rPr>
        <w:t>manual</w:t>
      </w:r>
      <w:r w:rsidR="00833ABF" w:rsidRPr="00833ABF">
        <w:rPr>
          <w:lang w:val="en-GB"/>
        </w:rPr>
        <w:t xml:space="preserve"> geocoding) </w:t>
      </w:r>
      <w:r w:rsidR="00833ABF">
        <w:rPr>
          <w:lang w:val="en-GB"/>
        </w:rPr>
        <w:t>in Listing Input Maintenance</w:t>
      </w:r>
      <w:r w:rsidR="00833ABF" w:rsidRPr="00833ABF">
        <w:rPr>
          <w:lang w:val="en-GB"/>
        </w:rPr>
        <w:t>.</w:t>
      </w:r>
      <w:r w:rsidR="00833ABF">
        <w:rPr>
          <w:lang w:val="en-GB"/>
        </w:rPr>
        <w:t xml:space="preserve"> </w:t>
      </w:r>
      <w:r w:rsidR="001F0F7A">
        <w:rPr>
          <w:lang w:val="en-GB"/>
        </w:rPr>
        <w:t xml:space="preserve"> </w:t>
      </w:r>
      <w:r w:rsidR="00833ABF">
        <w:rPr>
          <w:lang w:val="en-GB"/>
        </w:rPr>
        <w:t xml:space="preserve">The current Admin\Mapping menu’s ‘Input Maint Required’ field has been changed from a checkbox to a drop down field. </w:t>
      </w:r>
      <w:r w:rsidR="001F0F7A">
        <w:rPr>
          <w:lang w:val="en-GB"/>
        </w:rPr>
        <w:t xml:space="preserve"> </w:t>
      </w:r>
      <w:r w:rsidR="00833ABF">
        <w:rPr>
          <w:lang w:val="en-GB"/>
        </w:rPr>
        <w:t xml:space="preserve">The ‘Force Manual Geocoding’ </w:t>
      </w:r>
      <w:r>
        <w:rPr>
          <w:lang w:val="en-GB"/>
        </w:rPr>
        <w:t xml:space="preserve">option </w:t>
      </w:r>
      <w:r w:rsidR="00833ABF">
        <w:rPr>
          <w:lang w:val="en-GB"/>
        </w:rPr>
        <w:t xml:space="preserve">has been added and when selected will force all users to manually geocode listings whenever a new listing address is entered or an existing listing address is modified. </w:t>
      </w:r>
      <w:r w:rsidR="001F0F7A">
        <w:rPr>
          <w:lang w:val="en-GB"/>
        </w:rPr>
        <w:t xml:space="preserve"> </w:t>
      </w:r>
    </w:p>
    <w:p w14:paraId="2AA067F9" w14:textId="132457BD" w:rsidR="002A0D47" w:rsidRPr="001B66DE" w:rsidRDefault="00833ABF" w:rsidP="00E013EA">
      <w:pPr>
        <w:spacing w:after="0"/>
        <w:rPr>
          <w:i/>
        </w:rPr>
      </w:pPr>
      <w:r>
        <w:rPr>
          <w:lang w:val="en-GB"/>
        </w:rPr>
        <w:t xml:space="preserve">The ‘Validate Exact Match – Error’ and ‘Validate Exact Match – Warning’ are themes on how it </w:t>
      </w:r>
      <w:r w:rsidR="002A0D47">
        <w:rPr>
          <w:lang w:val="en-GB"/>
        </w:rPr>
        <w:t xml:space="preserve">worked </w:t>
      </w:r>
      <w:r>
        <w:rPr>
          <w:lang w:val="en-GB"/>
        </w:rPr>
        <w:t>prior to th</w:t>
      </w:r>
      <w:r w:rsidR="002A0D47">
        <w:rPr>
          <w:lang w:val="en-GB"/>
        </w:rPr>
        <w:t>is</w:t>
      </w:r>
      <w:r>
        <w:rPr>
          <w:lang w:val="en-GB"/>
        </w:rPr>
        <w:t xml:space="preserve"> </w:t>
      </w:r>
      <w:r w:rsidR="002A0D47">
        <w:rPr>
          <w:lang w:val="en-GB"/>
        </w:rPr>
        <w:t>enhancement which also applied to new or modified listing addresses</w:t>
      </w:r>
      <w:r w:rsidR="00BC5679">
        <w:rPr>
          <w:lang w:val="en-GB"/>
        </w:rPr>
        <w:t xml:space="preserve">. </w:t>
      </w:r>
      <w:r w:rsidR="000C16CB">
        <w:rPr>
          <w:lang w:val="en-GB"/>
        </w:rPr>
        <w:t xml:space="preserve"> </w:t>
      </w:r>
      <w:r w:rsidR="002A0D47" w:rsidRPr="00FA5BD2">
        <w:t xml:space="preserve">When </w:t>
      </w:r>
      <w:r w:rsidR="002A0D47">
        <w:t>‘Validate Exact Match – Error’ is selected</w:t>
      </w:r>
      <w:r w:rsidR="002A0D47" w:rsidRPr="00FA5BD2">
        <w:t xml:space="preserve">, if the geocoding on the listing address is less than an </w:t>
      </w:r>
      <w:r w:rsidR="002A0D47" w:rsidRPr="00E013EA">
        <w:rPr>
          <w:i/>
        </w:rPr>
        <w:t>exact match</w:t>
      </w:r>
      <w:r w:rsidR="002A0D47" w:rsidRPr="00FA5BD2">
        <w:t>, a</w:t>
      </w:r>
      <w:r w:rsidR="002A0D47">
        <w:t>n error</w:t>
      </w:r>
      <w:r w:rsidR="002A0D47" w:rsidRPr="00FA5BD2">
        <w:t xml:space="preserve"> appears in the listing grid at the bottom of the screen </w:t>
      </w:r>
      <w:r w:rsidR="002A0D47">
        <w:t xml:space="preserve">forcing the user to manually </w:t>
      </w:r>
      <w:r w:rsidR="001B66DE">
        <w:t xml:space="preserve">move </w:t>
      </w:r>
      <w:r w:rsidR="002A0D47">
        <w:t xml:space="preserve">the PIN thus geocoding the property’s location </w:t>
      </w:r>
      <w:r w:rsidR="002A0D47" w:rsidRPr="00FA5BD2">
        <w:rPr>
          <w:lang w:val="en-GB"/>
        </w:rPr>
        <w:t xml:space="preserve">(formerly when the </w:t>
      </w:r>
      <w:r w:rsidR="002A0D47">
        <w:rPr>
          <w:lang w:val="en-GB"/>
        </w:rPr>
        <w:t>‘</w:t>
      </w:r>
      <w:r w:rsidR="002A0D47" w:rsidRPr="00FA5BD2">
        <w:rPr>
          <w:lang w:val="en-GB"/>
        </w:rPr>
        <w:t>Input Maint Required</w:t>
      </w:r>
      <w:r w:rsidR="002A0D47">
        <w:rPr>
          <w:lang w:val="en-GB"/>
        </w:rPr>
        <w:t>’</w:t>
      </w:r>
      <w:r w:rsidR="002A0D47" w:rsidRPr="00FA5BD2">
        <w:rPr>
          <w:lang w:val="en-GB"/>
        </w:rPr>
        <w:t xml:space="preserve"> checkbox was checked)</w:t>
      </w:r>
      <w:r w:rsidR="002A0D47" w:rsidRPr="00FA5BD2">
        <w:t xml:space="preserve">. </w:t>
      </w:r>
      <w:r w:rsidR="001B66DE">
        <w:t xml:space="preserve"> </w:t>
      </w:r>
      <w:r w:rsidR="001B66DE" w:rsidRPr="001B66DE">
        <w:rPr>
          <w:b/>
          <w:i/>
        </w:rPr>
        <w:t>One difference</w:t>
      </w:r>
      <w:r w:rsidR="001B66DE" w:rsidRPr="001B66DE">
        <w:rPr>
          <w:i/>
        </w:rPr>
        <w:t xml:space="preserve"> from how this previously worked is that the user actually has to move the PIN or modify the latitude </w:t>
      </w:r>
      <w:r w:rsidR="001B66DE">
        <w:rPr>
          <w:i/>
        </w:rPr>
        <w:t>and/</w:t>
      </w:r>
      <w:r w:rsidR="001B66DE" w:rsidRPr="001B66DE">
        <w:rPr>
          <w:i/>
        </w:rPr>
        <w:t xml:space="preserve">or longitude values in order to save the listing. </w:t>
      </w:r>
      <w:r w:rsidR="001B66DE">
        <w:rPr>
          <w:i/>
        </w:rPr>
        <w:t xml:space="preserve"> </w:t>
      </w:r>
      <w:r w:rsidR="001B66DE" w:rsidRPr="001B66DE">
        <w:rPr>
          <w:i/>
        </w:rPr>
        <w:t xml:space="preserve">Previously, the user could open the Change Geocode window, close it, and save the listing without actually moving the PIN or updating the </w:t>
      </w:r>
      <w:r w:rsidR="001B66DE">
        <w:rPr>
          <w:i/>
        </w:rPr>
        <w:t xml:space="preserve">geocode </w:t>
      </w:r>
      <w:r w:rsidR="001B66DE" w:rsidRPr="001B66DE">
        <w:rPr>
          <w:i/>
        </w:rPr>
        <w:t>values.</w:t>
      </w:r>
      <w:r w:rsidR="002A0D47" w:rsidRPr="001B66DE">
        <w:rPr>
          <w:i/>
        </w:rPr>
        <w:t xml:space="preserve"> </w:t>
      </w:r>
    </w:p>
    <w:p w14:paraId="61D84B3A" w14:textId="2DAA2939" w:rsidR="00833ABF" w:rsidRDefault="002A0D47" w:rsidP="00E013EA">
      <w:pPr>
        <w:spacing w:after="120"/>
        <w:rPr>
          <w:lang w:val="en-GB"/>
        </w:rPr>
      </w:pPr>
      <w:r w:rsidRPr="00E013EA">
        <w:t xml:space="preserve">When </w:t>
      </w:r>
      <w:r>
        <w:t>‘Validate Exact Match – Warning’ is selected</w:t>
      </w:r>
      <w:r w:rsidRPr="00E013EA">
        <w:t xml:space="preserve">, if the geocoding on the listing address is less than an </w:t>
      </w:r>
      <w:r w:rsidRPr="00E013EA">
        <w:rPr>
          <w:i/>
        </w:rPr>
        <w:t>exact match</w:t>
      </w:r>
      <w:r w:rsidRPr="00E013EA">
        <w:t xml:space="preserve">, a warning appears in the listing grid at the bottom of the screen which the user can accept and </w:t>
      </w:r>
      <w:r>
        <w:t xml:space="preserve">bypass the warning without </w:t>
      </w:r>
      <w:r>
        <w:rPr>
          <w:lang w:val="en-GB"/>
        </w:rPr>
        <w:t xml:space="preserve">manually correcting the geocodes (formerly when the ‘Input Maint Required’ was </w:t>
      </w:r>
      <w:r w:rsidRPr="00BC5679">
        <w:rPr>
          <w:i/>
          <w:lang w:val="en-GB"/>
        </w:rPr>
        <w:t>not</w:t>
      </w:r>
      <w:r>
        <w:rPr>
          <w:lang w:val="en-GB"/>
        </w:rPr>
        <w:t xml:space="preserve"> checked)</w:t>
      </w:r>
      <w:r w:rsidRPr="00E013EA">
        <w:t xml:space="preserve">. </w:t>
      </w:r>
      <w:r>
        <w:t xml:space="preserve"> </w:t>
      </w:r>
    </w:p>
    <w:p w14:paraId="19F63665" w14:textId="2CC07439" w:rsidR="00BC5679" w:rsidRDefault="002A71FE" w:rsidP="002A71FE">
      <w:pPr>
        <w:ind w:left="1440" w:hanging="1440"/>
        <w:rPr>
          <w:lang w:val="en-GB"/>
        </w:rPr>
      </w:pPr>
      <w:r w:rsidRPr="00B15A92">
        <w:rPr>
          <w:b/>
          <w:highlight w:val="green"/>
        </w:rPr>
        <w:t>PLEASE NOTE:</w:t>
      </w:r>
      <w:r>
        <w:t xml:space="preserve"> </w:t>
      </w:r>
      <w:r>
        <w:tab/>
      </w:r>
      <w:r w:rsidR="00BC5679">
        <w:rPr>
          <w:lang w:val="en-GB"/>
        </w:rPr>
        <w:t xml:space="preserve">Upon going to Production with this enhancement, this field will be defaulted to whichever option is equivalent to what the MLS currently has set for </w:t>
      </w:r>
      <w:r>
        <w:rPr>
          <w:lang w:val="en-GB"/>
        </w:rPr>
        <w:t>this field</w:t>
      </w:r>
      <w:r w:rsidR="00BC5679">
        <w:rPr>
          <w:lang w:val="en-GB"/>
        </w:rPr>
        <w:t>.</w:t>
      </w:r>
    </w:p>
    <w:p w14:paraId="362D65DB" w14:textId="77777777" w:rsidR="00427141" w:rsidRDefault="00427141">
      <w:pPr>
        <w:rPr>
          <w:i/>
          <w:sz w:val="18"/>
          <w:szCs w:val="18"/>
        </w:rPr>
      </w:pPr>
      <w:r>
        <w:rPr>
          <w:i/>
          <w:sz w:val="18"/>
          <w:szCs w:val="18"/>
        </w:rPr>
        <w:br w:type="page"/>
      </w:r>
    </w:p>
    <w:p w14:paraId="167DDEE2" w14:textId="2748FD62" w:rsidR="00E63D51" w:rsidRDefault="00E63D51" w:rsidP="00E63D51">
      <w:pPr>
        <w:ind w:left="1440" w:hanging="1440"/>
        <w:jc w:val="center"/>
        <w:rPr>
          <w:lang w:val="en-GB"/>
        </w:rPr>
      </w:pPr>
      <w:r w:rsidRPr="00A35BB1">
        <w:rPr>
          <w:i/>
          <w:sz w:val="18"/>
          <w:szCs w:val="18"/>
        </w:rPr>
        <w:lastRenderedPageBreak/>
        <w:t>Figure A:</w:t>
      </w:r>
      <w:r>
        <w:rPr>
          <w:i/>
          <w:sz w:val="18"/>
          <w:szCs w:val="18"/>
        </w:rPr>
        <w:t xml:space="preserve"> Admin\Mapping Setting</w:t>
      </w:r>
    </w:p>
    <w:p w14:paraId="1DCD2901" w14:textId="74469F09" w:rsidR="00833ABF" w:rsidRDefault="00366E8D" w:rsidP="002A71FE">
      <w:pPr>
        <w:jc w:val="center"/>
        <w:rPr>
          <w:lang w:val="en-GB"/>
        </w:rPr>
      </w:pPr>
      <w:r>
        <w:rPr>
          <w:noProof/>
        </w:rPr>
        <w:drawing>
          <wp:inline distT="0" distB="0" distL="0" distR="0" wp14:anchorId="38EDA82D" wp14:editId="10599FD1">
            <wp:extent cx="3566469" cy="14555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6469" cy="1455546"/>
                    </a:xfrm>
                    <a:prstGeom prst="rect">
                      <a:avLst/>
                    </a:prstGeom>
                  </pic:spPr>
                </pic:pic>
              </a:graphicData>
            </a:graphic>
          </wp:inline>
        </w:drawing>
      </w:r>
    </w:p>
    <w:p w14:paraId="7EF8D6E5" w14:textId="3CE01BC7" w:rsidR="002610C7" w:rsidRDefault="002610C7" w:rsidP="002610C7">
      <w:pPr>
        <w:ind w:left="1440" w:hanging="1440"/>
        <w:jc w:val="center"/>
        <w:rPr>
          <w:lang w:val="en-GB"/>
        </w:rPr>
      </w:pPr>
      <w:r w:rsidRPr="00A35BB1">
        <w:rPr>
          <w:i/>
          <w:sz w:val="18"/>
          <w:szCs w:val="18"/>
        </w:rPr>
        <w:t xml:space="preserve">Figure </w:t>
      </w:r>
      <w:r>
        <w:rPr>
          <w:i/>
          <w:sz w:val="18"/>
          <w:szCs w:val="18"/>
        </w:rPr>
        <w:t>B</w:t>
      </w:r>
      <w:r w:rsidRPr="00A35BB1">
        <w:rPr>
          <w:i/>
          <w:sz w:val="18"/>
          <w:szCs w:val="18"/>
        </w:rPr>
        <w:t>:</w:t>
      </w:r>
      <w:r>
        <w:rPr>
          <w:i/>
          <w:sz w:val="18"/>
          <w:szCs w:val="18"/>
        </w:rPr>
        <w:t xml:space="preserve"> </w:t>
      </w:r>
      <w:r w:rsidR="002A0D47">
        <w:rPr>
          <w:i/>
          <w:sz w:val="18"/>
          <w:szCs w:val="18"/>
        </w:rPr>
        <w:t xml:space="preserve">Force Geocode </w:t>
      </w:r>
      <w:r>
        <w:rPr>
          <w:i/>
          <w:sz w:val="18"/>
          <w:szCs w:val="18"/>
        </w:rPr>
        <w:t>Error Message</w:t>
      </w:r>
    </w:p>
    <w:p w14:paraId="722486A7" w14:textId="62767A26" w:rsidR="002610C7" w:rsidRDefault="002610C7" w:rsidP="002A71FE">
      <w:pPr>
        <w:jc w:val="center"/>
        <w:rPr>
          <w:lang w:val="en-GB"/>
        </w:rPr>
      </w:pPr>
      <w:r>
        <w:rPr>
          <w:noProof/>
        </w:rPr>
        <w:drawing>
          <wp:inline distT="0" distB="0" distL="0" distR="0" wp14:anchorId="76390128" wp14:editId="150F8F23">
            <wp:extent cx="6652203" cy="4053840"/>
            <wp:effectExtent l="152400" t="152400" r="358775" b="3657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71065" cy="4065334"/>
                    </a:xfrm>
                    <a:prstGeom prst="rect">
                      <a:avLst/>
                    </a:prstGeom>
                    <a:ln>
                      <a:noFill/>
                    </a:ln>
                    <a:effectLst>
                      <a:outerShdw blurRad="292100" dist="139700" dir="2700000" algn="tl" rotWithShape="0">
                        <a:srgbClr val="333333">
                          <a:alpha val="65000"/>
                        </a:srgbClr>
                      </a:outerShdw>
                    </a:effectLst>
                  </pic:spPr>
                </pic:pic>
              </a:graphicData>
            </a:graphic>
          </wp:inline>
        </w:drawing>
      </w:r>
    </w:p>
    <w:p w14:paraId="44F91D18" w14:textId="10F2FF1E" w:rsidR="00427141" w:rsidRDefault="00427141">
      <w:pPr>
        <w:rPr>
          <w:rFonts w:ascii="Calibri" w:eastAsia="Times New Roman" w:hAnsi="Calibri" w:cs="Times New Roman"/>
          <w:b/>
          <w:bCs/>
          <w:color w:val="1D1B11"/>
          <w:sz w:val="28"/>
          <w:szCs w:val="28"/>
          <w:lang w:val="en-GB"/>
        </w:rPr>
      </w:pPr>
      <w:r>
        <w:br w:type="page"/>
      </w:r>
    </w:p>
    <w:p w14:paraId="72D7E1DB" w14:textId="77777777" w:rsidR="00B41D36" w:rsidRPr="00630488" w:rsidRDefault="00B41D36" w:rsidP="00B41D36">
      <w:pPr>
        <w:pStyle w:val="Heading1"/>
        <w:rPr>
          <w:color w:val="auto"/>
        </w:rPr>
      </w:pPr>
      <w:bookmarkStart w:id="50" w:name="_Updates_to_Listing_1"/>
      <w:bookmarkEnd w:id="50"/>
      <w:r w:rsidRPr="00630488">
        <w:rPr>
          <w:color w:val="auto"/>
        </w:rPr>
        <w:lastRenderedPageBreak/>
        <w:t>Updates to Listing Audit and Property History Reports</w:t>
      </w:r>
    </w:p>
    <w:p w14:paraId="5F007E93" w14:textId="77777777" w:rsidR="00B41D36" w:rsidRPr="0091776D" w:rsidRDefault="00B41D36" w:rsidP="00B41D36">
      <w:r w:rsidRPr="0006734B">
        <w:rPr>
          <w:lang w:val="en-GB"/>
        </w:rPr>
        <w:t>There are listings with a large number of audit records.</w:t>
      </w:r>
      <w:r>
        <w:rPr>
          <w:lang w:val="en-GB"/>
        </w:rPr>
        <w:t xml:space="preserve"> </w:t>
      </w:r>
      <w:r w:rsidRPr="0006734B">
        <w:rPr>
          <w:lang w:val="en-GB"/>
        </w:rPr>
        <w:t xml:space="preserve"> </w:t>
      </w:r>
      <w:r w:rsidRPr="0091776D">
        <w:t xml:space="preserve">The large number of audit records is generally associated with long customer conversion cycles or parallel processes.  When a listing has more than 999 audit records the </w:t>
      </w:r>
      <w:r>
        <w:t>L</w:t>
      </w:r>
      <w:r w:rsidRPr="0091776D">
        <w:t xml:space="preserve">isting </w:t>
      </w:r>
      <w:r>
        <w:t>A</w:t>
      </w:r>
      <w:r w:rsidRPr="0091776D">
        <w:t xml:space="preserve">udit and </w:t>
      </w:r>
      <w:r>
        <w:t>P</w:t>
      </w:r>
      <w:r w:rsidRPr="0091776D">
        <w:t xml:space="preserve">roperty </w:t>
      </w:r>
      <w:r>
        <w:t>H</w:t>
      </w:r>
      <w:r w:rsidRPr="0091776D">
        <w:t>istory reports do not report the history of a listing correctly.</w:t>
      </w:r>
      <w:r>
        <w:t xml:space="preserve">  </w:t>
      </w:r>
      <w:r w:rsidRPr="0091776D">
        <w:t xml:space="preserve">Additionally the Days on Market </w:t>
      </w:r>
      <w:r>
        <w:t xml:space="preserve">(DOM) </w:t>
      </w:r>
      <w:r w:rsidRPr="0091776D">
        <w:t>value displayed on the Property History report was calculated incorrectly if a listing had more than 999 audit records.</w:t>
      </w:r>
    </w:p>
    <w:p w14:paraId="3104BC86" w14:textId="77777777" w:rsidR="00B41D36" w:rsidRDefault="00B41D36" w:rsidP="00B41D36">
      <w:pPr>
        <w:spacing w:after="0"/>
      </w:pPr>
      <w:r w:rsidRPr="0091776D">
        <w:t xml:space="preserve">The Listing Audit Report has been modified to display all audit records in descending order </w:t>
      </w:r>
      <w:r>
        <w:t>starting with</w:t>
      </w:r>
      <w:r w:rsidRPr="0091776D">
        <w:t xml:space="preserve"> the most current record.  </w:t>
      </w:r>
    </w:p>
    <w:p w14:paraId="1DC12278" w14:textId="77777777" w:rsidR="00B41D36" w:rsidRPr="0091776D" w:rsidRDefault="00B41D36" w:rsidP="00B41D36">
      <w:r w:rsidRPr="0006734B">
        <w:rPr>
          <w:b/>
        </w:rPr>
        <w:t>NOTE:</w:t>
      </w:r>
      <w:r w:rsidRPr="0091776D">
        <w:t xml:space="preserve"> The report will take some time to render if there are a large number of audit records.</w:t>
      </w:r>
    </w:p>
    <w:p w14:paraId="15541B81" w14:textId="77777777" w:rsidR="00B41D36" w:rsidRDefault="00B41D36" w:rsidP="00B41D36">
      <w:r w:rsidRPr="0091776D">
        <w:t>The Property History Report has been modified to display the current DOM value in the report header.  The DOM for each record is calculated based upon the listing values on the record date.</w:t>
      </w:r>
    </w:p>
    <w:p w14:paraId="56AFE965" w14:textId="77777777" w:rsidR="00B41D36" w:rsidRDefault="00B41D36" w:rsidP="00B41D36">
      <w:r>
        <w:rPr>
          <w:noProof/>
        </w:rPr>
        <w:drawing>
          <wp:inline distT="0" distB="0" distL="0" distR="0" wp14:anchorId="3599B71C" wp14:editId="65128AD5">
            <wp:extent cx="7010400"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7010400" cy="3086100"/>
                    </a:xfrm>
                    <a:prstGeom prst="rect">
                      <a:avLst/>
                    </a:prstGeom>
                  </pic:spPr>
                </pic:pic>
              </a:graphicData>
            </a:graphic>
          </wp:inline>
        </w:drawing>
      </w:r>
    </w:p>
    <w:p w14:paraId="4E655031" w14:textId="77777777" w:rsidR="00B41D36" w:rsidRPr="007F231C" w:rsidRDefault="00B41D36" w:rsidP="00B41D36">
      <w:pPr>
        <w:pStyle w:val="Heading1"/>
        <w:rPr>
          <w:color w:val="auto"/>
        </w:rPr>
      </w:pPr>
      <w:bookmarkStart w:id="51" w:name="_Power_Search_Now_2"/>
      <w:bookmarkEnd w:id="51"/>
      <w:r w:rsidRPr="007F231C">
        <w:rPr>
          <w:color w:val="auto"/>
        </w:rPr>
        <w:t>Power Search Now Adheres to Board Rules</w:t>
      </w:r>
    </w:p>
    <w:p w14:paraId="1FC242B1" w14:textId="77777777" w:rsidR="00B41D36" w:rsidRDefault="00B41D36" w:rsidP="00B41D36">
      <w:r>
        <w:t>C</w:t>
      </w:r>
      <w:r w:rsidRPr="005F6EE0">
        <w:t xml:space="preserve">ustomers using Association Autonomy have requested changes to </w:t>
      </w:r>
      <w:r>
        <w:t>P</w:t>
      </w:r>
      <w:r w:rsidRPr="005F6EE0">
        <w:t xml:space="preserve">ower </w:t>
      </w:r>
      <w:r>
        <w:t>S</w:t>
      </w:r>
      <w:r w:rsidRPr="005F6EE0">
        <w:t>earch so that it respects the listing and membership participation settings of member boards.</w:t>
      </w:r>
      <w:r>
        <w:t xml:space="preserve">  L</w:t>
      </w:r>
      <w:r w:rsidRPr="005F6EE0">
        <w:t xml:space="preserve">egacy and advanced </w:t>
      </w:r>
      <w:r>
        <w:t>P</w:t>
      </w:r>
      <w:r w:rsidRPr="005F6EE0">
        <w:t xml:space="preserve">ower </w:t>
      </w:r>
      <w:r>
        <w:t>S</w:t>
      </w:r>
      <w:r w:rsidRPr="005F6EE0">
        <w:t xml:space="preserve">earch have been modified to </w:t>
      </w:r>
      <w:r>
        <w:t>adhere to</w:t>
      </w:r>
      <w:r w:rsidRPr="005F6EE0">
        <w:t xml:space="preserve"> Association Autonomy listing and membership participation settings.</w:t>
      </w:r>
    </w:p>
    <w:p w14:paraId="309906B8" w14:textId="77777777" w:rsidR="00B41D36" w:rsidRPr="00A35BB1" w:rsidRDefault="00B41D36" w:rsidP="00E013EA">
      <w:pPr>
        <w:keepNext/>
        <w:spacing w:after="0"/>
        <w:jc w:val="center"/>
        <w:rPr>
          <w:i/>
          <w:sz w:val="18"/>
          <w:szCs w:val="18"/>
        </w:rPr>
      </w:pPr>
      <w:r w:rsidRPr="00A35BB1">
        <w:rPr>
          <w:i/>
          <w:sz w:val="18"/>
          <w:szCs w:val="18"/>
        </w:rPr>
        <w:lastRenderedPageBreak/>
        <w:t xml:space="preserve">Figure A: Sample </w:t>
      </w:r>
      <w:r w:rsidRPr="00A35BB1">
        <w:rPr>
          <w:sz w:val="18"/>
          <w:szCs w:val="18"/>
        </w:rPr>
        <w:t>Association Autonomy Settings</w:t>
      </w:r>
    </w:p>
    <w:p w14:paraId="79A3889F" w14:textId="77777777" w:rsidR="00B41D36" w:rsidRDefault="00B41D36" w:rsidP="00B41D36">
      <w:pPr>
        <w:jc w:val="center"/>
      </w:pPr>
      <w:r>
        <w:rPr>
          <w:noProof/>
        </w:rPr>
        <w:drawing>
          <wp:inline distT="0" distB="0" distL="0" distR="0" wp14:anchorId="42280206" wp14:editId="13E27D65">
            <wp:extent cx="5273040" cy="2297348"/>
            <wp:effectExtent l="152400" t="152400" r="365760" b="3702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296085" cy="23073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1BD3C6B" w14:textId="77777777" w:rsidR="00B41D36" w:rsidRDefault="00B41D36" w:rsidP="00B41D36">
      <w:pPr>
        <w:keepNext/>
        <w:jc w:val="center"/>
      </w:pPr>
      <w:r w:rsidRPr="00A35BB1">
        <w:rPr>
          <w:i/>
          <w:sz w:val="18"/>
          <w:szCs w:val="18"/>
        </w:rPr>
        <w:t xml:space="preserve">Figure </w:t>
      </w:r>
      <w:r>
        <w:rPr>
          <w:i/>
          <w:sz w:val="18"/>
          <w:szCs w:val="18"/>
        </w:rPr>
        <w:t>B</w:t>
      </w:r>
      <w:r w:rsidRPr="00A35BB1">
        <w:rPr>
          <w:i/>
          <w:sz w:val="18"/>
          <w:szCs w:val="18"/>
        </w:rPr>
        <w:t>: Legacy</w:t>
      </w:r>
      <w:r>
        <w:rPr>
          <w:i/>
          <w:sz w:val="18"/>
          <w:szCs w:val="18"/>
        </w:rPr>
        <w:t xml:space="preserve"> Power Search Results </w:t>
      </w:r>
      <w:r w:rsidRPr="00A35BB1">
        <w:rPr>
          <w:i/>
          <w:sz w:val="18"/>
          <w:szCs w:val="18"/>
        </w:rPr>
        <w:t>based upo</w:t>
      </w:r>
      <w:r>
        <w:rPr>
          <w:i/>
          <w:sz w:val="18"/>
          <w:szCs w:val="18"/>
        </w:rPr>
        <w:t>n Listing P</w:t>
      </w:r>
      <w:r w:rsidRPr="00A35BB1">
        <w:rPr>
          <w:i/>
          <w:sz w:val="18"/>
          <w:szCs w:val="18"/>
        </w:rPr>
        <w:t>articipation Settings</w:t>
      </w:r>
      <w:r>
        <w:t xml:space="preserve">         </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5095"/>
        <w:gridCol w:w="5695"/>
      </w:tblGrid>
      <w:tr w:rsidR="00B41D36" w14:paraId="085DAA89" w14:textId="77777777" w:rsidTr="000035BC">
        <w:trPr>
          <w:trHeight w:val="217"/>
          <w:jc w:val="center"/>
        </w:trPr>
        <w:tc>
          <w:tcPr>
            <w:tcW w:w="5378" w:type="dxa"/>
          </w:tcPr>
          <w:p w14:paraId="23C383B4" w14:textId="77777777" w:rsidR="00B41D36" w:rsidRDefault="00B41D36" w:rsidP="000035BC">
            <w:pPr>
              <w:jc w:val="center"/>
            </w:pPr>
            <w:r>
              <w:rPr>
                <w:noProof/>
              </w:rPr>
              <w:drawing>
                <wp:inline distT="0" distB="0" distL="0" distR="0" wp14:anchorId="72F13DAA" wp14:editId="2BD7A8E2">
                  <wp:extent cx="3970020" cy="2823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032411" cy="2867753"/>
                          </a:xfrm>
                          <a:prstGeom prst="rect">
                            <a:avLst/>
                          </a:prstGeom>
                          <a:noFill/>
                        </pic:spPr>
                      </pic:pic>
                    </a:graphicData>
                  </a:graphic>
                </wp:inline>
              </w:drawing>
            </w:r>
          </w:p>
        </w:tc>
        <w:tc>
          <w:tcPr>
            <w:tcW w:w="5966" w:type="dxa"/>
          </w:tcPr>
          <w:p w14:paraId="1EA05806" w14:textId="77777777" w:rsidR="00B41D36" w:rsidRDefault="00B41D36" w:rsidP="000035BC">
            <w:pPr>
              <w:jc w:val="center"/>
            </w:pPr>
            <w:r>
              <w:rPr>
                <w:noProof/>
              </w:rPr>
              <w:drawing>
                <wp:inline distT="0" distB="0" distL="0" distR="0" wp14:anchorId="0B769EFA" wp14:editId="60BD8B20">
                  <wp:extent cx="4457700" cy="2860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57700" cy="2860919"/>
                          </a:xfrm>
                          <a:prstGeom prst="rect">
                            <a:avLst/>
                          </a:prstGeom>
                          <a:noFill/>
                        </pic:spPr>
                      </pic:pic>
                    </a:graphicData>
                  </a:graphic>
                </wp:inline>
              </w:drawing>
            </w:r>
          </w:p>
        </w:tc>
      </w:tr>
      <w:tr w:rsidR="00B41D36" w14:paraId="4E3C5733" w14:textId="77777777" w:rsidTr="000035BC">
        <w:trPr>
          <w:trHeight w:val="207"/>
          <w:jc w:val="center"/>
        </w:trPr>
        <w:tc>
          <w:tcPr>
            <w:tcW w:w="5378" w:type="dxa"/>
          </w:tcPr>
          <w:p w14:paraId="0C6400C5" w14:textId="77777777" w:rsidR="00B41D36" w:rsidRDefault="00B41D36" w:rsidP="000035BC">
            <w:pPr>
              <w:pStyle w:val="ListParagraph"/>
              <w:ind w:left="1440"/>
              <w:rPr>
                <w:noProof/>
              </w:rPr>
            </w:pPr>
          </w:p>
        </w:tc>
        <w:tc>
          <w:tcPr>
            <w:tcW w:w="5966" w:type="dxa"/>
          </w:tcPr>
          <w:p w14:paraId="737E457A" w14:textId="77777777" w:rsidR="00B41D36" w:rsidRDefault="00B41D36" w:rsidP="000035BC">
            <w:pPr>
              <w:jc w:val="center"/>
              <w:rPr>
                <w:noProof/>
              </w:rPr>
            </w:pPr>
          </w:p>
        </w:tc>
      </w:tr>
    </w:tbl>
    <w:p w14:paraId="7BEA1F5B" w14:textId="77777777" w:rsidR="00B41D36" w:rsidRDefault="00B41D36" w:rsidP="00B41D36">
      <w:pPr>
        <w:rPr>
          <w:i/>
          <w:sz w:val="18"/>
          <w:szCs w:val="18"/>
        </w:rPr>
      </w:pPr>
    </w:p>
    <w:p w14:paraId="5FC1F279" w14:textId="77777777" w:rsidR="00B41D36" w:rsidRDefault="00B41D36" w:rsidP="00B41D36">
      <w:pPr>
        <w:keepNext/>
        <w:jc w:val="center"/>
        <w:rPr>
          <w:rFonts w:ascii="Calibri" w:eastAsia="Times New Roman" w:hAnsi="Calibri" w:cs="Times New Roman"/>
          <w:b/>
          <w:bCs/>
          <w:color w:val="FFFFFF" w:themeColor="background1"/>
          <w:sz w:val="32"/>
          <w:szCs w:val="32"/>
          <w:lang w:val="en-GB"/>
        </w:rPr>
      </w:pPr>
      <w:r w:rsidRPr="00A35BB1">
        <w:rPr>
          <w:i/>
          <w:sz w:val="18"/>
          <w:szCs w:val="18"/>
        </w:rPr>
        <w:lastRenderedPageBreak/>
        <w:t xml:space="preserve">Figure </w:t>
      </w:r>
      <w:r>
        <w:rPr>
          <w:i/>
          <w:sz w:val="18"/>
          <w:szCs w:val="18"/>
        </w:rPr>
        <w:t>C</w:t>
      </w:r>
      <w:r w:rsidRPr="00A35BB1">
        <w:rPr>
          <w:i/>
          <w:sz w:val="18"/>
          <w:szCs w:val="18"/>
        </w:rPr>
        <w:t xml:space="preserve">: </w:t>
      </w:r>
      <w:r>
        <w:rPr>
          <w:i/>
          <w:sz w:val="18"/>
          <w:szCs w:val="18"/>
        </w:rPr>
        <w:t>Advanced Power Search Result</w:t>
      </w:r>
      <w:r w:rsidRPr="00A35BB1">
        <w:rPr>
          <w:i/>
          <w:sz w:val="18"/>
          <w:szCs w:val="18"/>
        </w:rPr>
        <w:t>s based upo</w:t>
      </w:r>
      <w:r>
        <w:rPr>
          <w:i/>
          <w:sz w:val="18"/>
          <w:szCs w:val="18"/>
        </w:rPr>
        <w:t>n Listing P</w:t>
      </w:r>
      <w:r w:rsidRPr="00A35BB1">
        <w:rPr>
          <w:i/>
          <w:sz w:val="18"/>
          <w:szCs w:val="18"/>
        </w:rPr>
        <w:t>articipation Settings</w:t>
      </w:r>
      <w:bookmarkStart w:id="52" w:name="_Fields_Added_to"/>
      <w:bookmarkStart w:id="53" w:name="_Unused_“Beds”_and"/>
      <w:bookmarkStart w:id="54" w:name="_Collab_Center_School"/>
      <w:bookmarkStart w:id="55" w:name="_Listings_Available_for"/>
      <w:bookmarkStart w:id="56" w:name="_Collab_Center_is"/>
      <w:bookmarkStart w:id="57" w:name="_Market_Share_Report"/>
      <w:bookmarkEnd w:id="52"/>
      <w:bookmarkEnd w:id="53"/>
      <w:bookmarkEnd w:id="54"/>
      <w:bookmarkEnd w:id="55"/>
      <w:bookmarkEnd w:id="56"/>
      <w:bookmarkEnd w:id="57"/>
      <w:r>
        <w:rPr>
          <w:i/>
          <w:sz w:val="18"/>
          <w:szCs w:val="18"/>
        </w:rPr>
        <w:t xml:space="preserve"> </w:t>
      </w:r>
      <w:r>
        <w:rPr>
          <w:rFonts w:ascii="Calibri" w:eastAsia="Times New Roman" w:hAnsi="Calibri" w:cs="Times New Roman"/>
          <w:b/>
          <w:bCs/>
          <w:color w:val="FFFFFF" w:themeColor="background1"/>
          <w:sz w:val="32"/>
          <w:szCs w:val="32"/>
          <w:lang w:val="en-GB"/>
        </w:rPr>
        <w:t xml:space="preserve">     </w:t>
      </w:r>
    </w:p>
    <w:tbl>
      <w:tblPr>
        <w:tblStyle w:val="TableGrid"/>
        <w:tblW w:w="0" w:type="auto"/>
        <w:tblInd w:w="445" w:type="dxa"/>
        <w:tblLook w:val="04A0" w:firstRow="1" w:lastRow="0" w:firstColumn="1" w:lastColumn="0" w:noHBand="0" w:noVBand="1"/>
      </w:tblPr>
      <w:tblGrid>
        <w:gridCol w:w="4655"/>
        <w:gridCol w:w="5690"/>
      </w:tblGrid>
      <w:tr w:rsidR="00B41D36" w14:paraId="1437F7BE" w14:textId="77777777" w:rsidTr="000035BC">
        <w:tc>
          <w:tcPr>
            <w:tcW w:w="5686" w:type="dxa"/>
          </w:tcPr>
          <w:p w14:paraId="2E7FF515" w14:textId="77777777" w:rsidR="00B41D36" w:rsidRDefault="00B41D36" w:rsidP="000035BC">
            <w:pPr>
              <w:jc w:val="center"/>
            </w:pPr>
            <w:r>
              <w:rPr>
                <w:noProof/>
              </w:rPr>
              <w:drawing>
                <wp:inline distT="0" distB="0" distL="0" distR="0" wp14:anchorId="628F2E34" wp14:editId="29EC6A17">
                  <wp:extent cx="3400425" cy="245107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416612" cy="2462743"/>
                          </a:xfrm>
                          <a:prstGeom prst="rect">
                            <a:avLst/>
                          </a:prstGeom>
                          <a:noFill/>
                        </pic:spPr>
                      </pic:pic>
                    </a:graphicData>
                  </a:graphic>
                </wp:inline>
              </w:drawing>
            </w:r>
          </w:p>
        </w:tc>
        <w:tc>
          <w:tcPr>
            <w:tcW w:w="6819" w:type="dxa"/>
          </w:tcPr>
          <w:p w14:paraId="7DE9FA65" w14:textId="77777777" w:rsidR="00B41D36" w:rsidRDefault="00B41D36" w:rsidP="000035BC">
            <w:pPr>
              <w:jc w:val="center"/>
            </w:pPr>
            <w:r>
              <w:rPr>
                <w:noProof/>
              </w:rPr>
              <w:drawing>
                <wp:inline distT="0" distB="0" distL="0" distR="0" wp14:anchorId="6DAECF17" wp14:editId="664BA448">
                  <wp:extent cx="4193220" cy="2457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203506" cy="2463478"/>
                          </a:xfrm>
                          <a:prstGeom prst="rect">
                            <a:avLst/>
                          </a:prstGeom>
                          <a:noFill/>
                        </pic:spPr>
                      </pic:pic>
                    </a:graphicData>
                  </a:graphic>
                </wp:inline>
              </w:drawing>
            </w:r>
          </w:p>
        </w:tc>
      </w:tr>
    </w:tbl>
    <w:p w14:paraId="76EBC805" w14:textId="77777777" w:rsidR="00B41D36" w:rsidRDefault="00B41D36" w:rsidP="00B41D36"/>
    <w:p w14:paraId="2CCA4803" w14:textId="780E77F9" w:rsidR="000035BC" w:rsidRDefault="000035BC" w:rsidP="008437BD">
      <w:bookmarkStart w:id="58" w:name="_Paragon_Affiliate_Connect:"/>
      <w:bookmarkEnd w:id="58"/>
    </w:p>
    <w:p w14:paraId="33CB08B8" w14:textId="77777777" w:rsidR="00C51C20" w:rsidRPr="00C51C20" w:rsidRDefault="00C51C20" w:rsidP="00C51C20">
      <w:pPr>
        <w:pStyle w:val="Heading1"/>
        <w:rPr>
          <w:color w:val="auto"/>
        </w:rPr>
      </w:pPr>
      <w:bookmarkStart w:id="59" w:name="_Collab_Center:_Third_1"/>
      <w:bookmarkEnd w:id="59"/>
      <w:r w:rsidRPr="00C51C20">
        <w:rPr>
          <w:color w:val="auto"/>
        </w:rPr>
        <w:t>Collab Center: Third Party Integrations</w:t>
      </w:r>
    </w:p>
    <w:p w14:paraId="0F1A4088" w14:textId="1ADD7775" w:rsidR="00C51C20" w:rsidRDefault="00C51C20" w:rsidP="00C51C20">
      <w:r>
        <w:t xml:space="preserve">Do you have a third-party integration that you wish you could </w:t>
      </w:r>
      <w:r w:rsidR="008437BD">
        <w:t>expose to Consumers</w:t>
      </w:r>
      <w:r>
        <w:t xml:space="preserve"> in the Collaboration Center?  Now you can!  In 5.64, MLS organizations can now enable any third-party integration available to them in Paragon.  All you have to do is contact your SSM and they will work with you to setup that integration point inside of Collaboration Center. </w:t>
      </w:r>
    </w:p>
    <w:p w14:paraId="7D2A5208" w14:textId="77777777" w:rsidR="00C51C20" w:rsidRDefault="00C51C20" w:rsidP="00C51C20">
      <w:r>
        <w:t xml:space="preserve">Let’s take a peek at how this integration works.  Once an integration is setup, the consumer will be able to access these third-party integrations from any report available in the Collaboration Center site.  Simply click on the share icon found on any report in the system and a new menu modal will open.  This modal will contain all your share actions and any third-party integrations you have setup.  We even have the ability to hide third party integrations in the situation where the third-party solution doesn’t work well on a smart phone.  </w:t>
      </w:r>
    </w:p>
    <w:p w14:paraId="4D9D4F55" w14:textId="26F9484C" w:rsidR="00C51C20" w:rsidRDefault="00C51C20" w:rsidP="00C51C20">
      <w:r w:rsidRPr="00195E4E">
        <w:rPr>
          <w:noProof/>
        </w:rPr>
        <w:lastRenderedPageBreak/>
        <w:drawing>
          <wp:inline distT="0" distB="0" distL="0" distR="0" wp14:anchorId="44574BF9" wp14:editId="7AC580A9">
            <wp:extent cx="7135744" cy="31775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7149139" cy="3183505"/>
                    </a:xfrm>
                    <a:prstGeom prst="rect">
                      <a:avLst/>
                    </a:prstGeom>
                  </pic:spPr>
                </pic:pic>
              </a:graphicData>
            </a:graphic>
          </wp:inline>
        </w:drawing>
      </w:r>
    </w:p>
    <w:p w14:paraId="090584F9" w14:textId="77777777" w:rsidR="00C51C20" w:rsidRDefault="00C51C20" w:rsidP="00C51C20">
      <w:pPr>
        <w:pStyle w:val="ListParagraph"/>
        <w:spacing w:after="60"/>
      </w:pPr>
    </w:p>
    <w:p w14:paraId="7DC46807" w14:textId="77777777" w:rsidR="00B41D36" w:rsidRPr="00CF4125" w:rsidRDefault="00B41D36" w:rsidP="002A71FE">
      <w:pPr>
        <w:jc w:val="center"/>
        <w:rPr>
          <w:lang w:val="en-GB"/>
        </w:rPr>
      </w:pPr>
    </w:p>
    <w:sectPr w:rsidR="00B41D36" w:rsidRPr="00CF4125" w:rsidSect="006B03BE">
      <w:headerReference w:type="default" r:id="rId40"/>
      <w:footerReference w:type="default" r:id="rId41"/>
      <w:pgSz w:w="12240" w:h="15840"/>
      <w:pgMar w:top="720" w:right="720" w:bottom="360" w:left="720" w:header="288"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A56F8" w14:textId="77777777" w:rsidR="006611FA" w:rsidRDefault="006611FA" w:rsidP="00061C85">
      <w:pPr>
        <w:spacing w:after="0" w:line="240" w:lineRule="auto"/>
      </w:pPr>
      <w:r>
        <w:separator/>
      </w:r>
    </w:p>
  </w:endnote>
  <w:endnote w:type="continuationSeparator" w:id="0">
    <w:p w14:paraId="63113B8B" w14:textId="77777777" w:rsidR="006611FA" w:rsidRDefault="006611FA"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notTrueType/>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E777" w14:textId="7EACD74E" w:rsidR="00D71E3E" w:rsidRPr="00BD0318" w:rsidRDefault="00D71E3E" w:rsidP="00061C85">
    <w:pPr>
      <w:pBdr>
        <w:bottom w:val="single" w:sz="4" w:space="4" w:color="auto"/>
      </w:pBdr>
      <w:tabs>
        <w:tab w:val="left" w:pos="5535"/>
        <w:tab w:val="right" w:pos="10800"/>
      </w:tabs>
      <w:ind w:right="-90"/>
      <w:rPr>
        <w:rFonts w:cs="Calibri"/>
        <w:sz w:val="16"/>
        <w:szCs w:val="16"/>
      </w:rPr>
    </w:pPr>
    <w:r>
      <w:rPr>
        <w:rFonts w:cs="Calibri"/>
        <w:sz w:val="16"/>
        <w:szCs w:val="16"/>
      </w:rPr>
      <w:t>Paragon 5.64</w:t>
    </w:r>
    <w:r w:rsidRPr="00BD0318">
      <w:rPr>
        <w:rFonts w:cs="Calibri"/>
        <w:sz w:val="16"/>
        <w:szCs w:val="16"/>
      </w:rPr>
      <w:t xml:space="preserve"> Release Enhancements</w:t>
    </w:r>
    <w:r>
      <w:rPr>
        <w:rFonts w:cs="Calibri"/>
        <w:sz w:val="16"/>
        <w:szCs w:val="16"/>
      </w:rPr>
      <w:t xml:space="preserve"> v</w:t>
    </w:r>
    <w:r w:rsidR="00E839EF">
      <w:rPr>
        <w:rFonts w:cs="Calibri"/>
        <w:sz w:val="16"/>
        <w:szCs w:val="16"/>
      </w:rPr>
      <w:t>6</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4C5F2D">
      <w:rPr>
        <w:rFonts w:cs="Calibri"/>
        <w:noProof/>
        <w:sz w:val="16"/>
        <w:szCs w:val="16"/>
      </w:rPr>
      <w:t>4/30/2018</w:t>
    </w:r>
    <w:r w:rsidRPr="00BD0318">
      <w:rPr>
        <w:rFonts w:cs="Calibri"/>
        <w:sz w:val="16"/>
        <w:szCs w:val="16"/>
      </w:rPr>
      <w:fldChar w:fldCharType="end"/>
    </w:r>
  </w:p>
  <w:p w14:paraId="5C0180D1" w14:textId="70770F89" w:rsidR="00D71E3E" w:rsidRPr="00BD0318" w:rsidRDefault="00D71E3E" w:rsidP="00061C85">
    <w:pPr>
      <w:tabs>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8E52ED">
      <w:rPr>
        <w:rFonts w:cs="Calibri"/>
        <w:noProof/>
        <w:sz w:val="16"/>
        <w:szCs w:val="16"/>
      </w:rPr>
      <w:t>30</w:t>
    </w:r>
    <w:r w:rsidRPr="00BD0318">
      <w:rPr>
        <w:rFonts w:cs="Calibri"/>
        <w:sz w:val="16"/>
        <w:szCs w:val="16"/>
      </w:rPr>
      <w:fldChar w:fldCharType="end"/>
    </w:r>
  </w:p>
  <w:p w14:paraId="40B7C1CB" w14:textId="77777777" w:rsidR="00D71E3E" w:rsidRDefault="00D71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8F7FE" w14:textId="77777777" w:rsidR="006611FA" w:rsidRDefault="006611FA" w:rsidP="00061C85">
      <w:pPr>
        <w:spacing w:after="0" w:line="240" w:lineRule="auto"/>
      </w:pPr>
      <w:r>
        <w:separator/>
      </w:r>
    </w:p>
  </w:footnote>
  <w:footnote w:type="continuationSeparator" w:id="0">
    <w:p w14:paraId="1DBDF4DF" w14:textId="77777777" w:rsidR="006611FA" w:rsidRDefault="006611FA" w:rsidP="00061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8260" w14:textId="3DCF939A" w:rsidR="00D71E3E" w:rsidRPr="004F039C" w:rsidRDefault="00D71E3E" w:rsidP="004F039C">
    <w:pPr>
      <w:ind w:left="2880"/>
      <w:contextualSpacing/>
      <w:rPr>
        <w:b/>
        <w:sz w:val="32"/>
      </w:rPr>
    </w:pPr>
    <w:r>
      <w:rPr>
        <w:noProof/>
      </w:rPr>
      <w:drawing>
        <wp:anchor distT="0" distB="0" distL="114300" distR="114300" simplePos="0" relativeHeight="251658240" behindDoc="1" locked="0" layoutInCell="1" allowOverlap="1" wp14:anchorId="2424D20B" wp14:editId="0EC6A264">
          <wp:simplePos x="0" y="0"/>
          <wp:positionH relativeFrom="margin">
            <wp:align>right</wp:align>
          </wp:positionH>
          <wp:positionV relativeFrom="paragraph">
            <wp:posOffset>107962</wp:posOffset>
          </wp:positionV>
          <wp:extent cx="810895" cy="487680"/>
          <wp:effectExtent l="0" t="0" r="8255"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v5.64</w:t>
    </w:r>
    <w:r w:rsidRPr="00764796">
      <w:rPr>
        <w:b/>
        <w:sz w:val="32"/>
      </w:rPr>
      <w:t xml:space="preserve"> Release Enhancements</w:t>
    </w:r>
    <w:r>
      <w:rPr>
        <w:b/>
        <w:sz w:val="32"/>
      </w:rPr>
      <w:t xml:space="preserve"> – </w:t>
    </w:r>
    <w:r w:rsidR="00A11BDD">
      <w:rPr>
        <w:b/>
        <w:sz w:val="32"/>
      </w:rPr>
      <w:t>V</w:t>
    </w:r>
    <w:r w:rsidR="00E839EF">
      <w:rPr>
        <w:b/>
        <w:sz w:val="32"/>
      </w:rPr>
      <w:t>6</w:t>
    </w:r>
    <w:r w:rsidR="00A11BDD">
      <w:rPr>
        <w:b/>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597"/>
    <w:multiLevelType w:val="hybridMultilevel"/>
    <w:tmpl w:val="D7823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80786"/>
    <w:multiLevelType w:val="hybridMultilevel"/>
    <w:tmpl w:val="36EC6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678C0"/>
    <w:multiLevelType w:val="hybridMultilevel"/>
    <w:tmpl w:val="5DB8B962"/>
    <w:lvl w:ilvl="0" w:tplc="61CC4D42">
      <w:start w:val="1"/>
      <w:numFmt w:val="bullet"/>
      <w:lvlText w:val=""/>
      <w:lvlJc w:val="left"/>
      <w:pPr>
        <w:tabs>
          <w:tab w:val="num" w:pos="720"/>
        </w:tabs>
        <w:ind w:left="720" w:hanging="360"/>
      </w:pPr>
      <w:rPr>
        <w:rFonts w:ascii="Wingdings" w:hAnsi="Wingdings" w:hint="default"/>
      </w:rPr>
    </w:lvl>
    <w:lvl w:ilvl="1" w:tplc="51324E46">
      <w:start w:val="47"/>
      <w:numFmt w:val="bullet"/>
      <w:lvlText w:val="–"/>
      <w:lvlJc w:val="left"/>
      <w:pPr>
        <w:tabs>
          <w:tab w:val="num" w:pos="1440"/>
        </w:tabs>
        <w:ind w:left="1440" w:hanging="360"/>
      </w:pPr>
      <w:rPr>
        <w:rFonts w:ascii="Arial" w:hAnsi="Arial" w:hint="default"/>
      </w:rPr>
    </w:lvl>
    <w:lvl w:ilvl="2" w:tplc="235AA8EC" w:tentative="1">
      <w:start w:val="1"/>
      <w:numFmt w:val="bullet"/>
      <w:lvlText w:val=""/>
      <w:lvlJc w:val="left"/>
      <w:pPr>
        <w:tabs>
          <w:tab w:val="num" w:pos="2160"/>
        </w:tabs>
        <w:ind w:left="2160" w:hanging="360"/>
      </w:pPr>
      <w:rPr>
        <w:rFonts w:ascii="Wingdings" w:hAnsi="Wingdings" w:hint="default"/>
      </w:rPr>
    </w:lvl>
    <w:lvl w:ilvl="3" w:tplc="1AAA58E8" w:tentative="1">
      <w:start w:val="1"/>
      <w:numFmt w:val="bullet"/>
      <w:lvlText w:val=""/>
      <w:lvlJc w:val="left"/>
      <w:pPr>
        <w:tabs>
          <w:tab w:val="num" w:pos="2880"/>
        </w:tabs>
        <w:ind w:left="2880" w:hanging="360"/>
      </w:pPr>
      <w:rPr>
        <w:rFonts w:ascii="Wingdings" w:hAnsi="Wingdings" w:hint="default"/>
      </w:rPr>
    </w:lvl>
    <w:lvl w:ilvl="4" w:tplc="4DCABCDE" w:tentative="1">
      <w:start w:val="1"/>
      <w:numFmt w:val="bullet"/>
      <w:lvlText w:val=""/>
      <w:lvlJc w:val="left"/>
      <w:pPr>
        <w:tabs>
          <w:tab w:val="num" w:pos="3600"/>
        </w:tabs>
        <w:ind w:left="3600" w:hanging="360"/>
      </w:pPr>
      <w:rPr>
        <w:rFonts w:ascii="Wingdings" w:hAnsi="Wingdings" w:hint="default"/>
      </w:rPr>
    </w:lvl>
    <w:lvl w:ilvl="5" w:tplc="23E8E4D2" w:tentative="1">
      <w:start w:val="1"/>
      <w:numFmt w:val="bullet"/>
      <w:lvlText w:val=""/>
      <w:lvlJc w:val="left"/>
      <w:pPr>
        <w:tabs>
          <w:tab w:val="num" w:pos="4320"/>
        </w:tabs>
        <w:ind w:left="4320" w:hanging="360"/>
      </w:pPr>
      <w:rPr>
        <w:rFonts w:ascii="Wingdings" w:hAnsi="Wingdings" w:hint="default"/>
      </w:rPr>
    </w:lvl>
    <w:lvl w:ilvl="6" w:tplc="0D70F3C0" w:tentative="1">
      <w:start w:val="1"/>
      <w:numFmt w:val="bullet"/>
      <w:lvlText w:val=""/>
      <w:lvlJc w:val="left"/>
      <w:pPr>
        <w:tabs>
          <w:tab w:val="num" w:pos="5040"/>
        </w:tabs>
        <w:ind w:left="5040" w:hanging="360"/>
      </w:pPr>
      <w:rPr>
        <w:rFonts w:ascii="Wingdings" w:hAnsi="Wingdings" w:hint="default"/>
      </w:rPr>
    </w:lvl>
    <w:lvl w:ilvl="7" w:tplc="D2A22F9E" w:tentative="1">
      <w:start w:val="1"/>
      <w:numFmt w:val="bullet"/>
      <w:lvlText w:val=""/>
      <w:lvlJc w:val="left"/>
      <w:pPr>
        <w:tabs>
          <w:tab w:val="num" w:pos="5760"/>
        </w:tabs>
        <w:ind w:left="5760" w:hanging="360"/>
      </w:pPr>
      <w:rPr>
        <w:rFonts w:ascii="Wingdings" w:hAnsi="Wingdings" w:hint="default"/>
      </w:rPr>
    </w:lvl>
    <w:lvl w:ilvl="8" w:tplc="299A6CB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597E3E"/>
    <w:multiLevelType w:val="hybridMultilevel"/>
    <w:tmpl w:val="BCA6ADCE"/>
    <w:lvl w:ilvl="0" w:tplc="5A306DB0">
      <w:start w:val="1"/>
      <w:numFmt w:val="bullet"/>
      <w:lvlText w:val=""/>
      <w:lvlJc w:val="left"/>
      <w:pPr>
        <w:tabs>
          <w:tab w:val="num" w:pos="720"/>
        </w:tabs>
        <w:ind w:left="720" w:hanging="360"/>
      </w:pPr>
      <w:rPr>
        <w:rFonts w:ascii="Wingdings" w:hAnsi="Wingdings" w:hint="default"/>
      </w:rPr>
    </w:lvl>
    <w:lvl w:ilvl="1" w:tplc="51DA6BC4">
      <w:start w:val="1"/>
      <w:numFmt w:val="bullet"/>
      <w:lvlText w:val=""/>
      <w:lvlJc w:val="left"/>
      <w:pPr>
        <w:tabs>
          <w:tab w:val="num" w:pos="1440"/>
        </w:tabs>
        <w:ind w:left="1440" w:hanging="360"/>
      </w:pPr>
      <w:rPr>
        <w:rFonts w:ascii="Wingdings" w:hAnsi="Wingdings" w:hint="default"/>
      </w:rPr>
    </w:lvl>
    <w:lvl w:ilvl="2" w:tplc="B0E48DF6" w:tentative="1">
      <w:start w:val="1"/>
      <w:numFmt w:val="bullet"/>
      <w:lvlText w:val=""/>
      <w:lvlJc w:val="left"/>
      <w:pPr>
        <w:tabs>
          <w:tab w:val="num" w:pos="2160"/>
        </w:tabs>
        <w:ind w:left="2160" w:hanging="360"/>
      </w:pPr>
      <w:rPr>
        <w:rFonts w:ascii="Wingdings" w:hAnsi="Wingdings" w:hint="default"/>
      </w:rPr>
    </w:lvl>
    <w:lvl w:ilvl="3" w:tplc="87A2B2A4" w:tentative="1">
      <w:start w:val="1"/>
      <w:numFmt w:val="bullet"/>
      <w:lvlText w:val=""/>
      <w:lvlJc w:val="left"/>
      <w:pPr>
        <w:tabs>
          <w:tab w:val="num" w:pos="2880"/>
        </w:tabs>
        <w:ind w:left="2880" w:hanging="360"/>
      </w:pPr>
      <w:rPr>
        <w:rFonts w:ascii="Wingdings" w:hAnsi="Wingdings" w:hint="default"/>
      </w:rPr>
    </w:lvl>
    <w:lvl w:ilvl="4" w:tplc="C560982E" w:tentative="1">
      <w:start w:val="1"/>
      <w:numFmt w:val="bullet"/>
      <w:lvlText w:val=""/>
      <w:lvlJc w:val="left"/>
      <w:pPr>
        <w:tabs>
          <w:tab w:val="num" w:pos="3600"/>
        </w:tabs>
        <w:ind w:left="3600" w:hanging="360"/>
      </w:pPr>
      <w:rPr>
        <w:rFonts w:ascii="Wingdings" w:hAnsi="Wingdings" w:hint="default"/>
      </w:rPr>
    </w:lvl>
    <w:lvl w:ilvl="5" w:tplc="C7DA9318" w:tentative="1">
      <w:start w:val="1"/>
      <w:numFmt w:val="bullet"/>
      <w:lvlText w:val=""/>
      <w:lvlJc w:val="left"/>
      <w:pPr>
        <w:tabs>
          <w:tab w:val="num" w:pos="4320"/>
        </w:tabs>
        <w:ind w:left="4320" w:hanging="360"/>
      </w:pPr>
      <w:rPr>
        <w:rFonts w:ascii="Wingdings" w:hAnsi="Wingdings" w:hint="default"/>
      </w:rPr>
    </w:lvl>
    <w:lvl w:ilvl="6" w:tplc="8590755E" w:tentative="1">
      <w:start w:val="1"/>
      <w:numFmt w:val="bullet"/>
      <w:lvlText w:val=""/>
      <w:lvlJc w:val="left"/>
      <w:pPr>
        <w:tabs>
          <w:tab w:val="num" w:pos="5040"/>
        </w:tabs>
        <w:ind w:left="5040" w:hanging="360"/>
      </w:pPr>
      <w:rPr>
        <w:rFonts w:ascii="Wingdings" w:hAnsi="Wingdings" w:hint="default"/>
      </w:rPr>
    </w:lvl>
    <w:lvl w:ilvl="7" w:tplc="1870E1DA" w:tentative="1">
      <w:start w:val="1"/>
      <w:numFmt w:val="bullet"/>
      <w:lvlText w:val=""/>
      <w:lvlJc w:val="left"/>
      <w:pPr>
        <w:tabs>
          <w:tab w:val="num" w:pos="5760"/>
        </w:tabs>
        <w:ind w:left="5760" w:hanging="360"/>
      </w:pPr>
      <w:rPr>
        <w:rFonts w:ascii="Wingdings" w:hAnsi="Wingdings" w:hint="default"/>
      </w:rPr>
    </w:lvl>
    <w:lvl w:ilvl="8" w:tplc="EE16754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B1A12"/>
    <w:multiLevelType w:val="hybridMultilevel"/>
    <w:tmpl w:val="AF526E06"/>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A6823"/>
    <w:multiLevelType w:val="hybridMultilevel"/>
    <w:tmpl w:val="D5B4FCA0"/>
    <w:lvl w:ilvl="0" w:tplc="086EC4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C4A5C"/>
    <w:multiLevelType w:val="hybridMultilevel"/>
    <w:tmpl w:val="A986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DD1446"/>
    <w:multiLevelType w:val="hybridMultilevel"/>
    <w:tmpl w:val="F2203B58"/>
    <w:lvl w:ilvl="0" w:tplc="638C5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5C3875"/>
    <w:multiLevelType w:val="hybridMultilevel"/>
    <w:tmpl w:val="CCC2AC2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F14AB"/>
    <w:multiLevelType w:val="hybridMultilevel"/>
    <w:tmpl w:val="2E48E5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B65CF"/>
    <w:multiLevelType w:val="hybridMultilevel"/>
    <w:tmpl w:val="18862D1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246C7C1F"/>
    <w:multiLevelType w:val="hybridMultilevel"/>
    <w:tmpl w:val="31B2E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7994963"/>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04739"/>
    <w:multiLevelType w:val="hybridMultilevel"/>
    <w:tmpl w:val="24A648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9D80376"/>
    <w:multiLevelType w:val="hybridMultilevel"/>
    <w:tmpl w:val="3530E7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30A85C1E"/>
    <w:multiLevelType w:val="hybridMultilevel"/>
    <w:tmpl w:val="F3804080"/>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B31AE"/>
    <w:multiLevelType w:val="hybridMultilevel"/>
    <w:tmpl w:val="02DAB4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AE2675"/>
    <w:multiLevelType w:val="hybridMultilevel"/>
    <w:tmpl w:val="7870E81C"/>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EA10F8"/>
    <w:multiLevelType w:val="hybridMultilevel"/>
    <w:tmpl w:val="731ED3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5B0C51"/>
    <w:multiLevelType w:val="hybridMultilevel"/>
    <w:tmpl w:val="5734C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82337E"/>
    <w:multiLevelType w:val="hybridMultilevel"/>
    <w:tmpl w:val="45D8DEF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0" w15:restartNumberingAfterBreak="0">
    <w:nsid w:val="3EDF3ED5"/>
    <w:multiLevelType w:val="hybridMultilevel"/>
    <w:tmpl w:val="855CBC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C203CF"/>
    <w:multiLevelType w:val="hybridMultilevel"/>
    <w:tmpl w:val="7D9C4E9A"/>
    <w:lvl w:ilvl="0" w:tplc="F7762E2C">
      <w:start w:val="1"/>
      <w:numFmt w:val="bullet"/>
      <w:lvlText w:val=""/>
      <w:lvlJc w:val="left"/>
      <w:pPr>
        <w:tabs>
          <w:tab w:val="num" w:pos="720"/>
        </w:tabs>
        <w:ind w:left="720" w:hanging="360"/>
      </w:pPr>
      <w:rPr>
        <w:rFonts w:ascii="Wingdings" w:hAnsi="Wingdings" w:hint="default"/>
      </w:rPr>
    </w:lvl>
    <w:lvl w:ilvl="1" w:tplc="A1081782" w:tentative="1">
      <w:start w:val="1"/>
      <w:numFmt w:val="bullet"/>
      <w:lvlText w:val=""/>
      <w:lvlJc w:val="left"/>
      <w:pPr>
        <w:tabs>
          <w:tab w:val="num" w:pos="1440"/>
        </w:tabs>
        <w:ind w:left="1440" w:hanging="360"/>
      </w:pPr>
      <w:rPr>
        <w:rFonts w:ascii="Wingdings" w:hAnsi="Wingdings" w:hint="default"/>
      </w:rPr>
    </w:lvl>
    <w:lvl w:ilvl="2" w:tplc="2DD46D46" w:tentative="1">
      <w:start w:val="1"/>
      <w:numFmt w:val="bullet"/>
      <w:lvlText w:val=""/>
      <w:lvlJc w:val="left"/>
      <w:pPr>
        <w:tabs>
          <w:tab w:val="num" w:pos="2160"/>
        </w:tabs>
        <w:ind w:left="2160" w:hanging="360"/>
      </w:pPr>
      <w:rPr>
        <w:rFonts w:ascii="Wingdings" w:hAnsi="Wingdings" w:hint="default"/>
      </w:rPr>
    </w:lvl>
    <w:lvl w:ilvl="3" w:tplc="71461D14" w:tentative="1">
      <w:start w:val="1"/>
      <w:numFmt w:val="bullet"/>
      <w:lvlText w:val=""/>
      <w:lvlJc w:val="left"/>
      <w:pPr>
        <w:tabs>
          <w:tab w:val="num" w:pos="2880"/>
        </w:tabs>
        <w:ind w:left="2880" w:hanging="360"/>
      </w:pPr>
      <w:rPr>
        <w:rFonts w:ascii="Wingdings" w:hAnsi="Wingdings" w:hint="default"/>
      </w:rPr>
    </w:lvl>
    <w:lvl w:ilvl="4" w:tplc="DEF6354A" w:tentative="1">
      <w:start w:val="1"/>
      <w:numFmt w:val="bullet"/>
      <w:lvlText w:val=""/>
      <w:lvlJc w:val="left"/>
      <w:pPr>
        <w:tabs>
          <w:tab w:val="num" w:pos="3600"/>
        </w:tabs>
        <w:ind w:left="3600" w:hanging="360"/>
      </w:pPr>
      <w:rPr>
        <w:rFonts w:ascii="Wingdings" w:hAnsi="Wingdings" w:hint="default"/>
      </w:rPr>
    </w:lvl>
    <w:lvl w:ilvl="5" w:tplc="D8C6BA66" w:tentative="1">
      <w:start w:val="1"/>
      <w:numFmt w:val="bullet"/>
      <w:lvlText w:val=""/>
      <w:lvlJc w:val="left"/>
      <w:pPr>
        <w:tabs>
          <w:tab w:val="num" w:pos="4320"/>
        </w:tabs>
        <w:ind w:left="4320" w:hanging="360"/>
      </w:pPr>
      <w:rPr>
        <w:rFonts w:ascii="Wingdings" w:hAnsi="Wingdings" w:hint="default"/>
      </w:rPr>
    </w:lvl>
    <w:lvl w:ilvl="6" w:tplc="5D3E8CB8" w:tentative="1">
      <w:start w:val="1"/>
      <w:numFmt w:val="bullet"/>
      <w:lvlText w:val=""/>
      <w:lvlJc w:val="left"/>
      <w:pPr>
        <w:tabs>
          <w:tab w:val="num" w:pos="5040"/>
        </w:tabs>
        <w:ind w:left="5040" w:hanging="360"/>
      </w:pPr>
      <w:rPr>
        <w:rFonts w:ascii="Wingdings" w:hAnsi="Wingdings" w:hint="default"/>
      </w:rPr>
    </w:lvl>
    <w:lvl w:ilvl="7" w:tplc="D5AA7422" w:tentative="1">
      <w:start w:val="1"/>
      <w:numFmt w:val="bullet"/>
      <w:lvlText w:val=""/>
      <w:lvlJc w:val="left"/>
      <w:pPr>
        <w:tabs>
          <w:tab w:val="num" w:pos="5760"/>
        </w:tabs>
        <w:ind w:left="5760" w:hanging="360"/>
      </w:pPr>
      <w:rPr>
        <w:rFonts w:ascii="Wingdings" w:hAnsi="Wingdings" w:hint="default"/>
      </w:rPr>
    </w:lvl>
    <w:lvl w:ilvl="8" w:tplc="B192CB5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95D3130"/>
    <w:multiLevelType w:val="hybridMultilevel"/>
    <w:tmpl w:val="8460C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973CE"/>
    <w:multiLevelType w:val="hybridMultilevel"/>
    <w:tmpl w:val="DCF8D65C"/>
    <w:lvl w:ilvl="0" w:tplc="1A7A4094">
      <w:start w:val="1"/>
      <w:numFmt w:val="bullet"/>
      <w:lvlText w:val=""/>
      <w:lvlJc w:val="left"/>
      <w:pPr>
        <w:tabs>
          <w:tab w:val="num" w:pos="720"/>
        </w:tabs>
        <w:ind w:left="720" w:hanging="360"/>
      </w:pPr>
      <w:rPr>
        <w:rFonts w:ascii="Wingdings" w:hAnsi="Wingdings" w:hint="default"/>
      </w:rPr>
    </w:lvl>
    <w:lvl w:ilvl="1" w:tplc="FD70654A">
      <w:start w:val="47"/>
      <w:numFmt w:val="bullet"/>
      <w:lvlText w:val="–"/>
      <w:lvlJc w:val="left"/>
      <w:pPr>
        <w:tabs>
          <w:tab w:val="num" w:pos="1440"/>
        </w:tabs>
        <w:ind w:left="1440" w:hanging="360"/>
      </w:pPr>
      <w:rPr>
        <w:rFonts w:ascii="Arial" w:hAnsi="Arial" w:hint="default"/>
      </w:rPr>
    </w:lvl>
    <w:lvl w:ilvl="2" w:tplc="2E304EA2" w:tentative="1">
      <w:start w:val="1"/>
      <w:numFmt w:val="bullet"/>
      <w:lvlText w:val=""/>
      <w:lvlJc w:val="left"/>
      <w:pPr>
        <w:tabs>
          <w:tab w:val="num" w:pos="2160"/>
        </w:tabs>
        <w:ind w:left="2160" w:hanging="360"/>
      </w:pPr>
      <w:rPr>
        <w:rFonts w:ascii="Wingdings" w:hAnsi="Wingdings" w:hint="default"/>
      </w:rPr>
    </w:lvl>
    <w:lvl w:ilvl="3" w:tplc="28AA9078" w:tentative="1">
      <w:start w:val="1"/>
      <w:numFmt w:val="bullet"/>
      <w:lvlText w:val=""/>
      <w:lvlJc w:val="left"/>
      <w:pPr>
        <w:tabs>
          <w:tab w:val="num" w:pos="2880"/>
        </w:tabs>
        <w:ind w:left="2880" w:hanging="360"/>
      </w:pPr>
      <w:rPr>
        <w:rFonts w:ascii="Wingdings" w:hAnsi="Wingdings" w:hint="default"/>
      </w:rPr>
    </w:lvl>
    <w:lvl w:ilvl="4" w:tplc="F2D68E30" w:tentative="1">
      <w:start w:val="1"/>
      <w:numFmt w:val="bullet"/>
      <w:lvlText w:val=""/>
      <w:lvlJc w:val="left"/>
      <w:pPr>
        <w:tabs>
          <w:tab w:val="num" w:pos="3600"/>
        </w:tabs>
        <w:ind w:left="3600" w:hanging="360"/>
      </w:pPr>
      <w:rPr>
        <w:rFonts w:ascii="Wingdings" w:hAnsi="Wingdings" w:hint="default"/>
      </w:rPr>
    </w:lvl>
    <w:lvl w:ilvl="5" w:tplc="57663CDC" w:tentative="1">
      <w:start w:val="1"/>
      <w:numFmt w:val="bullet"/>
      <w:lvlText w:val=""/>
      <w:lvlJc w:val="left"/>
      <w:pPr>
        <w:tabs>
          <w:tab w:val="num" w:pos="4320"/>
        </w:tabs>
        <w:ind w:left="4320" w:hanging="360"/>
      </w:pPr>
      <w:rPr>
        <w:rFonts w:ascii="Wingdings" w:hAnsi="Wingdings" w:hint="default"/>
      </w:rPr>
    </w:lvl>
    <w:lvl w:ilvl="6" w:tplc="1B527E44" w:tentative="1">
      <w:start w:val="1"/>
      <w:numFmt w:val="bullet"/>
      <w:lvlText w:val=""/>
      <w:lvlJc w:val="left"/>
      <w:pPr>
        <w:tabs>
          <w:tab w:val="num" w:pos="5040"/>
        </w:tabs>
        <w:ind w:left="5040" w:hanging="360"/>
      </w:pPr>
      <w:rPr>
        <w:rFonts w:ascii="Wingdings" w:hAnsi="Wingdings" w:hint="default"/>
      </w:rPr>
    </w:lvl>
    <w:lvl w:ilvl="7" w:tplc="8194725C" w:tentative="1">
      <w:start w:val="1"/>
      <w:numFmt w:val="bullet"/>
      <w:lvlText w:val=""/>
      <w:lvlJc w:val="left"/>
      <w:pPr>
        <w:tabs>
          <w:tab w:val="num" w:pos="5760"/>
        </w:tabs>
        <w:ind w:left="5760" w:hanging="360"/>
      </w:pPr>
      <w:rPr>
        <w:rFonts w:ascii="Wingdings" w:hAnsi="Wingdings" w:hint="default"/>
      </w:rPr>
    </w:lvl>
    <w:lvl w:ilvl="8" w:tplc="C770B8A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DD5754"/>
    <w:multiLevelType w:val="hybridMultilevel"/>
    <w:tmpl w:val="660EB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9F4AA1"/>
    <w:multiLevelType w:val="hybridMultilevel"/>
    <w:tmpl w:val="368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D248AC"/>
    <w:multiLevelType w:val="hybridMultilevel"/>
    <w:tmpl w:val="1988E05E"/>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143B2F"/>
    <w:multiLevelType w:val="hybridMultilevel"/>
    <w:tmpl w:val="5C0250B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0E42F6"/>
    <w:multiLevelType w:val="hybridMultilevel"/>
    <w:tmpl w:val="C016B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D3350D"/>
    <w:multiLevelType w:val="hybridMultilevel"/>
    <w:tmpl w:val="C9FC7E2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6" w15:restartNumberingAfterBreak="0">
    <w:nsid w:val="65890002"/>
    <w:multiLevelType w:val="hybridMultilevel"/>
    <w:tmpl w:val="D7BCB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63D7FC2"/>
    <w:multiLevelType w:val="hybridMultilevel"/>
    <w:tmpl w:val="FA064C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67B552C1"/>
    <w:multiLevelType w:val="hybridMultilevel"/>
    <w:tmpl w:val="65C46C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B2415E"/>
    <w:multiLevelType w:val="hybridMultilevel"/>
    <w:tmpl w:val="2B3848D4"/>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31659F"/>
    <w:multiLevelType w:val="hybridMultilevel"/>
    <w:tmpl w:val="037AC3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7CF92EB8"/>
    <w:multiLevelType w:val="multilevel"/>
    <w:tmpl w:val="18BA0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51"/>
  </w:num>
  <w:num w:numId="3">
    <w:abstractNumId w:val="53"/>
  </w:num>
  <w:num w:numId="4">
    <w:abstractNumId w:val="42"/>
  </w:num>
  <w:num w:numId="5">
    <w:abstractNumId w:val="3"/>
  </w:num>
  <w:num w:numId="6">
    <w:abstractNumId w:val="56"/>
  </w:num>
  <w:num w:numId="7">
    <w:abstractNumId w:val="49"/>
  </w:num>
  <w:num w:numId="8">
    <w:abstractNumId w:val="40"/>
  </w:num>
  <w:num w:numId="9">
    <w:abstractNumId w:val="25"/>
  </w:num>
  <w:num w:numId="10">
    <w:abstractNumId w:val="31"/>
  </w:num>
  <w:num w:numId="11">
    <w:abstractNumId w:val="28"/>
  </w:num>
  <w:num w:numId="12">
    <w:abstractNumId w:val="36"/>
  </w:num>
  <w:num w:numId="13">
    <w:abstractNumId w:val="19"/>
  </w:num>
  <w:num w:numId="14">
    <w:abstractNumId w:val="4"/>
  </w:num>
  <w:num w:numId="15">
    <w:abstractNumId w:val="7"/>
  </w:num>
  <w:num w:numId="16">
    <w:abstractNumId w:val="22"/>
  </w:num>
  <w:num w:numId="17">
    <w:abstractNumId w:val="26"/>
  </w:num>
  <w:num w:numId="18">
    <w:abstractNumId w:val="52"/>
  </w:num>
  <w:num w:numId="19">
    <w:abstractNumId w:val="41"/>
  </w:num>
  <w:num w:numId="20">
    <w:abstractNumId w:val="15"/>
  </w:num>
  <w:num w:numId="21">
    <w:abstractNumId w:val="1"/>
  </w:num>
  <w:num w:numId="22">
    <w:abstractNumId w:val="38"/>
  </w:num>
  <w:num w:numId="23">
    <w:abstractNumId w:val="9"/>
  </w:num>
  <w:num w:numId="24">
    <w:abstractNumId w:val="10"/>
  </w:num>
  <w:num w:numId="25">
    <w:abstractNumId w:val="6"/>
  </w:num>
  <w:num w:numId="26">
    <w:abstractNumId w:val="50"/>
  </w:num>
  <w:num w:numId="27">
    <w:abstractNumId w:val="20"/>
  </w:num>
  <w:num w:numId="28">
    <w:abstractNumId w:val="23"/>
  </w:num>
  <w:num w:numId="29">
    <w:abstractNumId w:val="11"/>
  </w:num>
  <w:num w:numId="30">
    <w:abstractNumId w:val="39"/>
  </w:num>
  <w:num w:numId="31">
    <w:abstractNumId w:val="16"/>
  </w:num>
  <w:num w:numId="32">
    <w:abstractNumId w:val="18"/>
  </w:num>
  <w:num w:numId="33">
    <w:abstractNumId w:val="27"/>
  </w:num>
  <w:num w:numId="34">
    <w:abstractNumId w:val="45"/>
  </w:num>
  <w:num w:numId="35">
    <w:abstractNumId w:val="33"/>
  </w:num>
  <w:num w:numId="36">
    <w:abstractNumId w:val="0"/>
  </w:num>
  <w:num w:numId="37">
    <w:abstractNumId w:val="47"/>
  </w:num>
  <w:num w:numId="38">
    <w:abstractNumId w:val="24"/>
  </w:num>
  <w:num w:numId="39">
    <w:abstractNumId w:val="29"/>
  </w:num>
  <w:num w:numId="40">
    <w:abstractNumId w:val="14"/>
  </w:num>
  <w:num w:numId="41">
    <w:abstractNumId w:val="8"/>
  </w:num>
  <w:num w:numId="42">
    <w:abstractNumId w:val="35"/>
  </w:num>
  <w:num w:numId="43">
    <w:abstractNumId w:val="48"/>
  </w:num>
  <w:num w:numId="44">
    <w:abstractNumId w:val="21"/>
  </w:num>
  <w:num w:numId="45">
    <w:abstractNumId w:val="17"/>
  </w:num>
  <w:num w:numId="46">
    <w:abstractNumId w:val="43"/>
  </w:num>
  <w:num w:numId="47">
    <w:abstractNumId w:val="44"/>
  </w:num>
  <w:num w:numId="48">
    <w:abstractNumId w:val="13"/>
  </w:num>
  <w:num w:numId="49">
    <w:abstractNumId w:val="46"/>
  </w:num>
  <w:num w:numId="50">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34"/>
  </w:num>
  <w:num w:numId="53">
    <w:abstractNumId w:val="32"/>
  </w:num>
  <w:num w:numId="54">
    <w:abstractNumId w:val="2"/>
  </w:num>
  <w:num w:numId="55">
    <w:abstractNumId w:val="12"/>
  </w:num>
  <w:num w:numId="56">
    <w:abstractNumId w:val="30"/>
  </w:num>
  <w:num w:numId="57">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85"/>
    <w:rsid w:val="00001931"/>
    <w:rsid w:val="000035BC"/>
    <w:rsid w:val="000067A5"/>
    <w:rsid w:val="00007BF7"/>
    <w:rsid w:val="00012032"/>
    <w:rsid w:val="000140AB"/>
    <w:rsid w:val="00020B3B"/>
    <w:rsid w:val="00022B9B"/>
    <w:rsid w:val="00026634"/>
    <w:rsid w:val="00030410"/>
    <w:rsid w:val="00034056"/>
    <w:rsid w:val="00035B24"/>
    <w:rsid w:val="000368EA"/>
    <w:rsid w:val="0004272C"/>
    <w:rsid w:val="00050976"/>
    <w:rsid w:val="000510C9"/>
    <w:rsid w:val="0005287A"/>
    <w:rsid w:val="00054AC6"/>
    <w:rsid w:val="00060635"/>
    <w:rsid w:val="00061C85"/>
    <w:rsid w:val="0006575A"/>
    <w:rsid w:val="0006734B"/>
    <w:rsid w:val="00070E3E"/>
    <w:rsid w:val="00071434"/>
    <w:rsid w:val="00073760"/>
    <w:rsid w:val="00077852"/>
    <w:rsid w:val="00095569"/>
    <w:rsid w:val="000A0978"/>
    <w:rsid w:val="000A42F3"/>
    <w:rsid w:val="000A5F2A"/>
    <w:rsid w:val="000A7C42"/>
    <w:rsid w:val="000B6D1D"/>
    <w:rsid w:val="000C0137"/>
    <w:rsid w:val="000C12E1"/>
    <w:rsid w:val="000C1568"/>
    <w:rsid w:val="000C16CB"/>
    <w:rsid w:val="000C5593"/>
    <w:rsid w:val="000D757F"/>
    <w:rsid w:val="000D7612"/>
    <w:rsid w:val="000D7C16"/>
    <w:rsid w:val="000E0F14"/>
    <w:rsid w:val="000E2595"/>
    <w:rsid w:val="000E6C3C"/>
    <w:rsid w:val="000F3FD3"/>
    <w:rsid w:val="000F7C77"/>
    <w:rsid w:val="00105F24"/>
    <w:rsid w:val="00107E3D"/>
    <w:rsid w:val="00111B13"/>
    <w:rsid w:val="00112608"/>
    <w:rsid w:val="00115D76"/>
    <w:rsid w:val="00121111"/>
    <w:rsid w:val="00124481"/>
    <w:rsid w:val="0012455C"/>
    <w:rsid w:val="00132ED5"/>
    <w:rsid w:val="001330AE"/>
    <w:rsid w:val="00134BEF"/>
    <w:rsid w:val="00135B40"/>
    <w:rsid w:val="00137286"/>
    <w:rsid w:val="00140974"/>
    <w:rsid w:val="00140E1E"/>
    <w:rsid w:val="00144B0A"/>
    <w:rsid w:val="00146BF5"/>
    <w:rsid w:val="00147093"/>
    <w:rsid w:val="00161D7E"/>
    <w:rsid w:val="00165603"/>
    <w:rsid w:val="0017106E"/>
    <w:rsid w:val="001779FC"/>
    <w:rsid w:val="0018072A"/>
    <w:rsid w:val="0018685F"/>
    <w:rsid w:val="00192129"/>
    <w:rsid w:val="001A3E95"/>
    <w:rsid w:val="001A7035"/>
    <w:rsid w:val="001A734A"/>
    <w:rsid w:val="001B097C"/>
    <w:rsid w:val="001B3BCC"/>
    <w:rsid w:val="001B52A0"/>
    <w:rsid w:val="001B66DE"/>
    <w:rsid w:val="001C1228"/>
    <w:rsid w:val="001C16BD"/>
    <w:rsid w:val="001D0749"/>
    <w:rsid w:val="001D6CE3"/>
    <w:rsid w:val="001E0206"/>
    <w:rsid w:val="001E5669"/>
    <w:rsid w:val="001E5686"/>
    <w:rsid w:val="001F0F7A"/>
    <w:rsid w:val="001F1B3B"/>
    <w:rsid w:val="001F1F13"/>
    <w:rsid w:val="001F2E28"/>
    <w:rsid w:val="001F4029"/>
    <w:rsid w:val="001F4F79"/>
    <w:rsid w:val="001F60C2"/>
    <w:rsid w:val="00205E0F"/>
    <w:rsid w:val="00206BDF"/>
    <w:rsid w:val="00213522"/>
    <w:rsid w:val="00214DD5"/>
    <w:rsid w:val="00220792"/>
    <w:rsid w:val="00220FBC"/>
    <w:rsid w:val="00224366"/>
    <w:rsid w:val="00225834"/>
    <w:rsid w:val="00225CD5"/>
    <w:rsid w:val="002316D2"/>
    <w:rsid w:val="00232736"/>
    <w:rsid w:val="00240075"/>
    <w:rsid w:val="00241821"/>
    <w:rsid w:val="00242C78"/>
    <w:rsid w:val="002435A6"/>
    <w:rsid w:val="00243C1B"/>
    <w:rsid w:val="00245C0B"/>
    <w:rsid w:val="002510F5"/>
    <w:rsid w:val="002572E8"/>
    <w:rsid w:val="00257B3E"/>
    <w:rsid w:val="00257EF1"/>
    <w:rsid w:val="002610C7"/>
    <w:rsid w:val="00266D41"/>
    <w:rsid w:val="00272E82"/>
    <w:rsid w:val="00273662"/>
    <w:rsid w:val="0027510C"/>
    <w:rsid w:val="00275737"/>
    <w:rsid w:val="00276016"/>
    <w:rsid w:val="0028159B"/>
    <w:rsid w:val="002823B2"/>
    <w:rsid w:val="002825F0"/>
    <w:rsid w:val="00284D76"/>
    <w:rsid w:val="00286E1B"/>
    <w:rsid w:val="002918FD"/>
    <w:rsid w:val="0029256D"/>
    <w:rsid w:val="002A0D47"/>
    <w:rsid w:val="002A1051"/>
    <w:rsid w:val="002A1AD6"/>
    <w:rsid w:val="002A71FE"/>
    <w:rsid w:val="002B2122"/>
    <w:rsid w:val="002B3BD7"/>
    <w:rsid w:val="002B548F"/>
    <w:rsid w:val="002C09BB"/>
    <w:rsid w:val="002C2BAC"/>
    <w:rsid w:val="002C52EE"/>
    <w:rsid w:val="002C6914"/>
    <w:rsid w:val="002D66F5"/>
    <w:rsid w:val="002E2524"/>
    <w:rsid w:val="002E4097"/>
    <w:rsid w:val="002E6F94"/>
    <w:rsid w:val="002F0571"/>
    <w:rsid w:val="002F0DD5"/>
    <w:rsid w:val="002F1B84"/>
    <w:rsid w:val="002F3166"/>
    <w:rsid w:val="00333896"/>
    <w:rsid w:val="00337EB8"/>
    <w:rsid w:val="003612D4"/>
    <w:rsid w:val="003617D8"/>
    <w:rsid w:val="00365114"/>
    <w:rsid w:val="003667D0"/>
    <w:rsid w:val="00366E8D"/>
    <w:rsid w:val="00371B50"/>
    <w:rsid w:val="00371E9F"/>
    <w:rsid w:val="003775C3"/>
    <w:rsid w:val="00385FAE"/>
    <w:rsid w:val="00386533"/>
    <w:rsid w:val="00387D2D"/>
    <w:rsid w:val="00387F24"/>
    <w:rsid w:val="003973E3"/>
    <w:rsid w:val="003A0BD2"/>
    <w:rsid w:val="003A28EF"/>
    <w:rsid w:val="003A3D81"/>
    <w:rsid w:val="003A49FE"/>
    <w:rsid w:val="003A58C7"/>
    <w:rsid w:val="003A7551"/>
    <w:rsid w:val="003B2CAD"/>
    <w:rsid w:val="003B6E9D"/>
    <w:rsid w:val="003E3189"/>
    <w:rsid w:val="003E3885"/>
    <w:rsid w:val="003E6173"/>
    <w:rsid w:val="003F13D4"/>
    <w:rsid w:val="003F3F3C"/>
    <w:rsid w:val="003F40CE"/>
    <w:rsid w:val="003F4ACC"/>
    <w:rsid w:val="003F74E6"/>
    <w:rsid w:val="00400DEF"/>
    <w:rsid w:val="004017CB"/>
    <w:rsid w:val="00406620"/>
    <w:rsid w:val="004139C0"/>
    <w:rsid w:val="00414B19"/>
    <w:rsid w:val="00416D8F"/>
    <w:rsid w:val="00421769"/>
    <w:rsid w:val="004224F9"/>
    <w:rsid w:val="00427141"/>
    <w:rsid w:val="00431710"/>
    <w:rsid w:val="0045289A"/>
    <w:rsid w:val="00460284"/>
    <w:rsid w:val="00466446"/>
    <w:rsid w:val="0047017F"/>
    <w:rsid w:val="00471C41"/>
    <w:rsid w:val="004726CC"/>
    <w:rsid w:val="004737CA"/>
    <w:rsid w:val="004805D5"/>
    <w:rsid w:val="00482473"/>
    <w:rsid w:val="0048302C"/>
    <w:rsid w:val="00490710"/>
    <w:rsid w:val="00492D15"/>
    <w:rsid w:val="00495E04"/>
    <w:rsid w:val="00497EF4"/>
    <w:rsid w:val="004A151E"/>
    <w:rsid w:val="004A4FF9"/>
    <w:rsid w:val="004B329B"/>
    <w:rsid w:val="004B5811"/>
    <w:rsid w:val="004B7523"/>
    <w:rsid w:val="004C294E"/>
    <w:rsid w:val="004C5B1F"/>
    <w:rsid w:val="004C5F2D"/>
    <w:rsid w:val="004D17A0"/>
    <w:rsid w:val="004D7AA7"/>
    <w:rsid w:val="004D7B23"/>
    <w:rsid w:val="004E0019"/>
    <w:rsid w:val="004E12E9"/>
    <w:rsid w:val="004E79DA"/>
    <w:rsid w:val="004F039C"/>
    <w:rsid w:val="004F700B"/>
    <w:rsid w:val="0050274E"/>
    <w:rsid w:val="00514246"/>
    <w:rsid w:val="005167BD"/>
    <w:rsid w:val="00530F1F"/>
    <w:rsid w:val="00531C55"/>
    <w:rsid w:val="00537691"/>
    <w:rsid w:val="00541647"/>
    <w:rsid w:val="00544301"/>
    <w:rsid w:val="0054499F"/>
    <w:rsid w:val="00546667"/>
    <w:rsid w:val="0054708C"/>
    <w:rsid w:val="0054780C"/>
    <w:rsid w:val="005505AC"/>
    <w:rsid w:val="005510F2"/>
    <w:rsid w:val="00552025"/>
    <w:rsid w:val="005561F2"/>
    <w:rsid w:val="00557E87"/>
    <w:rsid w:val="005617B9"/>
    <w:rsid w:val="00562211"/>
    <w:rsid w:val="005629A0"/>
    <w:rsid w:val="00562A5B"/>
    <w:rsid w:val="0056711F"/>
    <w:rsid w:val="005806D6"/>
    <w:rsid w:val="00582FD6"/>
    <w:rsid w:val="00583783"/>
    <w:rsid w:val="00585333"/>
    <w:rsid w:val="00586449"/>
    <w:rsid w:val="0058706C"/>
    <w:rsid w:val="00593343"/>
    <w:rsid w:val="005977D1"/>
    <w:rsid w:val="005A1441"/>
    <w:rsid w:val="005A2120"/>
    <w:rsid w:val="005A5A58"/>
    <w:rsid w:val="005B44FB"/>
    <w:rsid w:val="005B4DD8"/>
    <w:rsid w:val="005B622E"/>
    <w:rsid w:val="005B6300"/>
    <w:rsid w:val="005C2EDA"/>
    <w:rsid w:val="005C3C90"/>
    <w:rsid w:val="005C4A41"/>
    <w:rsid w:val="005C57BF"/>
    <w:rsid w:val="005D1DC7"/>
    <w:rsid w:val="005E1563"/>
    <w:rsid w:val="005E53FD"/>
    <w:rsid w:val="005E6BB9"/>
    <w:rsid w:val="005F065E"/>
    <w:rsid w:val="005F1516"/>
    <w:rsid w:val="005F2BD1"/>
    <w:rsid w:val="005F4D4B"/>
    <w:rsid w:val="005F5D6D"/>
    <w:rsid w:val="0060024D"/>
    <w:rsid w:val="0060117C"/>
    <w:rsid w:val="00603815"/>
    <w:rsid w:val="006066EA"/>
    <w:rsid w:val="00610856"/>
    <w:rsid w:val="006114EC"/>
    <w:rsid w:val="006143EE"/>
    <w:rsid w:val="0062273A"/>
    <w:rsid w:val="00630488"/>
    <w:rsid w:val="00630FD2"/>
    <w:rsid w:val="006346D3"/>
    <w:rsid w:val="00642D71"/>
    <w:rsid w:val="00645607"/>
    <w:rsid w:val="00647400"/>
    <w:rsid w:val="006528BF"/>
    <w:rsid w:val="00652BA0"/>
    <w:rsid w:val="006611FA"/>
    <w:rsid w:val="00661918"/>
    <w:rsid w:val="00664DCC"/>
    <w:rsid w:val="00673DAF"/>
    <w:rsid w:val="00673F12"/>
    <w:rsid w:val="006772FE"/>
    <w:rsid w:val="0067769C"/>
    <w:rsid w:val="006777FF"/>
    <w:rsid w:val="00695431"/>
    <w:rsid w:val="00697058"/>
    <w:rsid w:val="006A6F40"/>
    <w:rsid w:val="006A7C21"/>
    <w:rsid w:val="006B03BE"/>
    <w:rsid w:val="006B15C1"/>
    <w:rsid w:val="006B18AA"/>
    <w:rsid w:val="006B55A0"/>
    <w:rsid w:val="006B5F46"/>
    <w:rsid w:val="006D062E"/>
    <w:rsid w:val="006D15C2"/>
    <w:rsid w:val="006D6379"/>
    <w:rsid w:val="006E134B"/>
    <w:rsid w:val="006E673C"/>
    <w:rsid w:val="006E730A"/>
    <w:rsid w:val="006F040A"/>
    <w:rsid w:val="006F431E"/>
    <w:rsid w:val="006F58E4"/>
    <w:rsid w:val="00701EB3"/>
    <w:rsid w:val="00703BA5"/>
    <w:rsid w:val="007244C5"/>
    <w:rsid w:val="00725885"/>
    <w:rsid w:val="00731744"/>
    <w:rsid w:val="00732200"/>
    <w:rsid w:val="00735D88"/>
    <w:rsid w:val="0074017F"/>
    <w:rsid w:val="00740E77"/>
    <w:rsid w:val="00741DA2"/>
    <w:rsid w:val="00754876"/>
    <w:rsid w:val="00761FBA"/>
    <w:rsid w:val="0076683D"/>
    <w:rsid w:val="00767773"/>
    <w:rsid w:val="00774EEE"/>
    <w:rsid w:val="0078204C"/>
    <w:rsid w:val="00783CA0"/>
    <w:rsid w:val="007960D2"/>
    <w:rsid w:val="0079664F"/>
    <w:rsid w:val="007A0345"/>
    <w:rsid w:val="007A3370"/>
    <w:rsid w:val="007A403C"/>
    <w:rsid w:val="007A5F8F"/>
    <w:rsid w:val="007B1274"/>
    <w:rsid w:val="007B33B8"/>
    <w:rsid w:val="007B38A9"/>
    <w:rsid w:val="007B3D9C"/>
    <w:rsid w:val="007B458B"/>
    <w:rsid w:val="007C74A8"/>
    <w:rsid w:val="007D4757"/>
    <w:rsid w:val="007D7DCC"/>
    <w:rsid w:val="007D7E02"/>
    <w:rsid w:val="007E17CD"/>
    <w:rsid w:val="007E722F"/>
    <w:rsid w:val="007F1E2F"/>
    <w:rsid w:val="007F231C"/>
    <w:rsid w:val="007F39C4"/>
    <w:rsid w:val="007F7E05"/>
    <w:rsid w:val="008017C6"/>
    <w:rsid w:val="008030D2"/>
    <w:rsid w:val="00804F3A"/>
    <w:rsid w:val="0081015B"/>
    <w:rsid w:val="00815C03"/>
    <w:rsid w:val="00815C5D"/>
    <w:rsid w:val="00820A0E"/>
    <w:rsid w:val="00826C1C"/>
    <w:rsid w:val="00830697"/>
    <w:rsid w:val="00833ABF"/>
    <w:rsid w:val="008348D4"/>
    <w:rsid w:val="00834E19"/>
    <w:rsid w:val="0083767D"/>
    <w:rsid w:val="008437BD"/>
    <w:rsid w:val="00843837"/>
    <w:rsid w:val="008460AD"/>
    <w:rsid w:val="00863992"/>
    <w:rsid w:val="008641A5"/>
    <w:rsid w:val="00873403"/>
    <w:rsid w:val="00874A5C"/>
    <w:rsid w:val="008752FC"/>
    <w:rsid w:val="00896C63"/>
    <w:rsid w:val="008973E3"/>
    <w:rsid w:val="008A2F32"/>
    <w:rsid w:val="008A3C92"/>
    <w:rsid w:val="008A5388"/>
    <w:rsid w:val="008B649D"/>
    <w:rsid w:val="008B6CB8"/>
    <w:rsid w:val="008C2970"/>
    <w:rsid w:val="008D3667"/>
    <w:rsid w:val="008D50BA"/>
    <w:rsid w:val="008D6F8E"/>
    <w:rsid w:val="008E52ED"/>
    <w:rsid w:val="008F63DC"/>
    <w:rsid w:val="00901677"/>
    <w:rsid w:val="009035BC"/>
    <w:rsid w:val="00904634"/>
    <w:rsid w:val="00906F9B"/>
    <w:rsid w:val="00907A3E"/>
    <w:rsid w:val="00914639"/>
    <w:rsid w:val="009233B7"/>
    <w:rsid w:val="00933F15"/>
    <w:rsid w:val="009433AC"/>
    <w:rsid w:val="00945398"/>
    <w:rsid w:val="00945E15"/>
    <w:rsid w:val="00955125"/>
    <w:rsid w:val="00955B34"/>
    <w:rsid w:val="00960BC6"/>
    <w:rsid w:val="00960D27"/>
    <w:rsid w:val="0096201D"/>
    <w:rsid w:val="00970CE7"/>
    <w:rsid w:val="009878A7"/>
    <w:rsid w:val="00987952"/>
    <w:rsid w:val="00995B87"/>
    <w:rsid w:val="00996EAC"/>
    <w:rsid w:val="009A290E"/>
    <w:rsid w:val="009B251A"/>
    <w:rsid w:val="009C1078"/>
    <w:rsid w:val="009E24E4"/>
    <w:rsid w:val="009E3CF6"/>
    <w:rsid w:val="009E7FF4"/>
    <w:rsid w:val="009F29D8"/>
    <w:rsid w:val="00A009DE"/>
    <w:rsid w:val="00A00C97"/>
    <w:rsid w:val="00A11BDD"/>
    <w:rsid w:val="00A152A1"/>
    <w:rsid w:val="00A16E52"/>
    <w:rsid w:val="00A27174"/>
    <w:rsid w:val="00A27C7F"/>
    <w:rsid w:val="00A30DF4"/>
    <w:rsid w:val="00A30EAB"/>
    <w:rsid w:val="00A32D52"/>
    <w:rsid w:val="00A35BB1"/>
    <w:rsid w:val="00A36558"/>
    <w:rsid w:val="00A43FB7"/>
    <w:rsid w:val="00A44445"/>
    <w:rsid w:val="00A47A68"/>
    <w:rsid w:val="00A50896"/>
    <w:rsid w:val="00A5108B"/>
    <w:rsid w:val="00A56E07"/>
    <w:rsid w:val="00A571FC"/>
    <w:rsid w:val="00A5774B"/>
    <w:rsid w:val="00A61F06"/>
    <w:rsid w:val="00A64392"/>
    <w:rsid w:val="00A649C9"/>
    <w:rsid w:val="00A64A1E"/>
    <w:rsid w:val="00A64EA2"/>
    <w:rsid w:val="00A7191C"/>
    <w:rsid w:val="00A77658"/>
    <w:rsid w:val="00A83C80"/>
    <w:rsid w:val="00AA6601"/>
    <w:rsid w:val="00AA68B6"/>
    <w:rsid w:val="00AB7907"/>
    <w:rsid w:val="00AC5C7B"/>
    <w:rsid w:val="00AC722D"/>
    <w:rsid w:val="00AD0592"/>
    <w:rsid w:val="00AD2EC0"/>
    <w:rsid w:val="00AD2FC7"/>
    <w:rsid w:val="00AE1A6C"/>
    <w:rsid w:val="00AE1C73"/>
    <w:rsid w:val="00AE3A6D"/>
    <w:rsid w:val="00AF7DCE"/>
    <w:rsid w:val="00B00D39"/>
    <w:rsid w:val="00B04099"/>
    <w:rsid w:val="00B07A77"/>
    <w:rsid w:val="00B15872"/>
    <w:rsid w:val="00B15A92"/>
    <w:rsid w:val="00B15F41"/>
    <w:rsid w:val="00B173E4"/>
    <w:rsid w:val="00B25A51"/>
    <w:rsid w:val="00B27768"/>
    <w:rsid w:val="00B27C10"/>
    <w:rsid w:val="00B321CD"/>
    <w:rsid w:val="00B32F09"/>
    <w:rsid w:val="00B355D6"/>
    <w:rsid w:val="00B41D36"/>
    <w:rsid w:val="00B4634F"/>
    <w:rsid w:val="00B635F2"/>
    <w:rsid w:val="00B77881"/>
    <w:rsid w:val="00B813BD"/>
    <w:rsid w:val="00B841B4"/>
    <w:rsid w:val="00B852F7"/>
    <w:rsid w:val="00B85690"/>
    <w:rsid w:val="00B85944"/>
    <w:rsid w:val="00B86A99"/>
    <w:rsid w:val="00B8795C"/>
    <w:rsid w:val="00B907FB"/>
    <w:rsid w:val="00B90835"/>
    <w:rsid w:val="00B93998"/>
    <w:rsid w:val="00B93A4F"/>
    <w:rsid w:val="00B9425B"/>
    <w:rsid w:val="00B973A8"/>
    <w:rsid w:val="00BA08C2"/>
    <w:rsid w:val="00BA22E2"/>
    <w:rsid w:val="00BA7EEB"/>
    <w:rsid w:val="00BB384E"/>
    <w:rsid w:val="00BC117E"/>
    <w:rsid w:val="00BC2080"/>
    <w:rsid w:val="00BC5679"/>
    <w:rsid w:val="00BC6EAD"/>
    <w:rsid w:val="00BC7DFA"/>
    <w:rsid w:val="00BF20BA"/>
    <w:rsid w:val="00BF4AAF"/>
    <w:rsid w:val="00C03996"/>
    <w:rsid w:val="00C0442C"/>
    <w:rsid w:val="00C05A29"/>
    <w:rsid w:val="00C05ABD"/>
    <w:rsid w:val="00C11A01"/>
    <w:rsid w:val="00C12608"/>
    <w:rsid w:val="00C12AC3"/>
    <w:rsid w:val="00C227AE"/>
    <w:rsid w:val="00C24193"/>
    <w:rsid w:val="00C308E0"/>
    <w:rsid w:val="00C37D4D"/>
    <w:rsid w:val="00C41BBF"/>
    <w:rsid w:val="00C50D78"/>
    <w:rsid w:val="00C51C20"/>
    <w:rsid w:val="00C52FF9"/>
    <w:rsid w:val="00C53698"/>
    <w:rsid w:val="00C538D7"/>
    <w:rsid w:val="00C5575A"/>
    <w:rsid w:val="00C64C07"/>
    <w:rsid w:val="00C6679A"/>
    <w:rsid w:val="00C70C66"/>
    <w:rsid w:val="00C7128E"/>
    <w:rsid w:val="00C9042A"/>
    <w:rsid w:val="00CA12E3"/>
    <w:rsid w:val="00CB1741"/>
    <w:rsid w:val="00CB300F"/>
    <w:rsid w:val="00CB514A"/>
    <w:rsid w:val="00CC1283"/>
    <w:rsid w:val="00CC2360"/>
    <w:rsid w:val="00CC3072"/>
    <w:rsid w:val="00CC6BCD"/>
    <w:rsid w:val="00CC77D5"/>
    <w:rsid w:val="00CD0AD8"/>
    <w:rsid w:val="00CD180A"/>
    <w:rsid w:val="00CD1D95"/>
    <w:rsid w:val="00CD3BCB"/>
    <w:rsid w:val="00CD7137"/>
    <w:rsid w:val="00CE30DC"/>
    <w:rsid w:val="00CE4F44"/>
    <w:rsid w:val="00CF4125"/>
    <w:rsid w:val="00D021A8"/>
    <w:rsid w:val="00D03023"/>
    <w:rsid w:val="00D11FA2"/>
    <w:rsid w:val="00D14715"/>
    <w:rsid w:val="00D17464"/>
    <w:rsid w:val="00D17918"/>
    <w:rsid w:val="00D21D1C"/>
    <w:rsid w:val="00D33883"/>
    <w:rsid w:val="00D35E1F"/>
    <w:rsid w:val="00D36DAE"/>
    <w:rsid w:val="00D41E89"/>
    <w:rsid w:val="00D42DBD"/>
    <w:rsid w:val="00D45173"/>
    <w:rsid w:val="00D45DD3"/>
    <w:rsid w:val="00D50EF3"/>
    <w:rsid w:val="00D54379"/>
    <w:rsid w:val="00D624F7"/>
    <w:rsid w:val="00D62EB8"/>
    <w:rsid w:val="00D64BB4"/>
    <w:rsid w:val="00D653AD"/>
    <w:rsid w:val="00D71E3E"/>
    <w:rsid w:val="00D73BE6"/>
    <w:rsid w:val="00D801C4"/>
    <w:rsid w:val="00D80F6C"/>
    <w:rsid w:val="00D86EA6"/>
    <w:rsid w:val="00D936FA"/>
    <w:rsid w:val="00D93C25"/>
    <w:rsid w:val="00D97EFC"/>
    <w:rsid w:val="00DA2BED"/>
    <w:rsid w:val="00DB0443"/>
    <w:rsid w:val="00DB119A"/>
    <w:rsid w:val="00DC1E5B"/>
    <w:rsid w:val="00DC237B"/>
    <w:rsid w:val="00DC3875"/>
    <w:rsid w:val="00DC7D7C"/>
    <w:rsid w:val="00DD341C"/>
    <w:rsid w:val="00DD4D1B"/>
    <w:rsid w:val="00DD7B96"/>
    <w:rsid w:val="00DE23CF"/>
    <w:rsid w:val="00DE5787"/>
    <w:rsid w:val="00DF268B"/>
    <w:rsid w:val="00DF58BB"/>
    <w:rsid w:val="00E00A6F"/>
    <w:rsid w:val="00E00AEC"/>
    <w:rsid w:val="00E013EA"/>
    <w:rsid w:val="00E06986"/>
    <w:rsid w:val="00E14396"/>
    <w:rsid w:val="00E160BF"/>
    <w:rsid w:val="00E21DB0"/>
    <w:rsid w:val="00E25FB1"/>
    <w:rsid w:val="00E30083"/>
    <w:rsid w:val="00E36C7A"/>
    <w:rsid w:val="00E3790A"/>
    <w:rsid w:val="00E454A5"/>
    <w:rsid w:val="00E504AD"/>
    <w:rsid w:val="00E50AB5"/>
    <w:rsid w:val="00E55E66"/>
    <w:rsid w:val="00E57DAB"/>
    <w:rsid w:val="00E63D51"/>
    <w:rsid w:val="00E668A1"/>
    <w:rsid w:val="00E73011"/>
    <w:rsid w:val="00E839EF"/>
    <w:rsid w:val="00E90B23"/>
    <w:rsid w:val="00E91FF6"/>
    <w:rsid w:val="00E974CA"/>
    <w:rsid w:val="00EA324E"/>
    <w:rsid w:val="00EA4054"/>
    <w:rsid w:val="00EA6CA4"/>
    <w:rsid w:val="00EB3902"/>
    <w:rsid w:val="00EB6686"/>
    <w:rsid w:val="00EC13DC"/>
    <w:rsid w:val="00EC25BC"/>
    <w:rsid w:val="00EC3EC3"/>
    <w:rsid w:val="00EC6BA7"/>
    <w:rsid w:val="00ED15DD"/>
    <w:rsid w:val="00ED17FE"/>
    <w:rsid w:val="00ED1ED4"/>
    <w:rsid w:val="00ED26D2"/>
    <w:rsid w:val="00ED6DE1"/>
    <w:rsid w:val="00EE3B34"/>
    <w:rsid w:val="00EE3D25"/>
    <w:rsid w:val="00EE51C8"/>
    <w:rsid w:val="00F03C92"/>
    <w:rsid w:val="00F04596"/>
    <w:rsid w:val="00F11148"/>
    <w:rsid w:val="00F11687"/>
    <w:rsid w:val="00F2255D"/>
    <w:rsid w:val="00F22CDB"/>
    <w:rsid w:val="00F3521E"/>
    <w:rsid w:val="00F36CBA"/>
    <w:rsid w:val="00F40008"/>
    <w:rsid w:val="00F409CB"/>
    <w:rsid w:val="00F40D2D"/>
    <w:rsid w:val="00F43C25"/>
    <w:rsid w:val="00F4762F"/>
    <w:rsid w:val="00F47D03"/>
    <w:rsid w:val="00F51626"/>
    <w:rsid w:val="00F5349C"/>
    <w:rsid w:val="00F54774"/>
    <w:rsid w:val="00F5691A"/>
    <w:rsid w:val="00F60D69"/>
    <w:rsid w:val="00F62FAF"/>
    <w:rsid w:val="00F648AC"/>
    <w:rsid w:val="00F65C84"/>
    <w:rsid w:val="00F71596"/>
    <w:rsid w:val="00F740D9"/>
    <w:rsid w:val="00F7545C"/>
    <w:rsid w:val="00F75883"/>
    <w:rsid w:val="00F77D3F"/>
    <w:rsid w:val="00F8632C"/>
    <w:rsid w:val="00F8704B"/>
    <w:rsid w:val="00F966CF"/>
    <w:rsid w:val="00FA377E"/>
    <w:rsid w:val="00FA3EE2"/>
    <w:rsid w:val="00FA42E7"/>
    <w:rsid w:val="00FA61F0"/>
    <w:rsid w:val="00FC1C09"/>
    <w:rsid w:val="00FC29A6"/>
    <w:rsid w:val="00FC5B07"/>
    <w:rsid w:val="00FC5E59"/>
    <w:rsid w:val="00FD2358"/>
    <w:rsid w:val="00FD4C54"/>
    <w:rsid w:val="00FD666F"/>
    <w:rsid w:val="00FD774A"/>
    <w:rsid w:val="00FE165C"/>
    <w:rsid w:val="00FE3601"/>
    <w:rsid w:val="00FE478B"/>
    <w:rsid w:val="00FE4DFB"/>
    <w:rsid w:val="00FE56B3"/>
    <w:rsid w:val="00FF0A60"/>
    <w:rsid w:val="00FF1227"/>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6777504">
          <w:marLeft w:val="446"/>
          <w:marRight w:val="0"/>
          <w:marTop w:val="0"/>
          <w:marBottom w:val="240"/>
          <w:divBdr>
            <w:top w:val="none" w:sz="0" w:space="0" w:color="auto"/>
            <w:left w:val="none" w:sz="0" w:space="0" w:color="auto"/>
            <w:bottom w:val="none" w:sz="0" w:space="0" w:color="auto"/>
            <w:right w:val="none" w:sz="0" w:space="0" w:color="auto"/>
          </w:divBdr>
        </w:div>
        <w:div w:id="12267038">
          <w:marLeft w:val="907"/>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sChild>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 w:id="128209778">
          <w:marLeft w:val="446"/>
          <w:marRight w:val="0"/>
          <w:marTop w:val="0"/>
          <w:marBottom w:val="240"/>
          <w:divBdr>
            <w:top w:val="none" w:sz="0" w:space="0" w:color="auto"/>
            <w:left w:val="none" w:sz="0" w:space="0" w:color="auto"/>
            <w:bottom w:val="none" w:sz="0" w:space="0" w:color="auto"/>
            <w:right w:val="none" w:sz="0" w:space="0" w:color="auto"/>
          </w:divBdr>
        </w:div>
      </w:divsChild>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75703753">
          <w:marLeft w:val="907"/>
          <w:marRight w:val="0"/>
          <w:marTop w:val="0"/>
          <w:marBottom w:val="240"/>
          <w:divBdr>
            <w:top w:val="none" w:sz="0" w:space="0" w:color="auto"/>
            <w:left w:val="none" w:sz="0" w:space="0" w:color="auto"/>
            <w:bottom w:val="none" w:sz="0" w:space="0" w:color="auto"/>
            <w:right w:val="none" w:sz="0" w:space="0" w:color="auto"/>
          </w:divBdr>
        </w:div>
      </w:divsChild>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03F6D-EED7-854E-870D-98F21077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4538</Words>
  <Characters>25872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30350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Microsoft Office User</cp:lastModifiedBy>
  <cp:revision>3</cp:revision>
  <cp:lastPrinted>2018-04-25T17:46:00Z</cp:lastPrinted>
  <dcterms:created xsi:type="dcterms:W3CDTF">2018-04-30T18:31:00Z</dcterms:created>
  <dcterms:modified xsi:type="dcterms:W3CDTF">2018-04-30T18:32:00Z</dcterms:modified>
</cp:coreProperties>
</file>