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F3D201" w14:textId="77777777" w:rsidR="00061C85" w:rsidRPr="00904634" w:rsidRDefault="00061C85" w:rsidP="00AD2EC0">
      <w:pPr>
        <w:pStyle w:val="Heading1"/>
        <w:shd w:val="clear" w:color="auto" w:fill="D7AB10"/>
        <w:ind w:right="0"/>
        <w:jc w:val="center"/>
        <w:rPr>
          <w:color w:val="FFFFFF" w:themeColor="background1"/>
          <w:sz w:val="32"/>
          <w:szCs w:val="32"/>
        </w:rPr>
      </w:pPr>
      <w:bookmarkStart w:id="0" w:name="_GoBack"/>
      <w:bookmarkEnd w:id="0"/>
      <w:r w:rsidRPr="00904634">
        <w:rPr>
          <w:color w:val="FFFFFF" w:themeColor="background1"/>
          <w:sz w:val="32"/>
          <w:szCs w:val="32"/>
        </w:rPr>
        <w:t>Agent Level Enhancements</w:t>
      </w:r>
    </w:p>
    <w:p w14:paraId="6CC92116" w14:textId="77777777" w:rsidR="001D65B9" w:rsidRPr="00904634" w:rsidRDefault="001D65B9" w:rsidP="001D65B9">
      <w:pPr>
        <w:ind w:left="1440" w:right="1440"/>
        <w:contextualSpacing/>
        <w:jc w:val="center"/>
        <w:rPr>
          <w:rFonts w:eastAsiaTheme="minorEastAsia"/>
          <w:b/>
          <w:color w:val="833C0B" w:themeColor="accent2" w:themeShade="80"/>
          <w:spacing w:val="15"/>
        </w:rPr>
      </w:pPr>
      <w:bookmarkStart w:id="1" w:name="_Would_like_city"/>
      <w:bookmarkEnd w:id="1"/>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and available to users based on their assigned security levels.</w:t>
      </w:r>
    </w:p>
    <w:p w14:paraId="40A381BB" w14:textId="05B60255" w:rsidR="00076FE2" w:rsidRPr="00E61AA8" w:rsidRDefault="001F706D" w:rsidP="00076FE2">
      <w:pPr>
        <w:pStyle w:val="Heading1"/>
        <w:rPr>
          <w:color w:val="833C0B" w:themeColor="accent2" w:themeShade="80"/>
        </w:rPr>
      </w:pPr>
      <w:hyperlink w:anchor="_Would_like_city_1" w:history="1">
        <w:r w:rsidR="00076FE2" w:rsidRPr="00087361">
          <w:rPr>
            <w:rStyle w:val="Hyperlink"/>
            <w:color w:val="833C0B" w:themeColor="accent2" w:themeShade="80"/>
          </w:rPr>
          <w:t>Rich Text Editor (RTE) Upgrade to Latest Version</w:t>
        </w:r>
      </w:hyperlink>
      <w:r w:rsidR="00076FE2" w:rsidRPr="00E61AA8">
        <w:rPr>
          <w:color w:val="833C0B" w:themeColor="accent2" w:themeShade="80"/>
        </w:rPr>
        <w:t xml:space="preserve"> </w:t>
      </w:r>
    </w:p>
    <w:p w14:paraId="65A207D1" w14:textId="69EEAD83" w:rsidR="00076FE2" w:rsidRDefault="008241FC" w:rsidP="006C2568">
      <w:pPr>
        <w:ind w:left="720"/>
      </w:pPr>
      <w:r>
        <w:t>T</w:t>
      </w:r>
      <w:r w:rsidR="00076FE2">
        <w:t>he Rich Text Editor in Paragon</w:t>
      </w:r>
      <w:r>
        <w:t xml:space="preserve"> has been updated</w:t>
      </w:r>
      <w:r w:rsidR="00076FE2">
        <w:t xml:space="preserve"> to a newer version to address a number of historically frustrating issues and incorporate better support and flexibility.  The look of the RTE will change significantly but the functionality available will vary only slightly.  Formatting of advanced messages will be enhanced with the update.  The RTE has been upgraded in all locations that it is currently used </w:t>
      </w:r>
      <w:r w:rsidR="006B26DA">
        <w:t xml:space="preserve">throughout </w:t>
      </w:r>
      <w:r w:rsidR="00076FE2">
        <w:t xml:space="preserve">Paragon.  </w:t>
      </w:r>
    </w:p>
    <w:p w14:paraId="5644DAA8" w14:textId="459C3EB5" w:rsidR="006C2568" w:rsidRDefault="001F706D" w:rsidP="006C2568">
      <w:pPr>
        <w:pStyle w:val="Heading1"/>
        <w:rPr>
          <w:color w:val="833C0B" w:themeColor="accent2" w:themeShade="80"/>
        </w:rPr>
      </w:pPr>
      <w:hyperlink w:anchor="_Center_Map_on_1" w:history="1">
        <w:r w:rsidR="006C2568" w:rsidRPr="00087361">
          <w:rPr>
            <w:rStyle w:val="Hyperlink"/>
            <w:color w:val="833C0B" w:themeColor="accent2" w:themeShade="80"/>
          </w:rPr>
          <w:t>Introducing Map Boundary</w:t>
        </w:r>
      </w:hyperlink>
      <w:r w:rsidR="006C2568" w:rsidRPr="005E682C">
        <w:rPr>
          <w:color w:val="833C0B" w:themeColor="accent2" w:themeShade="80"/>
        </w:rPr>
        <w:t xml:space="preserve"> </w:t>
      </w:r>
    </w:p>
    <w:p w14:paraId="531A5DBC" w14:textId="3019D399" w:rsidR="006C2568" w:rsidRDefault="006C2568" w:rsidP="003F7867">
      <w:pPr>
        <w:ind w:left="720"/>
        <w:rPr>
          <w:lang w:val="en-GB"/>
        </w:rPr>
      </w:pPr>
      <w:r w:rsidRPr="00702E50">
        <w:rPr>
          <w:b/>
          <w:lang w:val="en-GB"/>
        </w:rPr>
        <w:t>You asked and we delivered!</w:t>
      </w:r>
      <w:r>
        <w:rPr>
          <w:lang w:val="en-GB"/>
        </w:rPr>
        <w:t xml:space="preserve">  Customers have wondered why when doing a map search and entering search criteria first, the map does not display listings until after a shape is drawn.  Ask no longer.  The map boundary will be turned </w:t>
      </w:r>
      <w:r w:rsidRPr="00CD4250">
        <w:rPr>
          <w:i/>
          <w:lang w:val="en-GB"/>
        </w:rPr>
        <w:t>on</w:t>
      </w:r>
      <w:r>
        <w:rPr>
          <w:lang w:val="en-GB"/>
        </w:rPr>
        <w:t xml:space="preserve"> for everyone and will automatically display listings when the count of search results are equal to or less than the MLS setting for Search Max Pins. Map boundary functionality has also been integrated into the Google Map report.  </w:t>
      </w:r>
    </w:p>
    <w:p w14:paraId="1207077B" w14:textId="469B0F06" w:rsidR="000451B0" w:rsidRPr="00537881" w:rsidRDefault="00537881" w:rsidP="00076FE2">
      <w:pPr>
        <w:pStyle w:val="Heading1"/>
        <w:rPr>
          <w:rStyle w:val="Hyperlink"/>
        </w:rPr>
      </w:pPr>
      <w:r>
        <w:fldChar w:fldCharType="begin"/>
      </w:r>
      <w:r w:rsidR="001D2132">
        <w:instrText>HYPERLINK  \l "_Center_Map_on_2"</w:instrText>
      </w:r>
      <w:r>
        <w:fldChar w:fldCharType="separate"/>
      </w:r>
      <w:r w:rsidR="000451B0" w:rsidRPr="00BC14A3">
        <w:rPr>
          <w:rStyle w:val="Hyperlink"/>
          <w:color w:val="833C0B" w:themeColor="accent2" w:themeShade="80"/>
        </w:rPr>
        <w:t>Center Map on Address</w:t>
      </w:r>
      <w:r w:rsidR="0075760F" w:rsidRPr="00BC14A3">
        <w:rPr>
          <w:rStyle w:val="Hyperlink"/>
          <w:color w:val="833C0B" w:themeColor="accent2" w:themeShade="80"/>
        </w:rPr>
        <w:t xml:space="preserve"> -</w:t>
      </w:r>
      <w:r w:rsidR="000451B0" w:rsidRPr="00BC14A3">
        <w:rPr>
          <w:rStyle w:val="Hyperlink"/>
          <w:color w:val="833C0B" w:themeColor="accent2" w:themeShade="80"/>
        </w:rPr>
        <w:t xml:space="preserve"> Update</w:t>
      </w:r>
    </w:p>
    <w:p w14:paraId="290DCC55" w14:textId="4302B9BF" w:rsidR="000451B0" w:rsidRDefault="00537881" w:rsidP="000451B0">
      <w:pPr>
        <w:ind w:left="720"/>
      </w:pPr>
      <w:r>
        <w:rPr>
          <w:rFonts w:ascii="Calibri" w:eastAsia="Times New Roman" w:hAnsi="Calibri" w:cs="Times New Roman"/>
          <w:b/>
          <w:bCs/>
          <w:color w:val="1D1B11"/>
          <w:sz w:val="28"/>
          <w:szCs w:val="28"/>
          <w:lang w:val="en-GB"/>
        </w:rPr>
        <w:fldChar w:fldCharType="end"/>
      </w:r>
      <w:r w:rsidR="000451B0">
        <w:t xml:space="preserve">After entering or selecting an address in the ‘Center Map on this Address’ box, the entered address no longer remains in the box after initiating the search.  However, users can now hover the Mouse over the address marker to see the physical address of the marker. </w:t>
      </w:r>
    </w:p>
    <w:p w14:paraId="39883941" w14:textId="161E8451" w:rsidR="00927CAA" w:rsidRPr="00BC14A3" w:rsidRDefault="00BC14A3" w:rsidP="00927CAA">
      <w:pPr>
        <w:pStyle w:val="Heading1"/>
        <w:rPr>
          <w:rStyle w:val="Hyperlink"/>
          <w:color w:val="833C0B" w:themeColor="accent2" w:themeShade="80"/>
        </w:rPr>
      </w:pPr>
      <w:r w:rsidRPr="00BC14A3">
        <w:rPr>
          <w:color w:val="833C0B" w:themeColor="accent2" w:themeShade="80"/>
        </w:rPr>
        <w:fldChar w:fldCharType="begin"/>
      </w:r>
      <w:r w:rsidR="001D2132">
        <w:rPr>
          <w:color w:val="833C0B" w:themeColor="accent2" w:themeShade="80"/>
        </w:rPr>
        <w:instrText>HYPERLINK  \l "_Updates_to_CMA"</w:instrText>
      </w:r>
      <w:r w:rsidRPr="00BC14A3">
        <w:rPr>
          <w:color w:val="833C0B" w:themeColor="accent2" w:themeShade="80"/>
        </w:rPr>
        <w:fldChar w:fldCharType="separate"/>
      </w:r>
      <w:r w:rsidR="00927CAA" w:rsidRPr="00BC14A3">
        <w:rPr>
          <w:rStyle w:val="Hyperlink"/>
          <w:color w:val="833C0B" w:themeColor="accent2" w:themeShade="80"/>
        </w:rPr>
        <w:t>CMA: Horizontal Comparable Report Modification</w:t>
      </w:r>
    </w:p>
    <w:p w14:paraId="3A094C27" w14:textId="5D6D4B70" w:rsidR="00927CAA" w:rsidRDefault="00BC14A3" w:rsidP="00927CAA">
      <w:pPr>
        <w:ind w:left="720"/>
      </w:pPr>
      <w:r w:rsidRPr="00BC14A3">
        <w:rPr>
          <w:rFonts w:ascii="Calibri" w:eastAsia="Times New Roman" w:hAnsi="Calibri" w:cs="Times New Roman"/>
          <w:b/>
          <w:bCs/>
          <w:color w:val="833C0B" w:themeColor="accent2" w:themeShade="80"/>
          <w:sz w:val="28"/>
          <w:szCs w:val="28"/>
          <w:lang w:val="en-GB"/>
        </w:rPr>
        <w:fldChar w:fldCharType="end"/>
      </w:r>
      <w:r w:rsidR="00927CAA">
        <w:t>Previously when listings with a large number of characters in the remarks field were included in the Horizontal Comparable Report it would cut off the remarks and adjustment data, if the listings on the page contained more lines than there was space on the page.  This has been modified so that instead of cutting off the data, if the data for the last listing on the page cannot be completely displayed on the page, the entire listing is pushed to the next page of the report.  In addition, a friendly Help button and associated message will now display when the user accesses the Customize CMA Field Preferences screen. Clicking the Help icon will display a warning about printing the report with remarks.</w:t>
      </w:r>
    </w:p>
    <w:p w14:paraId="6E364D0B" w14:textId="2BC6D3BF" w:rsidR="00025DD1" w:rsidRPr="00AF4148" w:rsidRDefault="00BC14A3" w:rsidP="00025DD1">
      <w:pPr>
        <w:pStyle w:val="Heading1"/>
        <w:rPr>
          <w:rStyle w:val="Hyperlink"/>
          <w:color w:val="833C0B" w:themeColor="accent2" w:themeShade="80"/>
        </w:rPr>
      </w:pPr>
      <w:r w:rsidRPr="0099750F">
        <w:rPr>
          <w:color w:val="833C0B" w:themeColor="accent2" w:themeShade="80"/>
        </w:rPr>
        <w:fldChar w:fldCharType="begin"/>
      </w:r>
      <w:r w:rsidR="001D2132">
        <w:rPr>
          <w:color w:val="833C0B" w:themeColor="accent2" w:themeShade="80"/>
        </w:rPr>
        <w:instrText>HYPERLINK  \l "_Updates_to_CMA_1"</w:instrText>
      </w:r>
      <w:r w:rsidRPr="0099750F">
        <w:rPr>
          <w:color w:val="833C0B" w:themeColor="accent2" w:themeShade="80"/>
        </w:rPr>
        <w:fldChar w:fldCharType="separate"/>
      </w:r>
      <w:r w:rsidR="00025DD1" w:rsidRPr="00AF4148">
        <w:rPr>
          <w:rStyle w:val="Hyperlink"/>
          <w:color w:val="833C0B" w:themeColor="accent2" w:themeShade="80"/>
        </w:rPr>
        <w:t>Updates to CMA Adjustments</w:t>
      </w:r>
    </w:p>
    <w:p w14:paraId="2E5935BB" w14:textId="29A1B3DB" w:rsidR="00AE5855" w:rsidRDefault="00BC14A3" w:rsidP="00AE5855">
      <w:pPr>
        <w:ind w:left="720"/>
      </w:pPr>
      <w:r w:rsidRPr="0099750F">
        <w:rPr>
          <w:rFonts w:ascii="Calibri" w:eastAsia="Times New Roman" w:hAnsi="Calibri" w:cs="Times New Roman"/>
          <w:b/>
          <w:bCs/>
          <w:color w:val="833C0B" w:themeColor="accent2" w:themeShade="80"/>
          <w:sz w:val="28"/>
          <w:szCs w:val="28"/>
          <w:lang w:val="en-GB"/>
        </w:rPr>
        <w:fldChar w:fldCharType="end"/>
      </w:r>
      <w:r w:rsidR="00AE5855" w:rsidRPr="00646110">
        <w:t>When user</w:t>
      </w:r>
      <w:r w:rsidR="00AE5855">
        <w:t>s add</w:t>
      </w:r>
      <w:r w:rsidR="00AE5855" w:rsidRPr="00646110">
        <w:t xml:space="preserve"> a manual adjustment to the CMA presentation</w:t>
      </w:r>
      <w:r w:rsidR="00BE737E">
        <w:t xml:space="preserve"> and click Save, the adjustment</w:t>
      </w:r>
      <w:r w:rsidR="00AE5855" w:rsidRPr="00646110">
        <w:t xml:space="preserve"> will automatically save to </w:t>
      </w:r>
      <w:r w:rsidR="00BE737E">
        <w:t>the</w:t>
      </w:r>
      <w:r w:rsidR="00AE5855" w:rsidRPr="00646110">
        <w:t xml:space="preserve"> Saved Adjustments list.  When the user chooses </w:t>
      </w:r>
      <w:r w:rsidR="00BA7C2B">
        <w:t>to a</w:t>
      </w:r>
      <w:r w:rsidR="00AE5855">
        <w:t xml:space="preserve">dd </w:t>
      </w:r>
      <w:r w:rsidR="00BA7C2B">
        <w:t>a m</w:t>
      </w:r>
      <w:r w:rsidR="00AE5855" w:rsidRPr="00646110">
        <w:t xml:space="preserve">anual </w:t>
      </w:r>
      <w:r w:rsidR="00BA7C2B">
        <w:t>a</w:t>
      </w:r>
      <w:r w:rsidR="00AE5855" w:rsidRPr="00646110">
        <w:t xml:space="preserve">djustment in the CMA Wizard, the user has the opportunity to select </w:t>
      </w:r>
      <w:r w:rsidR="00025DD1">
        <w:t xml:space="preserve">a </w:t>
      </w:r>
      <w:r w:rsidR="00AE5855" w:rsidRPr="00646110">
        <w:t>previously used</w:t>
      </w:r>
      <w:r w:rsidR="00025DD1">
        <w:t xml:space="preserve"> or saved adjustment which will appear in a drop down box when the user begins typing in the manually added adjustment field</w:t>
      </w:r>
      <w:r w:rsidR="00AE5855" w:rsidRPr="00646110">
        <w:t xml:space="preserve"> or </w:t>
      </w:r>
      <w:r w:rsidR="00025DD1">
        <w:t>the user can</w:t>
      </w:r>
      <w:r w:rsidR="00AE5855" w:rsidRPr="00646110">
        <w:t xml:space="preserve"> add a new adjustment </w:t>
      </w:r>
      <w:r w:rsidR="001912B7">
        <w:t>description entirely</w:t>
      </w:r>
      <w:r w:rsidR="00AE5855" w:rsidRPr="00646110">
        <w:t>.</w:t>
      </w:r>
      <w:r w:rsidR="00AE5855">
        <w:t xml:space="preserve">  </w:t>
      </w:r>
      <w:r w:rsidR="00025DD1">
        <w:t>Although the adjusted field description will carry over to the other comparables, the adjusted value will only apply to the current comparable that is being viewed.</w:t>
      </w:r>
    </w:p>
    <w:p w14:paraId="7041FABF" w14:textId="50A1049E" w:rsidR="00646110" w:rsidRDefault="00B43366" w:rsidP="00646110">
      <w:pPr>
        <w:ind w:left="720"/>
      </w:pPr>
      <w:r w:rsidRPr="00B43366">
        <w:rPr>
          <w:b/>
        </w:rPr>
        <w:t>NOTE:</w:t>
      </w:r>
      <w:r w:rsidR="00646110">
        <w:t xml:space="preserve"> </w:t>
      </w:r>
      <w:r w:rsidR="00646110" w:rsidRPr="00646110">
        <w:t>User</w:t>
      </w:r>
      <w:r w:rsidR="004524DC">
        <w:t>s</w:t>
      </w:r>
      <w:r w:rsidR="00646110" w:rsidRPr="00646110">
        <w:t xml:space="preserve"> can also add adjustments to the Saved Adjustment list through Preferences &gt; CMA &gt; Page Layout &gt; Adjustments</w:t>
      </w:r>
    </w:p>
    <w:p w14:paraId="1CF8A697" w14:textId="6C06AC3E" w:rsidR="00052802" w:rsidRPr="00BC14A3" w:rsidRDefault="00BC14A3" w:rsidP="00052802">
      <w:pPr>
        <w:pStyle w:val="Heading1"/>
        <w:rPr>
          <w:rStyle w:val="Hyperlink"/>
          <w:color w:val="833C0B" w:themeColor="accent2" w:themeShade="80"/>
        </w:rPr>
      </w:pPr>
      <w:r w:rsidRPr="00BC14A3">
        <w:rPr>
          <w:color w:val="833C0B" w:themeColor="accent2" w:themeShade="80"/>
        </w:rPr>
        <w:lastRenderedPageBreak/>
        <w:fldChar w:fldCharType="begin"/>
      </w:r>
      <w:r w:rsidR="001D2132">
        <w:rPr>
          <w:color w:val="833C0B" w:themeColor="accent2" w:themeShade="80"/>
        </w:rPr>
        <w:instrText>HYPERLINK  \l "_Create_Fields_for"</w:instrText>
      </w:r>
      <w:r w:rsidRPr="00BC14A3">
        <w:rPr>
          <w:color w:val="833C0B" w:themeColor="accent2" w:themeShade="80"/>
        </w:rPr>
        <w:fldChar w:fldCharType="separate"/>
      </w:r>
      <w:r w:rsidR="00052802" w:rsidRPr="00BC14A3">
        <w:rPr>
          <w:rStyle w:val="Hyperlink"/>
          <w:color w:val="833C0B" w:themeColor="accent2" w:themeShade="80"/>
        </w:rPr>
        <w:t xml:space="preserve">Focus on </w:t>
      </w:r>
      <w:r w:rsidR="00763F93" w:rsidRPr="00BC14A3">
        <w:rPr>
          <w:rStyle w:val="Hyperlink"/>
          <w:color w:val="833C0B" w:themeColor="accent2" w:themeShade="80"/>
        </w:rPr>
        <w:t xml:space="preserve">CMA </w:t>
      </w:r>
      <w:r w:rsidR="00052802" w:rsidRPr="00BC14A3">
        <w:rPr>
          <w:rStyle w:val="Hyperlink"/>
          <w:color w:val="833C0B" w:themeColor="accent2" w:themeShade="80"/>
        </w:rPr>
        <w:t>Adjustment Field when Added</w:t>
      </w:r>
    </w:p>
    <w:p w14:paraId="0A1BB332" w14:textId="689EAEA0" w:rsidR="00052802" w:rsidRDefault="00BC14A3" w:rsidP="00052802">
      <w:pPr>
        <w:ind w:left="720"/>
      </w:pPr>
      <w:r w:rsidRPr="00BC14A3">
        <w:rPr>
          <w:rFonts w:ascii="Calibri" w:eastAsia="Times New Roman" w:hAnsi="Calibri" w:cs="Times New Roman"/>
          <w:b/>
          <w:bCs/>
          <w:color w:val="833C0B" w:themeColor="accent2" w:themeShade="80"/>
          <w:sz w:val="28"/>
          <w:szCs w:val="28"/>
          <w:lang w:val="en-GB"/>
        </w:rPr>
        <w:fldChar w:fldCharType="end"/>
      </w:r>
      <w:r w:rsidR="00052802">
        <w:t>When the user adds a manual adjustment</w:t>
      </w:r>
      <w:r w:rsidR="008369DB">
        <w:t xml:space="preserve"> to CMA</w:t>
      </w:r>
      <w:r w:rsidR="00052802">
        <w:t xml:space="preserve">, focus will now jump to the field and place the cursor in it so that the user can begin typing without having to scroll down to the field. </w:t>
      </w:r>
    </w:p>
    <w:p w14:paraId="05D82F64" w14:textId="1525A20B" w:rsidR="008369DB" w:rsidRPr="00BC14A3" w:rsidRDefault="00BC14A3" w:rsidP="008369DB">
      <w:pPr>
        <w:pStyle w:val="Heading1"/>
        <w:rPr>
          <w:rStyle w:val="Hyperlink"/>
          <w:color w:val="833C0B" w:themeColor="accent2" w:themeShade="80"/>
        </w:rPr>
      </w:pPr>
      <w:r w:rsidRPr="00BC14A3">
        <w:rPr>
          <w:color w:val="833C0B" w:themeColor="accent2" w:themeShade="80"/>
        </w:rPr>
        <w:fldChar w:fldCharType="begin"/>
      </w:r>
      <w:r w:rsidR="001D2132">
        <w:rPr>
          <w:color w:val="833C0B" w:themeColor="accent2" w:themeShade="80"/>
        </w:rPr>
        <w:instrText>HYPERLINK  \l "_CMA:_Adjustments_Header_1"</w:instrText>
      </w:r>
      <w:r w:rsidRPr="00BC14A3">
        <w:rPr>
          <w:color w:val="833C0B" w:themeColor="accent2" w:themeShade="80"/>
        </w:rPr>
        <w:fldChar w:fldCharType="separate"/>
      </w:r>
      <w:r w:rsidR="00763F93" w:rsidRPr="00BC14A3">
        <w:rPr>
          <w:rStyle w:val="Hyperlink"/>
          <w:color w:val="833C0B" w:themeColor="accent2" w:themeShade="80"/>
        </w:rPr>
        <w:t>CMA:</w:t>
      </w:r>
      <w:r w:rsidR="008369DB" w:rsidRPr="00BC14A3">
        <w:rPr>
          <w:rStyle w:val="Hyperlink"/>
          <w:color w:val="833C0B" w:themeColor="accent2" w:themeShade="80"/>
        </w:rPr>
        <w:t xml:space="preserve"> </w:t>
      </w:r>
      <w:r w:rsidR="00B37899" w:rsidRPr="00BC14A3">
        <w:rPr>
          <w:rStyle w:val="Hyperlink"/>
          <w:color w:val="833C0B" w:themeColor="accent2" w:themeShade="80"/>
        </w:rPr>
        <w:t xml:space="preserve">Adjustments </w:t>
      </w:r>
      <w:r w:rsidR="008369DB" w:rsidRPr="00BC14A3">
        <w:rPr>
          <w:rStyle w:val="Hyperlink"/>
          <w:color w:val="833C0B" w:themeColor="accent2" w:themeShade="80"/>
        </w:rPr>
        <w:t>Header Section Locked</w:t>
      </w:r>
    </w:p>
    <w:p w14:paraId="48384E0A" w14:textId="1FA8D453" w:rsidR="008369DB" w:rsidRDefault="00BC14A3" w:rsidP="008369DB">
      <w:pPr>
        <w:ind w:left="720"/>
      </w:pPr>
      <w:r w:rsidRPr="00BC14A3">
        <w:rPr>
          <w:rFonts w:ascii="Calibri" w:eastAsia="Times New Roman" w:hAnsi="Calibri" w:cs="Times New Roman"/>
          <w:b/>
          <w:bCs/>
          <w:color w:val="833C0B" w:themeColor="accent2" w:themeShade="80"/>
          <w:sz w:val="28"/>
          <w:szCs w:val="28"/>
          <w:lang w:val="en-GB"/>
        </w:rPr>
        <w:fldChar w:fldCharType="end"/>
      </w:r>
      <w:r w:rsidR="008369DB">
        <w:t xml:space="preserve">The header section of the </w:t>
      </w:r>
      <w:r w:rsidR="00B37899">
        <w:t xml:space="preserve">Adjustments page in the </w:t>
      </w:r>
      <w:r w:rsidR="008369DB">
        <w:t xml:space="preserve">CMA Wizard is now locked so that as the user scrolls down on the page, the header </w:t>
      </w:r>
      <w:r w:rsidR="00B37899">
        <w:t xml:space="preserve">information </w:t>
      </w:r>
      <w:r w:rsidR="008369DB">
        <w:t>is always displayed</w:t>
      </w:r>
      <w:r w:rsidR="00B37899">
        <w:t xml:space="preserve"> at the top of the page. </w:t>
      </w:r>
    </w:p>
    <w:p w14:paraId="09483AA9" w14:textId="5FC62BD4" w:rsidR="00B37899" w:rsidRPr="00BC14A3" w:rsidRDefault="00BC14A3" w:rsidP="00B37899">
      <w:pPr>
        <w:pStyle w:val="Heading1"/>
        <w:rPr>
          <w:rStyle w:val="Hyperlink"/>
          <w:color w:val="833C0B" w:themeColor="accent2" w:themeShade="80"/>
        </w:rPr>
      </w:pPr>
      <w:r w:rsidRPr="00BC14A3">
        <w:rPr>
          <w:color w:val="833C0B" w:themeColor="accent2" w:themeShade="80"/>
        </w:rPr>
        <w:fldChar w:fldCharType="begin"/>
      </w:r>
      <w:r w:rsidR="001D2132">
        <w:rPr>
          <w:color w:val="833C0B" w:themeColor="accent2" w:themeShade="80"/>
        </w:rPr>
        <w:instrText>HYPERLINK  \l "_CMA:_Relabelled_Adjustments"</w:instrText>
      </w:r>
      <w:r w:rsidRPr="00BC14A3">
        <w:rPr>
          <w:color w:val="833C0B" w:themeColor="accent2" w:themeShade="80"/>
        </w:rPr>
        <w:fldChar w:fldCharType="separate"/>
      </w:r>
      <w:r w:rsidR="00B37899" w:rsidRPr="00BC14A3">
        <w:rPr>
          <w:rStyle w:val="Hyperlink"/>
          <w:color w:val="833C0B" w:themeColor="accent2" w:themeShade="80"/>
        </w:rPr>
        <w:t xml:space="preserve">CMA: </w:t>
      </w:r>
      <w:r w:rsidR="00742E98" w:rsidRPr="00BC14A3">
        <w:rPr>
          <w:rStyle w:val="Hyperlink"/>
          <w:color w:val="833C0B" w:themeColor="accent2" w:themeShade="80"/>
        </w:rPr>
        <w:t>Relabelled</w:t>
      </w:r>
      <w:r w:rsidR="00B37899" w:rsidRPr="00BC14A3">
        <w:rPr>
          <w:rStyle w:val="Hyperlink"/>
          <w:color w:val="833C0B" w:themeColor="accent2" w:themeShade="80"/>
        </w:rPr>
        <w:t xml:space="preserve"> </w:t>
      </w:r>
      <w:r w:rsidR="001912B7" w:rsidRPr="00BC14A3">
        <w:rPr>
          <w:rStyle w:val="Hyperlink"/>
          <w:color w:val="833C0B" w:themeColor="accent2" w:themeShade="80"/>
        </w:rPr>
        <w:t>Adjustments Back\Next</w:t>
      </w:r>
      <w:r w:rsidR="00B37899" w:rsidRPr="00BC14A3">
        <w:rPr>
          <w:rStyle w:val="Hyperlink"/>
          <w:color w:val="833C0B" w:themeColor="accent2" w:themeShade="80"/>
        </w:rPr>
        <w:t xml:space="preserve"> Buttons</w:t>
      </w:r>
    </w:p>
    <w:p w14:paraId="02BF1FEA" w14:textId="5077F74E" w:rsidR="00B37899" w:rsidRDefault="00BC14A3" w:rsidP="00B37899">
      <w:pPr>
        <w:ind w:left="720"/>
        <w:rPr>
          <w:lang w:val="en-GB"/>
        </w:rPr>
      </w:pPr>
      <w:r w:rsidRPr="00BC14A3">
        <w:rPr>
          <w:rFonts w:ascii="Calibri" w:eastAsia="Times New Roman" w:hAnsi="Calibri" w:cs="Times New Roman"/>
          <w:b/>
          <w:bCs/>
          <w:color w:val="833C0B" w:themeColor="accent2" w:themeShade="80"/>
          <w:sz w:val="28"/>
          <w:szCs w:val="28"/>
          <w:lang w:val="en-GB"/>
        </w:rPr>
        <w:fldChar w:fldCharType="end"/>
      </w:r>
      <w:r w:rsidR="00B37899">
        <w:rPr>
          <w:lang w:val="en-GB"/>
        </w:rPr>
        <w:t>The Back\Next buttons on the Adjustments page to scroll through comparables has been relabelled to Prev Comp\Next Comp. This was done because customers would inadvertently click the</w:t>
      </w:r>
      <w:r w:rsidR="00BA7C2B">
        <w:rPr>
          <w:lang w:val="en-GB"/>
        </w:rPr>
        <w:t xml:space="preserve"> </w:t>
      </w:r>
      <w:r w:rsidR="007F364D">
        <w:rPr>
          <w:lang w:val="en-GB"/>
        </w:rPr>
        <w:t>Back\Next CMA wizard buttons</w:t>
      </w:r>
      <w:r w:rsidR="00B37899">
        <w:rPr>
          <w:lang w:val="en-GB"/>
        </w:rPr>
        <w:t xml:space="preserve"> when they intended to click the </w:t>
      </w:r>
      <w:r w:rsidR="007F364D">
        <w:rPr>
          <w:lang w:val="en-GB"/>
        </w:rPr>
        <w:t>Back\Next comparable</w:t>
      </w:r>
      <w:r w:rsidR="00B37899">
        <w:rPr>
          <w:lang w:val="en-GB"/>
        </w:rPr>
        <w:t xml:space="preserve"> buttons.</w:t>
      </w:r>
    </w:p>
    <w:p w14:paraId="2586A3C9" w14:textId="508C47D2" w:rsidR="00763F93" w:rsidRPr="00763F93" w:rsidRDefault="001F706D" w:rsidP="00763F93">
      <w:pPr>
        <w:pStyle w:val="Heading1"/>
        <w:rPr>
          <w:color w:val="833C0B" w:themeColor="accent2" w:themeShade="80"/>
        </w:rPr>
      </w:pPr>
      <w:hyperlink w:anchor="_CMA:_Display_Count" w:history="1">
        <w:r w:rsidR="00763F93" w:rsidRPr="00780553">
          <w:rPr>
            <w:rStyle w:val="Hyperlink"/>
            <w:color w:val="833C0B" w:themeColor="accent2" w:themeShade="80"/>
          </w:rPr>
          <w:t xml:space="preserve">CMA: Display Count of Available </w:t>
        </w:r>
        <w:r w:rsidR="001B1C56" w:rsidRPr="00780553">
          <w:rPr>
            <w:rStyle w:val="Hyperlink"/>
            <w:color w:val="833C0B" w:themeColor="accent2" w:themeShade="80"/>
          </w:rPr>
          <w:t xml:space="preserve">Document </w:t>
        </w:r>
        <w:r w:rsidR="00763F93" w:rsidRPr="00780553">
          <w:rPr>
            <w:rStyle w:val="Hyperlink"/>
            <w:color w:val="833C0B" w:themeColor="accent2" w:themeShade="80"/>
          </w:rPr>
          <w:t>Uploads Remaining</w:t>
        </w:r>
      </w:hyperlink>
      <w:r w:rsidR="008778B1">
        <w:rPr>
          <w:color w:val="833C0B" w:themeColor="accent2" w:themeShade="80"/>
        </w:rPr>
        <w:t xml:space="preserve"> </w:t>
      </w:r>
    </w:p>
    <w:p w14:paraId="5524047B" w14:textId="37CBC748" w:rsidR="00763F93" w:rsidRDefault="00AC1E96" w:rsidP="00B37899">
      <w:pPr>
        <w:ind w:left="720"/>
        <w:rPr>
          <w:shd w:val="clear" w:color="auto" w:fill="FFFFFF"/>
        </w:rPr>
      </w:pPr>
      <w:r w:rsidRPr="00AC1E96">
        <w:rPr>
          <w:shd w:val="clear" w:color="auto" w:fill="FFFFFF"/>
        </w:rPr>
        <w:t xml:space="preserve">When </w:t>
      </w:r>
      <w:r w:rsidR="001B1C56">
        <w:rPr>
          <w:shd w:val="clear" w:color="auto" w:fill="FFFFFF"/>
        </w:rPr>
        <w:t xml:space="preserve">users are adding a document via Step 5: Presentation Setup\Upload Document, the dialog that appears will now indicate how many </w:t>
      </w:r>
      <w:r w:rsidR="007F364D">
        <w:rPr>
          <w:shd w:val="clear" w:color="auto" w:fill="FFFFFF"/>
        </w:rPr>
        <w:t xml:space="preserve">remaining </w:t>
      </w:r>
      <w:r w:rsidR="001B1C56">
        <w:rPr>
          <w:shd w:val="clear" w:color="auto" w:fill="FFFFFF"/>
        </w:rPr>
        <w:t xml:space="preserve">documents can be uploaded.  The count </w:t>
      </w:r>
      <w:r w:rsidR="00EC4E79">
        <w:rPr>
          <w:shd w:val="clear" w:color="auto" w:fill="FFFFFF"/>
        </w:rPr>
        <w:t xml:space="preserve">of documents </w:t>
      </w:r>
      <w:r w:rsidR="001B1C56">
        <w:rPr>
          <w:shd w:val="clear" w:color="auto" w:fill="FFFFFF"/>
        </w:rPr>
        <w:t>will decr</w:t>
      </w:r>
      <w:r w:rsidR="00EC4E79">
        <w:rPr>
          <w:shd w:val="clear" w:color="auto" w:fill="FFFFFF"/>
        </w:rPr>
        <w:t xml:space="preserve">ease for each upload </w:t>
      </w:r>
      <w:r w:rsidR="001B1C56">
        <w:rPr>
          <w:shd w:val="clear" w:color="auto" w:fill="FFFFFF"/>
        </w:rPr>
        <w:t xml:space="preserve">until there is no more space available. </w:t>
      </w:r>
      <w:r w:rsidR="00EC4E79">
        <w:rPr>
          <w:shd w:val="clear" w:color="auto" w:fill="FFFFFF"/>
        </w:rPr>
        <w:t xml:space="preserve"> </w:t>
      </w:r>
    </w:p>
    <w:p w14:paraId="3946164F" w14:textId="30AC1B08" w:rsidR="00763F93" w:rsidRPr="00BC14A3" w:rsidRDefault="00BC14A3" w:rsidP="00763F93">
      <w:pPr>
        <w:pStyle w:val="Heading1"/>
        <w:rPr>
          <w:rStyle w:val="Hyperlink"/>
          <w:color w:val="833C0B" w:themeColor="accent2" w:themeShade="80"/>
        </w:rPr>
      </w:pPr>
      <w:r w:rsidRPr="00BC14A3">
        <w:rPr>
          <w:color w:val="833C0B" w:themeColor="accent2" w:themeShade="80"/>
        </w:rPr>
        <w:fldChar w:fldCharType="begin"/>
      </w:r>
      <w:r w:rsidR="001D2132">
        <w:rPr>
          <w:color w:val="833C0B" w:themeColor="accent2" w:themeShade="80"/>
        </w:rPr>
        <w:instrText>HYPERLINK  \l "_Add_Hyperlink_to"</w:instrText>
      </w:r>
      <w:r w:rsidRPr="00BC14A3">
        <w:rPr>
          <w:color w:val="833C0B" w:themeColor="accent2" w:themeShade="80"/>
        </w:rPr>
        <w:fldChar w:fldCharType="separate"/>
      </w:r>
      <w:r w:rsidR="00763F93" w:rsidRPr="00BC14A3">
        <w:rPr>
          <w:rStyle w:val="Hyperlink"/>
          <w:color w:val="833C0B" w:themeColor="accent2" w:themeShade="80"/>
        </w:rPr>
        <w:t xml:space="preserve">Add Hyperlink to CMA </w:t>
      </w:r>
      <w:r w:rsidR="001912B7" w:rsidRPr="00BC14A3">
        <w:rPr>
          <w:rStyle w:val="Hyperlink"/>
          <w:color w:val="833C0B" w:themeColor="accent2" w:themeShade="80"/>
        </w:rPr>
        <w:t xml:space="preserve">Comparables </w:t>
      </w:r>
      <w:r w:rsidR="0035014E" w:rsidRPr="00BC14A3">
        <w:rPr>
          <w:rStyle w:val="Hyperlink"/>
          <w:color w:val="833C0B" w:themeColor="accent2" w:themeShade="80"/>
        </w:rPr>
        <w:t>M</w:t>
      </w:r>
      <w:r w:rsidR="00DD2049" w:rsidRPr="00BC14A3">
        <w:rPr>
          <w:rStyle w:val="Hyperlink"/>
          <w:color w:val="833C0B" w:themeColor="accent2" w:themeShade="80"/>
        </w:rPr>
        <w:t>LS</w:t>
      </w:r>
      <w:r w:rsidR="00763F93" w:rsidRPr="00BC14A3">
        <w:rPr>
          <w:rStyle w:val="Hyperlink"/>
          <w:color w:val="833C0B" w:themeColor="accent2" w:themeShade="80"/>
        </w:rPr>
        <w:t>#</w:t>
      </w:r>
    </w:p>
    <w:p w14:paraId="61CCB494" w14:textId="41135709" w:rsidR="00763F93" w:rsidRPr="00EC4E79" w:rsidRDefault="00BC14A3" w:rsidP="00B37899">
      <w:pPr>
        <w:ind w:left="720"/>
        <w:rPr>
          <w:lang w:val="en-GB"/>
        </w:rPr>
      </w:pPr>
      <w:r w:rsidRPr="00BC14A3">
        <w:rPr>
          <w:rFonts w:ascii="Calibri" w:eastAsia="Times New Roman" w:hAnsi="Calibri" w:cs="Times New Roman"/>
          <w:b/>
          <w:bCs/>
          <w:color w:val="833C0B" w:themeColor="accent2" w:themeShade="80"/>
          <w:sz w:val="28"/>
          <w:szCs w:val="28"/>
          <w:lang w:val="en-GB"/>
        </w:rPr>
        <w:fldChar w:fldCharType="end"/>
      </w:r>
      <w:r w:rsidR="00EC4E79">
        <w:rPr>
          <w:shd w:val="clear" w:color="auto" w:fill="FFFFFF"/>
        </w:rPr>
        <w:t xml:space="preserve">When users access the </w:t>
      </w:r>
      <w:r w:rsidR="00EC4E79" w:rsidRPr="00EC4E79">
        <w:rPr>
          <w:shd w:val="clear" w:color="auto" w:fill="FFFFFF"/>
        </w:rPr>
        <w:t>CMA</w:t>
      </w:r>
      <w:r w:rsidR="00EC4E79">
        <w:rPr>
          <w:shd w:val="clear" w:color="auto" w:fill="FFFFFF"/>
        </w:rPr>
        <w:t xml:space="preserve"> </w:t>
      </w:r>
      <w:r w:rsidR="00EC4E79" w:rsidRPr="00EC4E79">
        <w:rPr>
          <w:shd w:val="clear" w:color="auto" w:fill="FFFFFF"/>
        </w:rPr>
        <w:t>Comparables page</w:t>
      </w:r>
      <w:r w:rsidR="00EC4E79">
        <w:rPr>
          <w:shd w:val="clear" w:color="auto" w:fill="FFFFFF"/>
        </w:rPr>
        <w:t xml:space="preserve">, they will notice that the </w:t>
      </w:r>
      <w:r w:rsidR="0035014E">
        <w:rPr>
          <w:shd w:val="clear" w:color="auto" w:fill="FFFFFF"/>
        </w:rPr>
        <w:t>M</w:t>
      </w:r>
      <w:r w:rsidR="00EC4E79">
        <w:rPr>
          <w:shd w:val="clear" w:color="auto" w:fill="FFFFFF"/>
        </w:rPr>
        <w:t>LS# is now a</w:t>
      </w:r>
      <w:r w:rsidR="00EC4E79" w:rsidRPr="00EC4E79">
        <w:rPr>
          <w:shd w:val="clear" w:color="auto" w:fill="FFFFFF"/>
        </w:rPr>
        <w:t xml:space="preserve"> hyperlink that </w:t>
      </w:r>
      <w:r w:rsidR="00EC4E79">
        <w:rPr>
          <w:shd w:val="clear" w:color="auto" w:fill="FFFFFF"/>
        </w:rPr>
        <w:t>when clicked will open</w:t>
      </w:r>
      <w:r w:rsidR="00EC4E79" w:rsidRPr="00EC4E79">
        <w:rPr>
          <w:shd w:val="clear" w:color="auto" w:fill="FFFFFF"/>
        </w:rPr>
        <w:t xml:space="preserve"> a </w:t>
      </w:r>
      <w:r w:rsidR="00EC4E79">
        <w:rPr>
          <w:shd w:val="clear" w:color="auto" w:fill="FFFFFF"/>
        </w:rPr>
        <w:t>dialog</w:t>
      </w:r>
      <w:r w:rsidR="00EC4E79" w:rsidRPr="00EC4E79">
        <w:rPr>
          <w:shd w:val="clear" w:color="auto" w:fill="FFFFFF"/>
        </w:rPr>
        <w:t xml:space="preserve"> that displays</w:t>
      </w:r>
      <w:r w:rsidR="007F364D">
        <w:rPr>
          <w:shd w:val="clear" w:color="auto" w:fill="FFFFFF"/>
        </w:rPr>
        <w:t xml:space="preserve"> the default </w:t>
      </w:r>
      <w:r w:rsidR="00EC4E79" w:rsidRPr="00EC4E79">
        <w:rPr>
          <w:shd w:val="clear" w:color="auto" w:fill="FFFFFF"/>
        </w:rPr>
        <w:t xml:space="preserve">listing detail. </w:t>
      </w:r>
      <w:r w:rsidR="00EC4E79">
        <w:rPr>
          <w:shd w:val="clear" w:color="auto" w:fill="FFFFFF"/>
        </w:rPr>
        <w:t xml:space="preserve"> </w:t>
      </w:r>
      <w:r w:rsidR="00EC4E79" w:rsidRPr="00EC4E79">
        <w:rPr>
          <w:shd w:val="clear" w:color="auto" w:fill="FFFFFF"/>
        </w:rPr>
        <w:t>The detail</w:t>
      </w:r>
      <w:r w:rsidR="00EC4E79">
        <w:rPr>
          <w:shd w:val="clear" w:color="auto" w:fill="FFFFFF"/>
        </w:rPr>
        <w:t xml:space="preserve"> view</w:t>
      </w:r>
      <w:r w:rsidR="00EC4E79" w:rsidRPr="00EC4E79">
        <w:rPr>
          <w:shd w:val="clear" w:color="auto" w:fill="FFFFFF"/>
        </w:rPr>
        <w:t xml:space="preserve"> that display</w:t>
      </w:r>
      <w:r w:rsidR="00EC4E79">
        <w:rPr>
          <w:shd w:val="clear" w:color="auto" w:fill="FFFFFF"/>
        </w:rPr>
        <w:t>s</w:t>
      </w:r>
      <w:r w:rsidR="00EC4E79" w:rsidRPr="00EC4E79">
        <w:rPr>
          <w:shd w:val="clear" w:color="auto" w:fill="FFFFFF"/>
        </w:rPr>
        <w:t xml:space="preserve"> </w:t>
      </w:r>
      <w:r w:rsidR="00EC4E79">
        <w:rPr>
          <w:shd w:val="clear" w:color="auto" w:fill="FFFFFF"/>
        </w:rPr>
        <w:t>is</w:t>
      </w:r>
      <w:r w:rsidR="00EC4E79" w:rsidRPr="00EC4E79">
        <w:rPr>
          <w:shd w:val="clear" w:color="auto" w:fill="FFFFFF"/>
        </w:rPr>
        <w:t xml:space="preserve"> based on </w:t>
      </w:r>
      <w:r w:rsidR="00EC4E79">
        <w:rPr>
          <w:shd w:val="clear" w:color="auto" w:fill="FFFFFF"/>
        </w:rPr>
        <w:t>the user preferences first and if none has been provided, will use the MLS</w:t>
      </w:r>
      <w:r w:rsidR="00EC4E79" w:rsidRPr="00EC4E79">
        <w:rPr>
          <w:shd w:val="clear" w:color="auto" w:fill="FFFFFF"/>
        </w:rPr>
        <w:t xml:space="preserve"> configuration. </w:t>
      </w:r>
      <w:r w:rsidR="00EC4E79">
        <w:rPr>
          <w:shd w:val="clear" w:color="auto" w:fill="FFFFFF"/>
        </w:rPr>
        <w:t xml:space="preserve"> </w:t>
      </w:r>
    </w:p>
    <w:p w14:paraId="0A813583" w14:textId="5595D048" w:rsidR="00A05A89" w:rsidRPr="00BC14A3" w:rsidRDefault="00BC14A3" w:rsidP="0075760F">
      <w:pPr>
        <w:pStyle w:val="Heading1"/>
        <w:rPr>
          <w:rStyle w:val="Hyperlink"/>
          <w:color w:val="833C0B" w:themeColor="accent2" w:themeShade="80"/>
        </w:rPr>
      </w:pPr>
      <w:r w:rsidRPr="00BC14A3">
        <w:rPr>
          <w:color w:val="833C0B" w:themeColor="accent2" w:themeShade="80"/>
        </w:rPr>
        <w:fldChar w:fldCharType="begin"/>
      </w:r>
      <w:r w:rsidR="001D2132">
        <w:rPr>
          <w:color w:val="833C0B" w:themeColor="accent2" w:themeShade="80"/>
        </w:rPr>
        <w:instrText>HYPERLINK  \l "_CMA_Map_Legend"</w:instrText>
      </w:r>
      <w:r w:rsidRPr="00BC14A3">
        <w:rPr>
          <w:color w:val="833C0B" w:themeColor="accent2" w:themeShade="80"/>
        </w:rPr>
        <w:fldChar w:fldCharType="separate"/>
      </w:r>
      <w:r w:rsidR="00A05A89" w:rsidRPr="00BC14A3">
        <w:rPr>
          <w:rStyle w:val="Hyperlink"/>
          <w:color w:val="833C0B" w:themeColor="accent2" w:themeShade="80"/>
        </w:rPr>
        <w:t>CMA Map Legend Statuses</w:t>
      </w:r>
    </w:p>
    <w:p w14:paraId="77952D45" w14:textId="4571A08C" w:rsidR="00A05A89" w:rsidRPr="00A05A89" w:rsidRDefault="00BC14A3" w:rsidP="00A05A89">
      <w:pPr>
        <w:ind w:left="720"/>
        <w:rPr>
          <w:lang w:val="en-GB"/>
        </w:rPr>
      </w:pPr>
      <w:r w:rsidRPr="00BC14A3">
        <w:rPr>
          <w:rFonts w:ascii="Calibri" w:eastAsia="Times New Roman" w:hAnsi="Calibri" w:cs="Times New Roman"/>
          <w:b/>
          <w:bCs/>
          <w:color w:val="833C0B" w:themeColor="accent2" w:themeShade="80"/>
          <w:sz w:val="28"/>
          <w:szCs w:val="28"/>
          <w:lang w:val="en-GB"/>
        </w:rPr>
        <w:fldChar w:fldCharType="end"/>
      </w:r>
      <w:r w:rsidR="00A05A89">
        <w:rPr>
          <w:lang w:val="en-GB"/>
        </w:rPr>
        <w:t>The status category names on the CMA map legend now matches what the MLS uses.</w:t>
      </w:r>
    </w:p>
    <w:p w14:paraId="7114B44A" w14:textId="7225CF91" w:rsidR="00B1049B" w:rsidRPr="00764268" w:rsidRDefault="00764268" w:rsidP="00B1049B">
      <w:pPr>
        <w:pStyle w:val="Heading1"/>
        <w:rPr>
          <w:rStyle w:val="Hyperlink"/>
          <w:color w:val="833C0B" w:themeColor="accent2" w:themeShade="80"/>
        </w:rPr>
      </w:pPr>
      <w:r w:rsidRPr="00764268">
        <w:rPr>
          <w:color w:val="833C0B" w:themeColor="accent2" w:themeShade="80"/>
        </w:rPr>
        <w:fldChar w:fldCharType="begin"/>
      </w:r>
      <w:r w:rsidR="001D2132">
        <w:rPr>
          <w:color w:val="833C0B" w:themeColor="accent2" w:themeShade="80"/>
        </w:rPr>
        <w:instrText>HYPERLINK  \l "_Collab_Center:_Map_1"</w:instrText>
      </w:r>
      <w:r w:rsidRPr="00764268">
        <w:rPr>
          <w:color w:val="833C0B" w:themeColor="accent2" w:themeShade="80"/>
        </w:rPr>
        <w:fldChar w:fldCharType="separate"/>
      </w:r>
      <w:r w:rsidR="00B1049B" w:rsidRPr="00764268">
        <w:rPr>
          <w:rStyle w:val="Hyperlink"/>
          <w:color w:val="833C0B" w:themeColor="accent2" w:themeShade="80"/>
        </w:rPr>
        <w:t>Collab Center: Map Zoom</w:t>
      </w:r>
    </w:p>
    <w:p w14:paraId="59243EA7" w14:textId="4487B10D" w:rsidR="00B1049B" w:rsidRPr="0014681D" w:rsidRDefault="00764268" w:rsidP="00B1049B">
      <w:pPr>
        <w:ind w:left="720"/>
      </w:pPr>
      <w:r w:rsidRPr="00764268">
        <w:rPr>
          <w:rFonts w:ascii="Calibri" w:eastAsia="Times New Roman" w:hAnsi="Calibri" w:cs="Times New Roman"/>
          <w:b/>
          <w:bCs/>
          <w:color w:val="833C0B" w:themeColor="accent2" w:themeShade="80"/>
          <w:sz w:val="28"/>
          <w:szCs w:val="28"/>
          <w:lang w:val="en-GB"/>
        </w:rPr>
        <w:fldChar w:fldCharType="end"/>
      </w:r>
      <w:r w:rsidR="00B1049B" w:rsidRPr="0014681D">
        <w:t>When viewing a detail report in Collaboration Center</w:t>
      </w:r>
      <w:r w:rsidR="00B1049B">
        <w:t>,</w:t>
      </w:r>
      <w:r w:rsidR="00B1049B" w:rsidRPr="0014681D">
        <w:t xml:space="preserve"> the map section within the report was zoomed in too far.  This has </w:t>
      </w:r>
      <w:r w:rsidR="007F364D">
        <w:t xml:space="preserve">now </w:t>
      </w:r>
      <w:r w:rsidR="00B1049B" w:rsidRPr="0014681D">
        <w:t xml:space="preserve">been corrected </w:t>
      </w:r>
      <w:r w:rsidR="004524DC">
        <w:t>to match each Paragon User’s Map Zoom setting or the MLS setting if the User preference option is not set</w:t>
      </w:r>
      <w:r w:rsidR="00B1049B" w:rsidRPr="0014681D">
        <w:t>.</w:t>
      </w:r>
    </w:p>
    <w:p w14:paraId="29DD4890" w14:textId="442FB28D" w:rsidR="00D52AB3" w:rsidRPr="001D2132" w:rsidRDefault="001D2132" w:rsidP="00D52AB3">
      <w:pPr>
        <w:pStyle w:val="Heading1"/>
        <w:rPr>
          <w:rStyle w:val="Hyperlink"/>
          <w:color w:val="833C0B" w:themeColor="accent2" w:themeShade="80"/>
        </w:rPr>
      </w:pPr>
      <w:r w:rsidRPr="001D2132">
        <w:rPr>
          <w:rStyle w:val="Hyperlink"/>
          <w:color w:val="833C0B" w:themeColor="accent2" w:themeShade="80"/>
        </w:rPr>
        <w:fldChar w:fldCharType="begin"/>
      </w:r>
      <w:r w:rsidRPr="001D2132">
        <w:rPr>
          <w:rStyle w:val="Hyperlink"/>
          <w:color w:val="833C0B" w:themeColor="accent2" w:themeShade="80"/>
        </w:rPr>
        <w:instrText xml:space="preserve"> HYPERLINK  \l "_Increased_Speed_Printing" </w:instrText>
      </w:r>
      <w:r w:rsidRPr="001D2132">
        <w:rPr>
          <w:rStyle w:val="Hyperlink"/>
          <w:color w:val="833C0B" w:themeColor="accent2" w:themeShade="80"/>
        </w:rPr>
        <w:fldChar w:fldCharType="separate"/>
      </w:r>
      <w:r w:rsidR="00D52AB3" w:rsidRPr="001D2132">
        <w:rPr>
          <w:rStyle w:val="Hyperlink"/>
          <w:color w:val="833C0B" w:themeColor="accent2" w:themeShade="80"/>
        </w:rPr>
        <w:t xml:space="preserve">Increased Speed Printing Multiple PDF Reports using Print+ </w:t>
      </w:r>
    </w:p>
    <w:p w14:paraId="29357DCD" w14:textId="337B3401" w:rsidR="00D52AB3" w:rsidRDefault="001D2132" w:rsidP="00D52AB3">
      <w:pPr>
        <w:ind w:left="720"/>
      </w:pPr>
      <w:r w:rsidRPr="001D2132">
        <w:rPr>
          <w:rStyle w:val="Hyperlink"/>
          <w:rFonts w:ascii="Calibri" w:eastAsia="Times New Roman" w:hAnsi="Calibri" w:cs="Times New Roman"/>
          <w:b/>
          <w:bCs/>
          <w:color w:val="833C0B" w:themeColor="accent2" w:themeShade="80"/>
          <w:sz w:val="28"/>
          <w:szCs w:val="28"/>
          <w:lang w:val="en-GB"/>
        </w:rPr>
        <w:fldChar w:fldCharType="end"/>
      </w:r>
      <w:r w:rsidR="00D52AB3">
        <w:t>Several customers have reported Print+ concerns when generating a PDF file that contains multiple listings that are displayed on multiple report views.  The enhancements focused on two aspects of the functionality:</w:t>
      </w:r>
    </w:p>
    <w:p w14:paraId="0427F1E0" w14:textId="77777777" w:rsidR="00D52AB3" w:rsidRDefault="00D52AB3" w:rsidP="004E3229">
      <w:pPr>
        <w:pStyle w:val="ListParagraph"/>
        <w:numPr>
          <w:ilvl w:val="0"/>
          <w:numId w:val="1"/>
        </w:numPr>
        <w:spacing w:after="0" w:line="240" w:lineRule="auto"/>
        <w:ind w:left="1080"/>
      </w:pPr>
      <w:r>
        <w:t>The length of time required to generate the report set.</w:t>
      </w:r>
    </w:p>
    <w:p w14:paraId="0B76CE08" w14:textId="77777777" w:rsidR="00D52AB3" w:rsidRDefault="00D52AB3" w:rsidP="004E3229">
      <w:pPr>
        <w:pStyle w:val="ListParagraph"/>
        <w:numPr>
          <w:ilvl w:val="0"/>
          <w:numId w:val="1"/>
        </w:numPr>
        <w:spacing w:after="0" w:line="240" w:lineRule="auto"/>
        <w:ind w:left="1080"/>
      </w:pPr>
      <w:r>
        <w:t xml:space="preserve">When the user’s device defaults to a download of the PDF file, the Print+ modal does not indicate that the download is complete.  </w:t>
      </w:r>
    </w:p>
    <w:p w14:paraId="42613C4B" w14:textId="1B19D584" w:rsidR="00B03EB8" w:rsidRPr="001D2132" w:rsidRDefault="001D2132" w:rsidP="00B03EB8">
      <w:pPr>
        <w:pStyle w:val="Heading1"/>
        <w:rPr>
          <w:rStyle w:val="Hyperlink"/>
        </w:rPr>
      </w:pPr>
      <w:r>
        <w:rPr>
          <w:rStyle w:val="Hyperlink"/>
          <w:color w:val="833C0B" w:themeColor="accent2" w:themeShade="80"/>
        </w:rPr>
        <w:fldChar w:fldCharType="begin"/>
      </w:r>
      <w:r>
        <w:rPr>
          <w:rStyle w:val="Hyperlink"/>
          <w:color w:val="833C0B" w:themeColor="accent2" w:themeShade="80"/>
        </w:rPr>
        <w:instrText xml:space="preserve"> HYPERLINK  \l "_Rich_Text_Editor" </w:instrText>
      </w:r>
      <w:r>
        <w:rPr>
          <w:rStyle w:val="Hyperlink"/>
          <w:color w:val="833C0B" w:themeColor="accent2" w:themeShade="80"/>
        </w:rPr>
        <w:fldChar w:fldCharType="separate"/>
      </w:r>
      <w:r w:rsidR="00B03EB8" w:rsidRPr="001D2132">
        <w:rPr>
          <w:rStyle w:val="Hyperlink"/>
          <w:color w:val="833C0B" w:themeColor="accent2" w:themeShade="80"/>
        </w:rPr>
        <w:t>New Theme</w:t>
      </w:r>
    </w:p>
    <w:p w14:paraId="36771CBC" w14:textId="1AC24A04" w:rsidR="00C568DC" w:rsidRDefault="001D2132" w:rsidP="00E61AA8">
      <w:pPr>
        <w:ind w:left="720"/>
        <w:rPr>
          <w:rFonts w:ascii="Calibri" w:eastAsia="Times New Roman" w:hAnsi="Calibri" w:cs="Times New Roman"/>
          <w:b/>
          <w:bCs/>
          <w:color w:val="FFFFFF" w:themeColor="background1"/>
          <w:sz w:val="32"/>
          <w:szCs w:val="32"/>
          <w:lang w:val="en-GB"/>
        </w:rPr>
      </w:pPr>
      <w:r>
        <w:rPr>
          <w:rStyle w:val="Hyperlink"/>
          <w:rFonts w:ascii="Calibri" w:eastAsia="Times New Roman" w:hAnsi="Calibri" w:cs="Times New Roman"/>
          <w:b/>
          <w:bCs/>
          <w:color w:val="833C0B" w:themeColor="accent2" w:themeShade="80"/>
          <w:sz w:val="28"/>
          <w:szCs w:val="28"/>
          <w:lang w:val="en-GB"/>
        </w:rPr>
        <w:fldChar w:fldCharType="end"/>
      </w:r>
      <w:r w:rsidR="00B03EB8">
        <w:softHyphen/>
      </w:r>
      <w:r w:rsidR="00B03EB8">
        <w:softHyphen/>
        <w:t xml:space="preserve">Our tour around the country continues with our latest banner theme from the southwest.  This theme features some traditional elements from the southwest.  Watch the clouds fly by and maybe a few more fun items.   </w:t>
      </w:r>
      <w:r w:rsidR="00C568DC">
        <w:rPr>
          <w:color w:val="FFFFFF" w:themeColor="background1"/>
          <w:sz w:val="32"/>
          <w:szCs w:val="32"/>
        </w:rPr>
        <w:br w:type="page"/>
      </w:r>
    </w:p>
    <w:p w14:paraId="6D67CCB1" w14:textId="62717A8B" w:rsidR="001D2843" w:rsidRPr="00904634" w:rsidRDefault="001D2843" w:rsidP="001D2843">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MLS Customizations and Administration</w:t>
      </w:r>
    </w:p>
    <w:p w14:paraId="4224826F" w14:textId="77777777" w:rsidR="001D2843" w:rsidRDefault="001D2843" w:rsidP="001D2843">
      <w:pPr>
        <w:pStyle w:val="Subtitle"/>
        <w:spacing w:before="120" w:after="120"/>
        <w:ind w:left="1440" w:right="1440"/>
        <w:contextualSpacing/>
        <w:rPr>
          <w:lang w:val="en-US"/>
        </w:rPr>
      </w:pPr>
      <w:r w:rsidRPr="00764796">
        <w:rPr>
          <w:lang w:val="en-US"/>
        </w:rPr>
        <w:t>All options in this section are configurable via MLS Administration controls or by your System Support Manager as noted.</w:t>
      </w:r>
    </w:p>
    <w:p w14:paraId="48C919E4" w14:textId="5350B8F2" w:rsidR="006C2568" w:rsidRPr="001D2132" w:rsidRDefault="001F706D" w:rsidP="006C2568">
      <w:pPr>
        <w:pStyle w:val="Heading1"/>
        <w:rPr>
          <w:color w:val="833C0B" w:themeColor="accent2" w:themeShade="80"/>
        </w:rPr>
      </w:pPr>
      <w:hyperlink w:anchor="_Enhance_the_System" w:history="1">
        <w:r w:rsidR="0042312A">
          <w:rPr>
            <w:rStyle w:val="Hyperlink"/>
            <w:color w:val="833C0B" w:themeColor="accent2" w:themeShade="80"/>
          </w:rPr>
          <w:t xml:space="preserve">Reduction of Stored Photo Sizes </w:t>
        </w:r>
        <w:r w:rsidR="003F7867">
          <w:rPr>
            <w:rStyle w:val="Hyperlink"/>
            <w:color w:val="833C0B" w:themeColor="accent2" w:themeShade="80"/>
          </w:rPr>
          <w:t xml:space="preserve">and </w:t>
        </w:r>
        <w:r w:rsidR="006C2568" w:rsidRPr="001D2132">
          <w:rPr>
            <w:rStyle w:val="Hyperlink"/>
            <w:color w:val="833C0B" w:themeColor="accent2" w:themeShade="80"/>
          </w:rPr>
          <w:t>Browser Scaling</w:t>
        </w:r>
      </w:hyperlink>
    </w:p>
    <w:p w14:paraId="6A99D4D7" w14:textId="77777777" w:rsidR="006C2568" w:rsidRDefault="006C2568" w:rsidP="00702E50">
      <w:pPr>
        <w:pStyle w:val="NoSpacing"/>
        <w:ind w:left="720"/>
      </w:pPr>
      <w:r>
        <w:t>In the latest version of Paragon we have added an enhancement that will reduce the resource load required for the storage and display of listing photos.  The changes are as follows:</w:t>
      </w:r>
    </w:p>
    <w:p w14:paraId="2A871CEA" w14:textId="749F121D" w:rsidR="006C2568" w:rsidRDefault="006C2568" w:rsidP="00702E50">
      <w:pPr>
        <w:pStyle w:val="NoSpacing"/>
        <w:numPr>
          <w:ilvl w:val="0"/>
          <w:numId w:val="7"/>
        </w:numPr>
      </w:pPr>
      <w:r>
        <w:t xml:space="preserve">The number of </w:t>
      </w:r>
      <w:r w:rsidR="0042312A">
        <w:t xml:space="preserve">stored </w:t>
      </w:r>
      <w:r>
        <w:t>s</w:t>
      </w:r>
      <w:r w:rsidR="0042312A">
        <w:t>ystem</w:t>
      </w:r>
      <w:r>
        <w:t xml:space="preserve"> listing photo sizes will be reduced to 3 from 13.  This will reduce the amount of storage required for photos. This change also frees resources used to create duplicate listing photos for each predefined size.</w:t>
      </w:r>
    </w:p>
    <w:p w14:paraId="1C6D0A90" w14:textId="059FAE3E" w:rsidR="006C2568" w:rsidRDefault="006C2568" w:rsidP="00702E50">
      <w:pPr>
        <w:pStyle w:val="NoSpacing"/>
        <w:numPr>
          <w:ilvl w:val="0"/>
          <w:numId w:val="7"/>
        </w:numPr>
        <w:spacing w:after="160"/>
      </w:pPr>
      <w:r>
        <w:t xml:space="preserve">When a report view requests a photo from Paragon, it will send a photo larger than required by the report.  Paragon reports include code that instruct browsers in resizing listing photos so that they display correctly in the report and in the best quality possible.  </w:t>
      </w:r>
    </w:p>
    <w:p w14:paraId="71A4D77A" w14:textId="652387E4" w:rsidR="0042312A" w:rsidRDefault="0042312A" w:rsidP="003F7867">
      <w:pPr>
        <w:pStyle w:val="NoSpacing"/>
        <w:spacing w:after="160"/>
        <w:ind w:left="720"/>
      </w:pPr>
      <w:r w:rsidRPr="003F7867">
        <w:rPr>
          <w:b/>
        </w:rPr>
        <w:t>Please Note:</w:t>
      </w:r>
      <w:r>
        <w:t xml:space="preserve"> Some slight adjustments to listing photos </w:t>
      </w:r>
      <w:r w:rsidR="00235BED">
        <w:t xml:space="preserve">on reports </w:t>
      </w:r>
      <w:r>
        <w:t>may be necessary if any impact is seen.</w:t>
      </w:r>
    </w:p>
    <w:p w14:paraId="163F314B" w14:textId="159821FC" w:rsidR="00780553" w:rsidRPr="00764268" w:rsidRDefault="00764268" w:rsidP="00780553">
      <w:pPr>
        <w:pStyle w:val="Heading1"/>
        <w:rPr>
          <w:rStyle w:val="Hyperlink"/>
          <w:color w:val="833C0B" w:themeColor="accent2" w:themeShade="80"/>
        </w:rPr>
      </w:pPr>
      <w:r w:rsidRPr="00764268">
        <w:rPr>
          <w:color w:val="833C0B" w:themeColor="accent2" w:themeShade="80"/>
        </w:rPr>
        <w:fldChar w:fldCharType="begin"/>
      </w:r>
      <w:r w:rsidR="001D2132">
        <w:rPr>
          <w:color w:val="833C0B" w:themeColor="accent2" w:themeShade="80"/>
        </w:rPr>
        <w:instrText>HYPERLINK  \l "_Preferences_Auto_Count"</w:instrText>
      </w:r>
      <w:r w:rsidRPr="00764268">
        <w:rPr>
          <w:color w:val="833C0B" w:themeColor="accent2" w:themeShade="80"/>
        </w:rPr>
        <w:fldChar w:fldCharType="separate"/>
      </w:r>
      <w:r w:rsidR="00780553" w:rsidRPr="00764268">
        <w:rPr>
          <w:rStyle w:val="Hyperlink"/>
          <w:color w:val="833C0B" w:themeColor="accent2" w:themeShade="80"/>
        </w:rPr>
        <w:t>Preferences Auto Count Setting Update</w:t>
      </w:r>
    </w:p>
    <w:p w14:paraId="1152B9FB" w14:textId="1E22FEEE" w:rsidR="00780553" w:rsidRDefault="00764268" w:rsidP="00780553">
      <w:pPr>
        <w:ind w:left="720"/>
        <w:rPr>
          <w:lang w:val="en-GB"/>
        </w:rPr>
      </w:pPr>
      <w:r w:rsidRPr="00764268">
        <w:rPr>
          <w:rFonts w:ascii="Calibri" w:eastAsia="Times New Roman" w:hAnsi="Calibri" w:cs="Times New Roman"/>
          <w:b/>
          <w:bCs/>
          <w:color w:val="833C0B" w:themeColor="accent2" w:themeShade="80"/>
          <w:sz w:val="28"/>
          <w:szCs w:val="28"/>
          <w:lang w:val="en-GB"/>
        </w:rPr>
        <w:fldChar w:fldCharType="end"/>
      </w:r>
      <w:r w:rsidR="00780553">
        <w:rPr>
          <w:lang w:val="en-GB"/>
        </w:rPr>
        <w:t>There ha</w:t>
      </w:r>
      <w:r w:rsidR="00E56934">
        <w:rPr>
          <w:lang w:val="en-GB"/>
        </w:rPr>
        <w:t>ve</w:t>
      </w:r>
      <w:r w:rsidR="00780553">
        <w:rPr>
          <w:lang w:val="en-GB"/>
        </w:rPr>
        <w:t xml:space="preserve"> been so many improvements made to the map searches over the past few years that the Preferences\System Preferences\Search Options\</w:t>
      </w:r>
      <w:r w:rsidR="00076FE2">
        <w:rPr>
          <w:lang w:val="en-GB"/>
        </w:rPr>
        <w:t>‘</w:t>
      </w:r>
      <w:r w:rsidR="00780553">
        <w:rPr>
          <w:lang w:val="en-GB"/>
        </w:rPr>
        <w:t xml:space="preserve">Auto Count’ setting has been </w:t>
      </w:r>
      <w:r w:rsidR="00780553" w:rsidRPr="00780553">
        <w:rPr>
          <w:i/>
          <w:lang w:val="en-GB"/>
        </w:rPr>
        <w:t>removed</w:t>
      </w:r>
      <w:r w:rsidR="00780553">
        <w:rPr>
          <w:lang w:val="en-GB"/>
        </w:rPr>
        <w:t xml:space="preserve">.  This setting use to allow customers to turn map search result counts on or off.  Although the setting has been removed from the screen, this feature remains behind the scenes and will default to </w:t>
      </w:r>
      <w:r w:rsidR="00780553" w:rsidRPr="00C40443">
        <w:rPr>
          <w:i/>
          <w:lang w:val="en-GB"/>
        </w:rPr>
        <w:t>on</w:t>
      </w:r>
      <w:r w:rsidR="00780553">
        <w:rPr>
          <w:lang w:val="en-GB"/>
        </w:rPr>
        <w:t xml:space="preserve"> for all customers.  </w:t>
      </w:r>
    </w:p>
    <w:p w14:paraId="3D9BE379" w14:textId="79678EDC" w:rsidR="00B25471" w:rsidRPr="00764268" w:rsidRDefault="00764268" w:rsidP="00B25471">
      <w:pPr>
        <w:pStyle w:val="Heading1"/>
        <w:rPr>
          <w:rStyle w:val="Hyperlink"/>
          <w:color w:val="833C0B" w:themeColor="accent2" w:themeShade="80"/>
        </w:rPr>
      </w:pPr>
      <w:r w:rsidRPr="00764268">
        <w:rPr>
          <w:color w:val="833C0B" w:themeColor="accent2" w:themeShade="80"/>
        </w:rPr>
        <w:fldChar w:fldCharType="begin"/>
      </w:r>
      <w:r w:rsidR="001D2132">
        <w:rPr>
          <w:color w:val="833C0B" w:themeColor="accent2" w:themeShade="80"/>
        </w:rPr>
        <w:instrText>HYPERLINK  \l "_Number_of_Allowed"</w:instrText>
      </w:r>
      <w:r w:rsidRPr="00764268">
        <w:rPr>
          <w:color w:val="833C0B" w:themeColor="accent2" w:themeShade="80"/>
        </w:rPr>
        <w:fldChar w:fldCharType="separate"/>
      </w:r>
      <w:r w:rsidR="00B1049B" w:rsidRPr="00764268">
        <w:rPr>
          <w:rStyle w:val="Hyperlink"/>
          <w:color w:val="833C0B" w:themeColor="accent2" w:themeShade="80"/>
        </w:rPr>
        <w:t xml:space="preserve">Number of </w:t>
      </w:r>
      <w:r w:rsidR="00B25471" w:rsidRPr="00764268">
        <w:rPr>
          <w:rStyle w:val="Hyperlink"/>
          <w:color w:val="833C0B" w:themeColor="accent2" w:themeShade="80"/>
        </w:rPr>
        <w:t xml:space="preserve">Allowed Shapes on </w:t>
      </w:r>
      <w:r w:rsidR="00B1049B" w:rsidRPr="00764268">
        <w:rPr>
          <w:rStyle w:val="Hyperlink"/>
          <w:color w:val="833C0B" w:themeColor="accent2" w:themeShade="80"/>
        </w:rPr>
        <w:t xml:space="preserve">Map </w:t>
      </w:r>
      <w:r w:rsidR="00B25471" w:rsidRPr="00764268">
        <w:rPr>
          <w:rStyle w:val="Hyperlink"/>
          <w:color w:val="833C0B" w:themeColor="accent2" w:themeShade="80"/>
        </w:rPr>
        <w:t>Searches</w:t>
      </w:r>
    </w:p>
    <w:p w14:paraId="219AD982" w14:textId="3C495CE9" w:rsidR="00B25471" w:rsidRDefault="00764268" w:rsidP="00B25471">
      <w:pPr>
        <w:ind w:left="720"/>
        <w:rPr>
          <w:lang w:val="en-GB"/>
        </w:rPr>
      </w:pPr>
      <w:r w:rsidRPr="00764268">
        <w:rPr>
          <w:rFonts w:ascii="Calibri" w:eastAsia="Times New Roman" w:hAnsi="Calibri" w:cs="Times New Roman"/>
          <w:b/>
          <w:bCs/>
          <w:color w:val="833C0B" w:themeColor="accent2" w:themeShade="80"/>
          <w:sz w:val="28"/>
          <w:szCs w:val="28"/>
          <w:lang w:val="en-GB"/>
        </w:rPr>
        <w:fldChar w:fldCharType="end"/>
      </w:r>
      <w:r w:rsidR="00B25471" w:rsidRPr="00F74316">
        <w:rPr>
          <w:lang w:val="en-GB"/>
        </w:rPr>
        <w:t xml:space="preserve">Customers have asked that we increase the number of </w:t>
      </w:r>
      <w:r w:rsidR="00E56934">
        <w:rPr>
          <w:lang w:val="en-GB"/>
        </w:rPr>
        <w:t xml:space="preserve">default </w:t>
      </w:r>
      <w:r w:rsidR="00B25471" w:rsidRPr="00F74316">
        <w:rPr>
          <w:lang w:val="en-GB"/>
        </w:rPr>
        <w:t xml:space="preserve">shapes that can been drawn on the map search.  Although this is controlled </w:t>
      </w:r>
      <w:r w:rsidR="00E56934">
        <w:rPr>
          <w:lang w:val="en-GB"/>
        </w:rPr>
        <w:t>at</w:t>
      </w:r>
      <w:r w:rsidR="00E56934" w:rsidRPr="00F74316">
        <w:rPr>
          <w:lang w:val="en-GB"/>
        </w:rPr>
        <w:t xml:space="preserve"> </w:t>
      </w:r>
      <w:r w:rsidR="00B25471" w:rsidRPr="00F74316">
        <w:rPr>
          <w:lang w:val="en-GB"/>
        </w:rPr>
        <w:t>the MLS</w:t>
      </w:r>
      <w:r w:rsidR="00E56934">
        <w:rPr>
          <w:lang w:val="en-GB"/>
        </w:rPr>
        <w:t xml:space="preserve"> level</w:t>
      </w:r>
      <w:r w:rsidR="00B25471" w:rsidRPr="00F74316">
        <w:rPr>
          <w:lang w:val="en-GB"/>
        </w:rPr>
        <w:t xml:space="preserve">, we have taken the liberty of updating the Admin\Mapping\Max Shapes to </w:t>
      </w:r>
      <w:r w:rsidR="0074518E">
        <w:rPr>
          <w:lang w:val="en-GB"/>
        </w:rPr>
        <w:t>seven</w:t>
      </w:r>
      <w:r w:rsidR="00B25471" w:rsidRPr="00F74316">
        <w:rPr>
          <w:lang w:val="en-GB"/>
        </w:rPr>
        <w:t xml:space="preserve"> for all customers that had it set to </w:t>
      </w:r>
      <w:r w:rsidR="00E56934">
        <w:rPr>
          <w:lang w:val="en-GB"/>
        </w:rPr>
        <w:t>a lower value</w:t>
      </w:r>
      <w:r w:rsidR="00B25471" w:rsidRPr="00F74316">
        <w:rPr>
          <w:lang w:val="en-GB"/>
        </w:rPr>
        <w:t>.  Every</w:t>
      </w:r>
      <w:r w:rsidR="00E56934">
        <w:rPr>
          <w:lang w:val="en-GB"/>
        </w:rPr>
        <w:t xml:space="preserve"> Paragon User</w:t>
      </w:r>
      <w:r w:rsidR="00B25471" w:rsidRPr="00F74316">
        <w:rPr>
          <w:lang w:val="en-GB"/>
        </w:rPr>
        <w:t xml:space="preserve"> will now have the ability to draw at least </w:t>
      </w:r>
      <w:r w:rsidR="00E56934">
        <w:rPr>
          <w:lang w:val="en-GB"/>
        </w:rPr>
        <w:t>seven</w:t>
      </w:r>
      <w:r w:rsidR="00B25471" w:rsidRPr="00F74316">
        <w:rPr>
          <w:lang w:val="en-GB"/>
        </w:rPr>
        <w:t xml:space="preserve"> shapes per map search.</w:t>
      </w:r>
      <w:r w:rsidR="00B25471">
        <w:rPr>
          <w:lang w:val="en-GB"/>
        </w:rPr>
        <w:t xml:space="preserve"> </w:t>
      </w:r>
    </w:p>
    <w:bookmarkStart w:id="2" w:name="_SSL_Added_to_1"/>
    <w:bookmarkEnd w:id="2"/>
    <w:p w14:paraId="06949ED3" w14:textId="411DA3C1" w:rsidR="00534F1F" w:rsidRPr="00AA37CE" w:rsidRDefault="00764268" w:rsidP="00534F1F">
      <w:pPr>
        <w:pStyle w:val="Heading1"/>
        <w:rPr>
          <w:rStyle w:val="Hyperlink"/>
          <w:color w:val="833C0B" w:themeColor="accent2" w:themeShade="80"/>
        </w:rPr>
      </w:pPr>
      <w:r w:rsidRPr="00AA37CE">
        <w:rPr>
          <w:color w:val="833C0B" w:themeColor="accent2" w:themeShade="80"/>
        </w:rPr>
        <w:fldChar w:fldCharType="begin"/>
      </w:r>
      <w:r w:rsidR="001D2132">
        <w:rPr>
          <w:color w:val="833C0B" w:themeColor="accent2" w:themeShade="80"/>
        </w:rPr>
        <w:instrText>HYPERLINK  \l "_SSL_Added_to_2"</w:instrText>
      </w:r>
      <w:r w:rsidRPr="00AA37CE">
        <w:rPr>
          <w:color w:val="833C0B" w:themeColor="accent2" w:themeShade="80"/>
        </w:rPr>
        <w:fldChar w:fldCharType="separate"/>
      </w:r>
      <w:r w:rsidR="00534F1F" w:rsidRPr="00B55832">
        <w:rPr>
          <w:rStyle w:val="Hyperlink"/>
          <w:color w:val="833C0B" w:themeColor="accent2" w:themeShade="80"/>
        </w:rPr>
        <w:t>SSL Added to IDX S</w:t>
      </w:r>
      <w:r w:rsidR="00D707D3">
        <w:rPr>
          <w:rStyle w:val="Hyperlink"/>
          <w:color w:val="833C0B" w:themeColor="accent2" w:themeShade="80"/>
        </w:rPr>
        <w:t>mart Framing, Affiliate Connect and Collaboration Center</w:t>
      </w:r>
    </w:p>
    <w:p w14:paraId="0E9DC193" w14:textId="2A32DB33" w:rsidR="00534F1F" w:rsidRPr="00534F1F" w:rsidRDefault="00764268" w:rsidP="00534F1F">
      <w:pPr>
        <w:ind w:left="720"/>
      </w:pPr>
      <w:r w:rsidRPr="00AA37CE">
        <w:rPr>
          <w:rFonts w:ascii="Calibri" w:eastAsia="Times New Roman" w:hAnsi="Calibri" w:cs="Times New Roman"/>
          <w:b/>
          <w:bCs/>
          <w:color w:val="833C0B" w:themeColor="accent2" w:themeShade="80"/>
          <w:sz w:val="28"/>
          <w:szCs w:val="28"/>
          <w:lang w:val="en-GB"/>
        </w:rPr>
        <w:fldChar w:fldCharType="end"/>
      </w:r>
      <w:r w:rsidR="00D844CF" w:rsidRPr="00D844CF">
        <w:t xml:space="preserve"> </w:t>
      </w:r>
      <w:r w:rsidR="00D844CF" w:rsidRPr="00534F1F">
        <w:t>IDX Smart Framing</w:t>
      </w:r>
      <w:r w:rsidR="00D844CF">
        <w:t xml:space="preserve">, Affiliate Connect and Collab Center </w:t>
      </w:r>
      <w:r w:rsidR="00D844CF" w:rsidRPr="00534F1F">
        <w:t xml:space="preserve">pages have been modified to incorporate SSL.  </w:t>
      </w:r>
      <w:r w:rsidR="00534F1F" w:rsidRPr="00534F1F">
        <w:t>This will increase the security of the pages and mitigate modern browser errors indicating that the pages are insecure.</w:t>
      </w:r>
    </w:p>
    <w:p w14:paraId="3D537006" w14:textId="26D35EBB" w:rsidR="00BA024B" w:rsidRPr="00764268" w:rsidRDefault="00764268" w:rsidP="00BA024B">
      <w:pPr>
        <w:pStyle w:val="Heading1"/>
        <w:rPr>
          <w:rStyle w:val="Hyperlink"/>
          <w:color w:val="833C0B" w:themeColor="accent2" w:themeShade="80"/>
        </w:rPr>
      </w:pPr>
      <w:r w:rsidRPr="00764268">
        <w:rPr>
          <w:color w:val="833C0B" w:themeColor="accent2" w:themeShade="80"/>
        </w:rPr>
        <w:fldChar w:fldCharType="begin"/>
      </w:r>
      <w:r w:rsidR="001D2132">
        <w:rPr>
          <w:color w:val="833C0B" w:themeColor="accent2" w:themeShade="80"/>
        </w:rPr>
        <w:instrText>HYPERLINK  \l "_Display_Listing_Office"</w:instrText>
      </w:r>
      <w:r w:rsidRPr="00764268">
        <w:rPr>
          <w:color w:val="833C0B" w:themeColor="accent2" w:themeShade="80"/>
        </w:rPr>
        <w:fldChar w:fldCharType="separate"/>
      </w:r>
      <w:r w:rsidR="00BA024B" w:rsidRPr="00764268">
        <w:rPr>
          <w:rStyle w:val="Hyperlink"/>
          <w:color w:val="833C0B" w:themeColor="accent2" w:themeShade="80"/>
        </w:rPr>
        <w:t>Display Listing Office</w:t>
      </w:r>
      <w:r w:rsidR="00E56934" w:rsidRPr="00764268">
        <w:rPr>
          <w:rStyle w:val="Hyperlink"/>
          <w:color w:val="833C0B" w:themeColor="accent2" w:themeShade="80"/>
        </w:rPr>
        <w:t xml:space="preserve"> Brokerage</w:t>
      </w:r>
      <w:r w:rsidR="00BA024B" w:rsidRPr="00764268">
        <w:rPr>
          <w:rStyle w:val="Hyperlink"/>
          <w:color w:val="833C0B" w:themeColor="accent2" w:themeShade="80"/>
        </w:rPr>
        <w:t xml:space="preserve"> Name in Collaboration Center Views</w:t>
      </w:r>
    </w:p>
    <w:p w14:paraId="44FD7BA2" w14:textId="32005A49" w:rsidR="00BA024B" w:rsidRDefault="00764268" w:rsidP="00BA024B">
      <w:pPr>
        <w:ind w:left="720"/>
      </w:pPr>
      <w:r w:rsidRPr="00764268">
        <w:rPr>
          <w:rFonts w:ascii="Calibri" w:eastAsia="Times New Roman" w:hAnsi="Calibri" w:cs="Times New Roman"/>
          <w:b/>
          <w:bCs/>
          <w:color w:val="833C0B" w:themeColor="accent2" w:themeShade="80"/>
          <w:sz w:val="28"/>
          <w:szCs w:val="28"/>
          <w:lang w:val="en-GB"/>
        </w:rPr>
        <w:fldChar w:fldCharType="end"/>
      </w:r>
      <w:r w:rsidR="00BA024B">
        <w:t xml:space="preserve">This enhancement fulfills a requirement for those MLS customers that have to display the Listing Office Name in the Collaboration Center views.  Listing Office is already enabled on the </w:t>
      </w:r>
      <w:r w:rsidR="00BA024B" w:rsidRPr="0014681D">
        <w:t>C</w:t>
      </w:r>
      <w:r w:rsidR="00BA024B">
        <w:t xml:space="preserve">lient </w:t>
      </w:r>
      <w:r w:rsidR="00BA024B" w:rsidRPr="0014681D">
        <w:t>C</w:t>
      </w:r>
      <w:r w:rsidR="00BA024B">
        <w:t>ollaboration Center</w:t>
      </w:r>
      <w:r w:rsidR="00BA024B" w:rsidRPr="0014681D">
        <w:t xml:space="preserve"> </w:t>
      </w:r>
      <w:r w:rsidR="00BA024B">
        <w:t>Detail view</w:t>
      </w:r>
      <w:r w:rsidR="0074518E">
        <w:t>, howe</w:t>
      </w:r>
      <w:r w:rsidR="006C2568">
        <w:t>ve</w:t>
      </w:r>
      <w:r w:rsidR="0074518E">
        <w:t>r</w:t>
      </w:r>
      <w:r w:rsidR="00BA024B">
        <w:t xml:space="preserve"> this enhancement displays the ‘Courtesy Of’ footer on the Tile, Thumbnail, and Map views. This function is configurable; please contact your SSM</w:t>
      </w:r>
      <w:r w:rsidR="00E56934">
        <w:t xml:space="preserve"> if this is a necessary option for your MLS</w:t>
      </w:r>
      <w:r w:rsidR="00BA024B">
        <w:t>.</w:t>
      </w:r>
    </w:p>
    <w:bookmarkStart w:id="3" w:name="_Collab_Center:_License"/>
    <w:bookmarkEnd w:id="3"/>
    <w:p w14:paraId="185083C4" w14:textId="4C971842" w:rsidR="00B1049B" w:rsidRPr="001D2132" w:rsidRDefault="001D2132" w:rsidP="00B1049B">
      <w:pPr>
        <w:pStyle w:val="Heading1"/>
        <w:rPr>
          <w:rStyle w:val="Hyperlink"/>
          <w:color w:val="833C0B" w:themeColor="accent2" w:themeShade="80"/>
        </w:rPr>
      </w:pPr>
      <w:r w:rsidRPr="001D2132">
        <w:rPr>
          <w:color w:val="833C0B" w:themeColor="accent2" w:themeShade="80"/>
        </w:rPr>
        <w:fldChar w:fldCharType="begin"/>
      </w:r>
      <w:r>
        <w:rPr>
          <w:color w:val="833C0B" w:themeColor="accent2" w:themeShade="80"/>
        </w:rPr>
        <w:instrText>HYPERLINK  \l "_Collab_Center:_BRE"</w:instrText>
      </w:r>
      <w:r w:rsidRPr="001D2132">
        <w:rPr>
          <w:color w:val="833C0B" w:themeColor="accent2" w:themeShade="80"/>
        </w:rPr>
        <w:fldChar w:fldCharType="separate"/>
      </w:r>
      <w:r w:rsidR="00B1049B" w:rsidRPr="001D2132">
        <w:rPr>
          <w:rStyle w:val="Hyperlink"/>
          <w:color w:val="833C0B" w:themeColor="accent2" w:themeShade="80"/>
        </w:rPr>
        <w:t>Collab Center: License # can be Displayed</w:t>
      </w:r>
      <w:r w:rsidR="007E334F" w:rsidRPr="001D2132">
        <w:rPr>
          <w:rStyle w:val="Hyperlink"/>
          <w:color w:val="833C0B" w:themeColor="accent2" w:themeShade="80"/>
        </w:rPr>
        <w:t xml:space="preserve"> </w:t>
      </w:r>
    </w:p>
    <w:p w14:paraId="71FFFB47" w14:textId="23E5517B" w:rsidR="00B1049B" w:rsidRPr="0014681D" w:rsidRDefault="001D2132" w:rsidP="00B1049B">
      <w:pPr>
        <w:ind w:left="720"/>
      </w:pPr>
      <w:r w:rsidRPr="001D2132">
        <w:rPr>
          <w:rFonts w:ascii="Calibri" w:eastAsia="Times New Roman" w:hAnsi="Calibri" w:cs="Times New Roman"/>
          <w:b/>
          <w:bCs/>
          <w:color w:val="833C0B" w:themeColor="accent2" w:themeShade="80"/>
          <w:sz w:val="28"/>
          <w:szCs w:val="28"/>
          <w:lang w:val="en-GB"/>
        </w:rPr>
        <w:fldChar w:fldCharType="end"/>
      </w:r>
      <w:r w:rsidR="00B1049B" w:rsidRPr="0014681D">
        <w:t xml:space="preserve">In </w:t>
      </w:r>
      <w:r w:rsidR="00B1049B">
        <w:t xml:space="preserve">the </w:t>
      </w:r>
      <w:r w:rsidR="00B1049B" w:rsidRPr="0014681D">
        <w:t>C</w:t>
      </w:r>
      <w:r w:rsidR="00B1049B">
        <w:t>ollaboration Center</w:t>
      </w:r>
      <w:r w:rsidR="00B1049B" w:rsidRPr="0014681D">
        <w:t xml:space="preserve"> we now have the ability to display the License number </w:t>
      </w:r>
      <w:r w:rsidR="00D844CF">
        <w:t>where applicable</w:t>
      </w:r>
      <w:r w:rsidR="00B1049B" w:rsidRPr="0014681D">
        <w:t xml:space="preserve">.  This is disabled by default and must be enabled by your SSM.  </w:t>
      </w:r>
      <w:r w:rsidR="00B1049B">
        <w:t>W</w:t>
      </w:r>
      <w:r w:rsidR="00B1049B" w:rsidRPr="0014681D">
        <w:t xml:space="preserve">hen enabled it will display </w:t>
      </w:r>
      <w:r w:rsidR="00D844CF" w:rsidRPr="0014681D">
        <w:t xml:space="preserve">the </w:t>
      </w:r>
      <w:r w:rsidR="00D844CF">
        <w:t xml:space="preserve">license </w:t>
      </w:r>
      <w:r w:rsidR="00076FE2">
        <w:t>number</w:t>
      </w:r>
      <w:r w:rsidR="00076FE2" w:rsidRPr="0014681D">
        <w:t xml:space="preserve"> </w:t>
      </w:r>
      <w:r w:rsidR="00B1049B" w:rsidRPr="0014681D">
        <w:t>wherever the agent info</w:t>
      </w:r>
      <w:r w:rsidR="00B1049B">
        <w:t>rmation</w:t>
      </w:r>
      <w:r w:rsidR="00B1049B" w:rsidRPr="0014681D">
        <w:t xml:space="preserve"> is displayed throughout the C</w:t>
      </w:r>
      <w:r w:rsidR="00B1049B">
        <w:t>ollaboration Center</w:t>
      </w:r>
      <w:r w:rsidR="00B1049B" w:rsidRPr="0014681D">
        <w:t xml:space="preserve"> site.  </w:t>
      </w:r>
    </w:p>
    <w:bookmarkStart w:id="4" w:name="_Listing_Field_Additions"/>
    <w:bookmarkEnd w:id="4"/>
    <w:p w14:paraId="6A9AD4D8" w14:textId="0C55792F" w:rsidR="00F331F0" w:rsidRPr="00764268" w:rsidRDefault="00764268" w:rsidP="00F331F0">
      <w:pPr>
        <w:pStyle w:val="Heading1"/>
        <w:rPr>
          <w:rStyle w:val="Hyperlink"/>
          <w:color w:val="833C0B" w:themeColor="accent2" w:themeShade="80"/>
        </w:rPr>
      </w:pPr>
      <w:r w:rsidRPr="00764268">
        <w:rPr>
          <w:color w:val="833C0B" w:themeColor="accent2" w:themeShade="80"/>
        </w:rPr>
        <w:lastRenderedPageBreak/>
        <w:fldChar w:fldCharType="begin"/>
      </w:r>
      <w:r w:rsidR="001D2132">
        <w:rPr>
          <w:color w:val="833C0B" w:themeColor="accent2" w:themeShade="80"/>
        </w:rPr>
        <w:instrText>HYPERLINK  \l "_Listing_Changes_Required"</w:instrText>
      </w:r>
      <w:r w:rsidRPr="00764268">
        <w:rPr>
          <w:color w:val="833C0B" w:themeColor="accent2" w:themeShade="80"/>
        </w:rPr>
        <w:fldChar w:fldCharType="separate"/>
      </w:r>
      <w:r w:rsidR="00F331F0" w:rsidRPr="00764268">
        <w:rPr>
          <w:rStyle w:val="Hyperlink"/>
          <w:color w:val="833C0B" w:themeColor="accent2" w:themeShade="80"/>
        </w:rPr>
        <w:t xml:space="preserve">Listing </w:t>
      </w:r>
      <w:r w:rsidR="00E56934" w:rsidRPr="00764268">
        <w:rPr>
          <w:rStyle w:val="Hyperlink"/>
          <w:color w:val="833C0B" w:themeColor="accent2" w:themeShade="80"/>
        </w:rPr>
        <w:t xml:space="preserve">Field Additions </w:t>
      </w:r>
      <w:r w:rsidR="00F331F0" w:rsidRPr="00764268">
        <w:rPr>
          <w:rStyle w:val="Hyperlink"/>
          <w:color w:val="833C0B" w:themeColor="accent2" w:themeShade="80"/>
        </w:rPr>
        <w:t>for Native RESO DD Compliance</w:t>
      </w:r>
    </w:p>
    <w:p w14:paraId="7A1B2610" w14:textId="018C8F72" w:rsidR="00D941CF" w:rsidRDefault="00764268" w:rsidP="00F331F0">
      <w:pPr>
        <w:ind w:left="720"/>
      </w:pPr>
      <w:r w:rsidRPr="00764268">
        <w:rPr>
          <w:rFonts w:ascii="Calibri" w:eastAsia="Times New Roman" w:hAnsi="Calibri" w:cs="Times New Roman"/>
          <w:b/>
          <w:bCs/>
          <w:color w:val="833C0B" w:themeColor="accent2" w:themeShade="80"/>
          <w:sz w:val="28"/>
          <w:szCs w:val="28"/>
          <w:lang w:val="en-GB"/>
        </w:rPr>
        <w:fldChar w:fldCharType="end"/>
      </w:r>
      <w:r w:rsidR="00F331F0">
        <w:t xml:space="preserve">New fields have been added to the Paragon listing tables to accommodate </w:t>
      </w:r>
      <w:r w:rsidR="00E56934">
        <w:t xml:space="preserve">future </w:t>
      </w:r>
      <w:r w:rsidR="00F331F0">
        <w:t xml:space="preserve">native RESO Data Dictionary compliance and growth needs. </w:t>
      </w:r>
    </w:p>
    <w:p w14:paraId="7B902190" w14:textId="03C14786" w:rsidR="00D941CF" w:rsidRPr="00087361" w:rsidRDefault="00087361" w:rsidP="00D941CF">
      <w:pPr>
        <w:pStyle w:val="Heading1"/>
        <w:rPr>
          <w:rStyle w:val="Hyperlink"/>
          <w:color w:val="833C0B" w:themeColor="accent2" w:themeShade="80"/>
        </w:rPr>
      </w:pPr>
      <w:r w:rsidRPr="00087361">
        <w:rPr>
          <w:color w:val="833C0B" w:themeColor="accent2" w:themeShade="80"/>
        </w:rPr>
        <w:fldChar w:fldCharType="begin"/>
      </w:r>
      <w:r w:rsidR="001D2132">
        <w:rPr>
          <w:color w:val="833C0B" w:themeColor="accent2" w:themeShade="80"/>
        </w:rPr>
        <w:instrText>HYPERLINK  \l "_Advanced_Listing_Sharing"</w:instrText>
      </w:r>
      <w:r w:rsidRPr="00087361">
        <w:rPr>
          <w:color w:val="833C0B" w:themeColor="accent2" w:themeShade="80"/>
        </w:rPr>
        <w:fldChar w:fldCharType="separate"/>
      </w:r>
      <w:r w:rsidR="00D941CF" w:rsidRPr="00087361">
        <w:rPr>
          <w:rStyle w:val="Hyperlink"/>
          <w:color w:val="833C0B" w:themeColor="accent2" w:themeShade="80"/>
        </w:rPr>
        <w:t>Advanced Listing Sharing</w:t>
      </w:r>
      <w:r w:rsidRPr="00087361">
        <w:rPr>
          <w:rStyle w:val="Hyperlink"/>
          <w:color w:val="833C0B" w:themeColor="accent2" w:themeShade="80"/>
        </w:rPr>
        <w:t xml:space="preserve">: CollabLink </w:t>
      </w:r>
      <w:r w:rsidR="00B03EB8">
        <w:rPr>
          <w:rStyle w:val="Hyperlink"/>
          <w:color w:val="833C0B" w:themeColor="accent2" w:themeShade="80"/>
        </w:rPr>
        <w:t>and</w:t>
      </w:r>
      <w:r w:rsidR="00B03EB8" w:rsidRPr="00087361">
        <w:rPr>
          <w:rStyle w:val="Hyperlink"/>
          <w:color w:val="833C0B" w:themeColor="accent2" w:themeShade="80"/>
        </w:rPr>
        <w:t xml:space="preserve"> </w:t>
      </w:r>
      <w:r w:rsidRPr="00087361">
        <w:rPr>
          <w:rStyle w:val="Hyperlink"/>
          <w:color w:val="833C0B" w:themeColor="accent2" w:themeShade="80"/>
        </w:rPr>
        <w:t>Facebook</w:t>
      </w:r>
    </w:p>
    <w:p w14:paraId="63647B7C" w14:textId="3EA9B330" w:rsidR="00D941CF" w:rsidRDefault="00087361" w:rsidP="00D941CF">
      <w:pPr>
        <w:spacing w:after="0"/>
        <w:ind w:left="720"/>
      </w:pPr>
      <w:r w:rsidRPr="00087361">
        <w:rPr>
          <w:rFonts w:ascii="Calibri" w:eastAsia="Times New Roman" w:hAnsi="Calibri" w:cs="Times New Roman"/>
          <w:b/>
          <w:bCs/>
          <w:color w:val="833C0B" w:themeColor="accent2" w:themeShade="80"/>
          <w:sz w:val="28"/>
          <w:szCs w:val="28"/>
          <w:lang w:val="en-GB"/>
        </w:rPr>
        <w:fldChar w:fldCharType="end"/>
      </w:r>
      <w:r w:rsidR="00D941CF">
        <w:t xml:space="preserve">In order to accommodate the sharing of multiple </w:t>
      </w:r>
      <w:r w:rsidR="00E56934">
        <w:t xml:space="preserve">Paragon </w:t>
      </w:r>
      <w:r w:rsidR="00D941CF">
        <w:t>listings, new functionality has been added.  This functionality also allows the user to share listings using multiple platforms.  Listings may be shared in the following ways:</w:t>
      </w:r>
    </w:p>
    <w:p w14:paraId="20E22CB9" w14:textId="77777777" w:rsidR="00D941CF" w:rsidRDefault="00D941CF" w:rsidP="00973EC6">
      <w:pPr>
        <w:pStyle w:val="ListParagraph"/>
        <w:numPr>
          <w:ilvl w:val="0"/>
          <w:numId w:val="5"/>
        </w:numPr>
        <w:ind w:left="1080"/>
      </w:pPr>
      <w:r>
        <w:t>A short URL which can be used to share listings in SMS, MMS, or instant messenger applications.</w:t>
      </w:r>
    </w:p>
    <w:p w14:paraId="1FDA8588" w14:textId="65085CDA" w:rsidR="00D941CF" w:rsidRDefault="00D941CF" w:rsidP="00973EC6">
      <w:pPr>
        <w:pStyle w:val="ListParagraph"/>
        <w:numPr>
          <w:ilvl w:val="0"/>
          <w:numId w:val="5"/>
        </w:numPr>
        <w:spacing w:after="120"/>
        <w:ind w:left="1080"/>
        <w:contextualSpacing w:val="0"/>
      </w:pPr>
      <w:r>
        <w:t xml:space="preserve">Multiple listings may be shared to Facebook leveraging the current </w:t>
      </w:r>
      <w:r w:rsidR="00E56934">
        <w:t xml:space="preserve">functionality </w:t>
      </w:r>
      <w:r>
        <w:t xml:space="preserve">utilized in </w:t>
      </w:r>
      <w:r w:rsidR="00E56934">
        <w:t>Paragon and Collaboration Center</w:t>
      </w:r>
      <w:r>
        <w:t>.  If customers allow single listing sharing to Facebook currently that functionality will continue to work</w:t>
      </w:r>
      <w:r w:rsidR="0074518E">
        <w:t xml:space="preserve"> the same</w:t>
      </w:r>
      <w:r>
        <w:t>.</w:t>
      </w:r>
    </w:p>
    <w:p w14:paraId="4707640F" w14:textId="7E90295F" w:rsidR="001D65B9" w:rsidRDefault="001D65B9" w:rsidP="00F331F0">
      <w:pPr>
        <w:ind w:left="720"/>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29F71983" w14:textId="73D76CA2" w:rsidR="007A403C" w:rsidRDefault="00904634" w:rsidP="007A403C">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Correct</w:t>
      </w:r>
      <w:r>
        <w:rPr>
          <w:color w:val="FFFFFF" w:themeColor="background1"/>
          <w:sz w:val="32"/>
          <w:szCs w:val="32"/>
        </w:rPr>
        <w:t>ed</w:t>
      </w:r>
      <w:r w:rsidRPr="00904634">
        <w:rPr>
          <w:color w:val="FFFFFF" w:themeColor="background1"/>
          <w:sz w:val="32"/>
          <w:szCs w:val="32"/>
        </w:rPr>
        <w:t xml:space="preserve"> Issues</w:t>
      </w:r>
    </w:p>
    <w:tbl>
      <w:tblPr>
        <w:tblW w:w="10898" w:type="dxa"/>
        <w:tblLook w:val="04A0" w:firstRow="1" w:lastRow="0" w:firstColumn="1" w:lastColumn="0" w:noHBand="0" w:noVBand="1"/>
      </w:tblPr>
      <w:tblGrid>
        <w:gridCol w:w="886"/>
        <w:gridCol w:w="554"/>
        <w:gridCol w:w="2625"/>
        <w:gridCol w:w="2579"/>
        <w:gridCol w:w="4254"/>
      </w:tblGrid>
      <w:tr w:rsidR="00E974CA" w:rsidRPr="00212F03" w14:paraId="76647976" w14:textId="77777777" w:rsidTr="006B03BE">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D9D9D9" w:themeFill="background1" w:themeFillShade="D9"/>
            <w:noWrap/>
            <w:vAlign w:val="bottom"/>
            <w:hideMark/>
          </w:tcPr>
          <w:p w14:paraId="59D20CF0" w14:textId="77777777" w:rsidR="00E974CA" w:rsidRPr="000140AB" w:rsidRDefault="00E974CA" w:rsidP="0004272C">
            <w:pPr>
              <w:spacing w:after="0" w:line="240" w:lineRule="auto"/>
              <w:jc w:val="center"/>
              <w:rPr>
                <w:rFonts w:eastAsia="Times New Roman" w:cs="Times New Roman"/>
                <w:b/>
                <w:bCs/>
                <w:color w:val="000000"/>
                <w:sz w:val="20"/>
                <w:szCs w:val="20"/>
              </w:rPr>
            </w:pPr>
            <w:r w:rsidRPr="000140AB">
              <w:rPr>
                <w:rFonts w:eastAsia="Times New Roman" w:cs="Times New Roman"/>
                <w:b/>
                <w:bCs/>
                <w:color w:val="000000"/>
                <w:sz w:val="20"/>
                <w:szCs w:val="20"/>
              </w:rPr>
              <w:t>Work Order</w:t>
            </w:r>
          </w:p>
        </w:tc>
        <w:tc>
          <w:tcPr>
            <w:tcW w:w="554"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6A473A70" w14:textId="77777777" w:rsidR="00E974CA" w:rsidRPr="000140AB" w:rsidRDefault="00E974CA" w:rsidP="0004272C">
            <w:pPr>
              <w:spacing w:after="0" w:line="240" w:lineRule="auto"/>
              <w:jc w:val="center"/>
              <w:rPr>
                <w:rFonts w:eastAsia="Times New Roman" w:cs="Times New Roman"/>
                <w:b/>
                <w:bCs/>
                <w:color w:val="000000"/>
                <w:sz w:val="20"/>
                <w:szCs w:val="20"/>
              </w:rPr>
            </w:pPr>
            <w:r w:rsidRPr="000140AB">
              <w:rPr>
                <w:rFonts w:eastAsia="Times New Roman" w:cs="Times New Roman"/>
                <w:b/>
                <w:bCs/>
                <w:color w:val="000000"/>
                <w:sz w:val="20"/>
                <w:szCs w:val="20"/>
              </w:rPr>
              <w:t>Seq</w:t>
            </w:r>
          </w:p>
        </w:tc>
        <w:tc>
          <w:tcPr>
            <w:tcW w:w="2625" w:type="dxa"/>
            <w:tcBorders>
              <w:top w:val="single" w:sz="8" w:space="0" w:color="auto"/>
              <w:left w:val="nil"/>
              <w:bottom w:val="single" w:sz="8" w:space="0" w:color="auto"/>
              <w:right w:val="single" w:sz="4" w:space="0" w:color="auto"/>
            </w:tcBorders>
            <w:shd w:val="clear" w:color="auto" w:fill="D9D9D9" w:themeFill="background1" w:themeFillShade="D9"/>
            <w:noWrap/>
            <w:vAlign w:val="bottom"/>
            <w:hideMark/>
          </w:tcPr>
          <w:p w14:paraId="4999C011"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Module</w:t>
            </w:r>
          </w:p>
        </w:tc>
        <w:tc>
          <w:tcPr>
            <w:tcW w:w="2579" w:type="dxa"/>
            <w:tcBorders>
              <w:top w:val="single" w:sz="8" w:space="0" w:color="auto"/>
              <w:left w:val="nil"/>
              <w:bottom w:val="single" w:sz="8" w:space="0" w:color="auto"/>
              <w:right w:val="single" w:sz="4" w:space="0" w:color="auto"/>
            </w:tcBorders>
            <w:shd w:val="clear" w:color="auto" w:fill="D9D9D9" w:themeFill="background1" w:themeFillShade="D9"/>
            <w:vAlign w:val="bottom"/>
            <w:hideMark/>
          </w:tcPr>
          <w:p w14:paraId="2A6A1CCD"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Reporting Customer(s)</w:t>
            </w:r>
          </w:p>
        </w:tc>
        <w:tc>
          <w:tcPr>
            <w:tcW w:w="4254" w:type="dxa"/>
            <w:tcBorders>
              <w:top w:val="single" w:sz="8" w:space="0" w:color="auto"/>
              <w:left w:val="nil"/>
              <w:bottom w:val="single" w:sz="8" w:space="0" w:color="auto"/>
              <w:right w:val="single" w:sz="8" w:space="0" w:color="auto"/>
            </w:tcBorders>
            <w:shd w:val="clear" w:color="auto" w:fill="D9D9D9" w:themeFill="background1" w:themeFillShade="D9"/>
            <w:vAlign w:val="bottom"/>
            <w:hideMark/>
          </w:tcPr>
          <w:p w14:paraId="43DFA908" w14:textId="77777777" w:rsidR="00E974CA" w:rsidRPr="000140AB" w:rsidRDefault="00E974CA" w:rsidP="0004272C">
            <w:pPr>
              <w:spacing w:after="0" w:line="240" w:lineRule="auto"/>
              <w:rPr>
                <w:rFonts w:eastAsia="Times New Roman" w:cs="Times New Roman"/>
                <w:b/>
                <w:bCs/>
                <w:color w:val="000000"/>
                <w:sz w:val="20"/>
                <w:szCs w:val="20"/>
              </w:rPr>
            </w:pPr>
            <w:r w:rsidRPr="000140AB">
              <w:rPr>
                <w:rFonts w:eastAsia="Times New Roman" w:cs="Times New Roman"/>
                <w:b/>
                <w:bCs/>
                <w:color w:val="000000"/>
                <w:sz w:val="20"/>
                <w:szCs w:val="20"/>
              </w:rPr>
              <w:t>Issue Corrected</w:t>
            </w:r>
          </w:p>
        </w:tc>
      </w:tr>
      <w:tr w:rsidR="004C782F" w:rsidRPr="004C782F" w14:paraId="3F4AC175"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3A1FF06"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121646</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78C13A54"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27E7AEB7" w14:textId="77777777"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Statistical Reporting</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7E26623E" w14:textId="2AB3754D" w:rsidR="004C782F" w:rsidRPr="004C782F" w:rsidRDefault="004C782F"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East Central Iowa, Spartanburg</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2193D478" w14:textId="68C118E0" w:rsidR="004C782F" w:rsidRPr="004C782F" w:rsidRDefault="004C782F" w:rsidP="004C782F">
            <w:pPr>
              <w:pStyle w:val="Heading3"/>
              <w:spacing w:before="15" w:after="75"/>
              <w:rPr>
                <w:rFonts w:asciiTheme="minorHAnsi" w:eastAsia="Times New Roman" w:hAnsiTheme="minorHAnsi" w:cs="Times New Roman"/>
                <w:bCs/>
                <w:color w:val="000000"/>
                <w:sz w:val="20"/>
                <w:szCs w:val="20"/>
              </w:rPr>
            </w:pPr>
            <w:r w:rsidRPr="004C782F">
              <w:rPr>
                <w:rFonts w:asciiTheme="minorHAnsi" w:eastAsia="Times New Roman" w:hAnsiTheme="minorHAnsi" w:cs="Times New Roman"/>
                <w:bCs/>
                <w:color w:val="000000"/>
                <w:sz w:val="20"/>
                <w:szCs w:val="20"/>
              </w:rPr>
              <w:t xml:space="preserve">House Agent appears to skew Broker Sales Detail </w:t>
            </w:r>
          </w:p>
        </w:tc>
      </w:tr>
      <w:tr w:rsidR="004C782F" w:rsidRPr="004C782F" w14:paraId="3B8742CF"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1EC7262"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127304</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56ECDB03"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579AF1E2" w14:textId="77777777"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Market Monitor</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6E3E453D" w14:textId="39BB7D42" w:rsidR="004C782F" w:rsidRPr="004C782F" w:rsidRDefault="004C782F"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Central Mississippi</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65F322B4" w14:textId="52E449A7" w:rsidR="004C782F" w:rsidRPr="004C782F" w:rsidRDefault="004C782F" w:rsidP="004C782F">
            <w:pPr>
              <w:pStyle w:val="Heading3"/>
              <w:spacing w:before="15" w:after="75"/>
              <w:rPr>
                <w:rFonts w:asciiTheme="minorHAnsi" w:eastAsia="Times New Roman" w:hAnsiTheme="minorHAnsi" w:cs="Times New Roman"/>
                <w:bCs/>
                <w:color w:val="000000"/>
                <w:sz w:val="20"/>
                <w:szCs w:val="20"/>
              </w:rPr>
            </w:pPr>
            <w:r w:rsidRPr="004C782F">
              <w:rPr>
                <w:rFonts w:asciiTheme="minorHAnsi" w:eastAsia="Times New Roman" w:hAnsiTheme="minorHAnsi" w:cs="Times New Roman"/>
                <w:bCs/>
                <w:color w:val="000000"/>
                <w:sz w:val="20"/>
                <w:szCs w:val="20"/>
              </w:rPr>
              <w:t>Adding zip code value to Market Monitor causes it to go blank</w:t>
            </w:r>
          </w:p>
        </w:tc>
      </w:tr>
      <w:tr w:rsidR="004C782F" w:rsidRPr="004C782F" w14:paraId="4BC58F7E"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4F1ADCDC"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127551</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5497BFB5"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5CA27026" w14:textId="77777777"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Print/Print+</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5EB54323" w14:textId="2D16FFF8"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Dulut</w:t>
            </w:r>
            <w:r>
              <w:rPr>
                <w:rFonts w:eastAsia="Times New Roman" w:cs="Times New Roman"/>
                <w:bCs/>
                <w:color w:val="000000"/>
                <w:sz w:val="20"/>
                <w:szCs w:val="20"/>
              </w:rPr>
              <w:t>h, CREN, Omaha, NEREN, NKMLS, REB3, Superior, Triangle</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6ADD6DAE" w14:textId="77777777" w:rsidR="004C782F" w:rsidRPr="004C782F" w:rsidRDefault="004C782F" w:rsidP="004C782F">
            <w:pPr>
              <w:pStyle w:val="Heading3"/>
              <w:spacing w:before="15" w:after="75"/>
              <w:rPr>
                <w:rFonts w:asciiTheme="minorHAnsi" w:eastAsia="Times New Roman" w:hAnsiTheme="minorHAnsi" w:cs="Times New Roman"/>
                <w:bCs/>
                <w:color w:val="000000"/>
                <w:sz w:val="20"/>
                <w:szCs w:val="20"/>
              </w:rPr>
            </w:pPr>
            <w:r w:rsidRPr="004C782F">
              <w:rPr>
                <w:rFonts w:asciiTheme="minorHAnsi" w:eastAsia="Times New Roman" w:hAnsiTheme="minorHAnsi" w:cs="Times New Roman"/>
                <w:bCs/>
                <w:color w:val="000000"/>
                <w:sz w:val="20"/>
                <w:szCs w:val="20"/>
              </w:rPr>
              <w:t>Printing Multiple PDF report forms takes a long time...status displayed is incorrect.</w:t>
            </w:r>
          </w:p>
        </w:tc>
      </w:tr>
      <w:tr w:rsidR="004C782F" w:rsidRPr="004C782F" w14:paraId="4FC0FEE1"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210F00DE"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138292</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57A10D41"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588650D3" w14:textId="77777777"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Buy Side Communication</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33D7A32B" w14:textId="1FBB05EE" w:rsidR="004C782F" w:rsidRPr="004C782F" w:rsidRDefault="004C782F"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REB3</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729B6D67" w14:textId="66669BB1" w:rsidR="004C782F" w:rsidRPr="004C782F" w:rsidRDefault="004C782F" w:rsidP="004C782F">
            <w:pPr>
              <w:pStyle w:val="Heading3"/>
              <w:spacing w:before="15" w:after="75"/>
              <w:rPr>
                <w:rFonts w:asciiTheme="minorHAnsi" w:eastAsia="Times New Roman" w:hAnsiTheme="minorHAnsi" w:cs="Times New Roman"/>
                <w:bCs/>
                <w:color w:val="000000"/>
                <w:sz w:val="20"/>
                <w:szCs w:val="20"/>
              </w:rPr>
            </w:pPr>
            <w:r w:rsidRPr="004C782F">
              <w:rPr>
                <w:rFonts w:asciiTheme="minorHAnsi" w:eastAsia="Times New Roman" w:hAnsiTheme="minorHAnsi" w:cs="Times New Roman"/>
                <w:bCs/>
                <w:color w:val="000000"/>
                <w:sz w:val="20"/>
                <w:szCs w:val="20"/>
              </w:rPr>
              <w:t xml:space="preserve">CC2-Manage comments is not displaying comments for Agent Recommended </w:t>
            </w:r>
          </w:p>
        </w:tc>
      </w:tr>
      <w:tr w:rsidR="004C782F" w:rsidRPr="004C782F" w14:paraId="44DECCC8"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9FEDE52"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138330</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01A3CECD"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04414E3E" w14:textId="4682D04D" w:rsidR="004C782F" w:rsidRPr="004C782F" w:rsidRDefault="004C782F"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 xml:space="preserve">CC2 - </w:t>
            </w:r>
            <w:r w:rsidRPr="004C782F">
              <w:rPr>
                <w:rFonts w:eastAsia="Times New Roman" w:cs="Times New Roman"/>
                <w:bCs/>
                <w:color w:val="000000"/>
                <w:sz w:val="20"/>
                <w:szCs w:val="20"/>
              </w:rPr>
              <w:t>Buy Side</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586343BD" w14:textId="4C0478F1" w:rsidR="004C782F" w:rsidRPr="004C782F" w:rsidRDefault="004C782F"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REB3</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732A9D3B" w14:textId="626E8F78" w:rsidR="004C782F" w:rsidRPr="004C782F" w:rsidRDefault="004C782F" w:rsidP="004C782F">
            <w:pPr>
              <w:pStyle w:val="Heading3"/>
              <w:spacing w:before="15" w:after="75"/>
              <w:rPr>
                <w:rFonts w:asciiTheme="minorHAnsi" w:eastAsia="Times New Roman" w:hAnsiTheme="minorHAnsi" w:cs="Times New Roman"/>
                <w:bCs/>
                <w:color w:val="000000"/>
                <w:sz w:val="20"/>
                <w:szCs w:val="20"/>
              </w:rPr>
            </w:pPr>
            <w:r w:rsidRPr="004C782F">
              <w:rPr>
                <w:rFonts w:asciiTheme="minorHAnsi" w:eastAsia="Times New Roman" w:hAnsiTheme="minorHAnsi" w:cs="Times New Roman"/>
                <w:bCs/>
                <w:color w:val="000000"/>
                <w:sz w:val="20"/>
                <w:szCs w:val="20"/>
              </w:rPr>
              <w:t>MAP LAYERS ZOOM: Neighborhood and Postal Codes do n</w:t>
            </w:r>
            <w:r w:rsidRPr="00055A2E">
              <w:rPr>
                <w:rFonts w:asciiTheme="minorHAnsi" w:eastAsia="Times New Roman" w:hAnsiTheme="minorHAnsi" w:cs="Times New Roman"/>
                <w:bCs/>
                <w:color w:val="000000"/>
                <w:sz w:val="20"/>
                <w:szCs w:val="20"/>
              </w:rPr>
              <w:t xml:space="preserve">ot zoom when instructed to. </w:t>
            </w:r>
          </w:p>
        </w:tc>
      </w:tr>
      <w:tr w:rsidR="004C782F" w:rsidRPr="004C782F" w14:paraId="3D1C050C"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262E14F"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138426</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166A6693"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2</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0AEDC4D6" w14:textId="77777777"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Buy Side</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5EA4F864" w14:textId="251BC310" w:rsidR="004C782F" w:rsidRPr="004C782F" w:rsidRDefault="004C782F"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REB3</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79DA0C6F" w14:textId="4672CC70" w:rsidR="004C782F" w:rsidRPr="004C782F" w:rsidRDefault="004C782F" w:rsidP="004C782F">
            <w:pPr>
              <w:pStyle w:val="Heading3"/>
              <w:spacing w:before="15" w:after="75"/>
              <w:rPr>
                <w:rFonts w:asciiTheme="minorHAnsi" w:eastAsia="Times New Roman" w:hAnsiTheme="minorHAnsi" w:cs="Times New Roman"/>
                <w:bCs/>
                <w:color w:val="000000"/>
                <w:sz w:val="20"/>
                <w:szCs w:val="20"/>
              </w:rPr>
            </w:pPr>
            <w:r w:rsidRPr="004C782F">
              <w:rPr>
                <w:rFonts w:asciiTheme="minorHAnsi" w:eastAsia="Times New Roman" w:hAnsiTheme="minorHAnsi" w:cs="Times New Roman"/>
                <w:bCs/>
                <w:color w:val="000000"/>
                <w:sz w:val="20"/>
                <w:szCs w:val="20"/>
              </w:rPr>
              <w:t xml:space="preserve">Zoom on Map in Detail view on Collab </w:t>
            </w:r>
            <w:r w:rsidRPr="00055A2E">
              <w:rPr>
                <w:rFonts w:asciiTheme="minorHAnsi" w:eastAsia="Times New Roman" w:hAnsiTheme="minorHAnsi" w:cs="Times New Roman"/>
                <w:bCs/>
                <w:color w:val="000000"/>
                <w:sz w:val="20"/>
                <w:szCs w:val="20"/>
              </w:rPr>
              <w:t>should be adjusted</w:t>
            </w:r>
          </w:p>
        </w:tc>
      </w:tr>
      <w:tr w:rsidR="004C782F" w:rsidRPr="004C782F" w14:paraId="0C3B50DA"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76FA679C"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138989</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7F65CC18"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7F53C1CE" w14:textId="77777777"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Third Party Integration</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4B3EFD3D" w14:textId="327B0D03" w:rsidR="004C782F" w:rsidRPr="004C782F" w:rsidRDefault="00055A2E"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Birmingham, NEREN</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4A85DB4F" w14:textId="77777777" w:rsidR="004C782F" w:rsidRPr="004C782F" w:rsidRDefault="004C782F" w:rsidP="004C782F">
            <w:pPr>
              <w:pStyle w:val="Heading3"/>
              <w:spacing w:before="15" w:after="75"/>
              <w:rPr>
                <w:rFonts w:asciiTheme="minorHAnsi" w:eastAsia="Times New Roman" w:hAnsiTheme="minorHAnsi" w:cs="Times New Roman"/>
                <w:bCs/>
                <w:color w:val="000000"/>
                <w:sz w:val="20"/>
                <w:szCs w:val="20"/>
              </w:rPr>
            </w:pPr>
            <w:r w:rsidRPr="004C782F">
              <w:rPr>
                <w:rFonts w:asciiTheme="minorHAnsi" w:eastAsia="Times New Roman" w:hAnsiTheme="minorHAnsi" w:cs="Times New Roman"/>
                <w:bCs/>
                <w:color w:val="000000"/>
                <w:sz w:val="20"/>
                <w:szCs w:val="20"/>
              </w:rPr>
              <w:t>ShowingTime Error: GetShowingTimeListingStatus When Using Market Monitor</w:t>
            </w:r>
          </w:p>
        </w:tc>
      </w:tr>
      <w:tr w:rsidR="004C782F" w:rsidRPr="004C782F" w14:paraId="0BA7C068"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5A9964EE"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140024</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49C1DEF8"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2D93A823" w14:textId="77777777"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Admin - Office</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14A60A9A" w14:textId="15277CC9" w:rsidR="004C782F" w:rsidRPr="004C782F" w:rsidRDefault="00055A2E"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Columbia SC, CARMLS, Birmingham, Northern Ontario</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40F17F27" w14:textId="77777777" w:rsidR="004C782F" w:rsidRPr="004C782F" w:rsidRDefault="004C782F" w:rsidP="004C782F">
            <w:pPr>
              <w:pStyle w:val="Heading3"/>
              <w:spacing w:before="15" w:after="75"/>
              <w:rPr>
                <w:rFonts w:asciiTheme="minorHAnsi" w:eastAsia="Times New Roman" w:hAnsiTheme="minorHAnsi" w:cs="Times New Roman"/>
                <w:bCs/>
                <w:color w:val="000000"/>
                <w:sz w:val="20"/>
                <w:szCs w:val="20"/>
              </w:rPr>
            </w:pPr>
            <w:r w:rsidRPr="004C782F">
              <w:rPr>
                <w:rFonts w:asciiTheme="minorHAnsi" w:eastAsia="Times New Roman" w:hAnsiTheme="minorHAnsi" w:cs="Times New Roman"/>
                <w:bCs/>
                <w:color w:val="000000"/>
                <w:sz w:val="20"/>
                <w:szCs w:val="20"/>
              </w:rPr>
              <w:t>Admin-Office- Broker field returning an error when trying to select new broker</w:t>
            </w:r>
          </w:p>
        </w:tc>
      </w:tr>
      <w:tr w:rsidR="004C782F" w:rsidRPr="004C782F" w14:paraId="37080AF7"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3D8D02F7"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140024</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65B78583"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2</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4C89CCE1" w14:textId="77777777"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Admin - Agent</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5D85A8DB" w14:textId="1B5260B7" w:rsidR="004C782F" w:rsidRPr="004C782F" w:rsidRDefault="00055A2E"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Columbia SC, RANW, Birmingham</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6BABC095" w14:textId="77777777" w:rsidR="004C782F" w:rsidRPr="004C782F" w:rsidRDefault="004C782F" w:rsidP="004C782F">
            <w:pPr>
              <w:pStyle w:val="Heading3"/>
              <w:spacing w:before="15" w:after="75"/>
              <w:rPr>
                <w:rFonts w:asciiTheme="minorHAnsi" w:eastAsia="Times New Roman" w:hAnsiTheme="minorHAnsi" w:cs="Times New Roman"/>
                <w:bCs/>
                <w:color w:val="000000"/>
                <w:sz w:val="20"/>
                <w:szCs w:val="20"/>
              </w:rPr>
            </w:pPr>
            <w:r w:rsidRPr="004C782F">
              <w:rPr>
                <w:rFonts w:asciiTheme="minorHAnsi" w:eastAsia="Times New Roman" w:hAnsiTheme="minorHAnsi" w:cs="Times New Roman"/>
                <w:bCs/>
                <w:color w:val="000000"/>
                <w:sz w:val="20"/>
                <w:szCs w:val="20"/>
              </w:rPr>
              <w:t>Agent Transfer - Primary Agent field returning an error when trying to select agent</w:t>
            </w:r>
          </w:p>
        </w:tc>
      </w:tr>
      <w:tr w:rsidR="004C782F" w:rsidRPr="004C782F" w14:paraId="4E3C30F1"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4A9982DE"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140024</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7E3E5004"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3</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3790B3B2" w14:textId="77777777"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Tour/Open House</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454A9273" w14:textId="241891B6" w:rsidR="004C782F" w:rsidRPr="004C782F" w:rsidRDefault="004C782F" w:rsidP="00055A2E">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Birmin</w:t>
            </w:r>
            <w:r w:rsidR="00055A2E">
              <w:rPr>
                <w:rFonts w:eastAsia="Times New Roman" w:cs="Times New Roman"/>
                <w:bCs/>
                <w:color w:val="000000"/>
                <w:sz w:val="20"/>
                <w:szCs w:val="20"/>
              </w:rPr>
              <w:t>gham, RANW</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58E11700" w14:textId="77777777" w:rsidR="004C782F" w:rsidRPr="004C782F" w:rsidRDefault="004C782F" w:rsidP="004C782F">
            <w:pPr>
              <w:pStyle w:val="Heading3"/>
              <w:spacing w:before="15" w:after="75"/>
              <w:rPr>
                <w:rFonts w:asciiTheme="minorHAnsi" w:eastAsia="Times New Roman" w:hAnsiTheme="minorHAnsi" w:cs="Times New Roman"/>
                <w:bCs/>
                <w:color w:val="000000"/>
                <w:sz w:val="20"/>
                <w:szCs w:val="20"/>
              </w:rPr>
            </w:pPr>
            <w:r w:rsidRPr="004C782F">
              <w:rPr>
                <w:rFonts w:asciiTheme="minorHAnsi" w:eastAsia="Times New Roman" w:hAnsiTheme="minorHAnsi" w:cs="Times New Roman"/>
                <w:bCs/>
                <w:color w:val="000000"/>
                <w:sz w:val="20"/>
                <w:szCs w:val="20"/>
              </w:rPr>
              <w:t>Open House - Host Agent field returning an error when trying to add an Open House</w:t>
            </w:r>
          </w:p>
        </w:tc>
      </w:tr>
      <w:tr w:rsidR="004C782F" w:rsidRPr="004C782F" w14:paraId="73B1934D"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762E7480"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134568</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6F38425E"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2</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5C56F154" w14:textId="77777777"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Admin - Listings</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0E7513FD" w14:textId="5D9AC95C"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Birmingham</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3C8C76AD" w14:textId="3BE9FECE" w:rsidR="004C782F" w:rsidRPr="004C782F" w:rsidRDefault="004C782F" w:rsidP="00055A2E">
            <w:pPr>
              <w:pStyle w:val="Heading3"/>
              <w:spacing w:before="15" w:after="75"/>
              <w:rPr>
                <w:rFonts w:asciiTheme="minorHAnsi" w:eastAsia="Times New Roman" w:hAnsiTheme="minorHAnsi" w:cs="Times New Roman"/>
                <w:bCs/>
                <w:color w:val="000000"/>
                <w:sz w:val="20"/>
                <w:szCs w:val="20"/>
              </w:rPr>
            </w:pPr>
            <w:r w:rsidRPr="004C782F">
              <w:rPr>
                <w:rFonts w:asciiTheme="minorHAnsi" w:eastAsia="Times New Roman" w:hAnsiTheme="minorHAnsi" w:cs="Times New Roman"/>
                <w:bCs/>
                <w:color w:val="000000"/>
                <w:sz w:val="20"/>
                <w:szCs w:val="20"/>
              </w:rPr>
              <w:t>First Photo Add Date Not Set When Listing Converted from Partial</w:t>
            </w:r>
          </w:p>
        </w:tc>
      </w:tr>
      <w:tr w:rsidR="004C782F" w:rsidRPr="004C782F" w14:paraId="232AF88B"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7E6CE39C"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93738</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3264D494"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2</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613C03CF" w14:textId="77777777"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CMA</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566B186E" w14:textId="2723D402" w:rsidR="004C782F" w:rsidRPr="004C782F" w:rsidRDefault="00055A2E" w:rsidP="00055A2E">
            <w:pPr>
              <w:spacing w:after="0" w:line="240" w:lineRule="auto"/>
              <w:rPr>
                <w:rFonts w:eastAsia="Times New Roman" w:cs="Times New Roman"/>
                <w:bCs/>
                <w:color w:val="000000"/>
                <w:sz w:val="20"/>
                <w:szCs w:val="20"/>
              </w:rPr>
            </w:pPr>
            <w:r>
              <w:rPr>
                <w:rFonts w:eastAsia="Times New Roman" w:cs="Times New Roman"/>
                <w:bCs/>
                <w:color w:val="000000"/>
                <w:sz w:val="20"/>
                <w:szCs w:val="20"/>
              </w:rPr>
              <w:t>South Central Wisconsin, REB3, NRV</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659513F1" w14:textId="162BAAE3" w:rsidR="004C782F" w:rsidRPr="004C782F" w:rsidRDefault="004C782F" w:rsidP="00055A2E">
            <w:pPr>
              <w:pStyle w:val="Heading3"/>
              <w:spacing w:before="15" w:after="75"/>
              <w:rPr>
                <w:rFonts w:asciiTheme="minorHAnsi" w:eastAsia="Times New Roman" w:hAnsiTheme="minorHAnsi" w:cs="Times New Roman"/>
                <w:bCs/>
                <w:color w:val="000000"/>
                <w:sz w:val="20"/>
                <w:szCs w:val="20"/>
              </w:rPr>
            </w:pPr>
            <w:r w:rsidRPr="004C782F">
              <w:rPr>
                <w:rFonts w:asciiTheme="minorHAnsi" w:eastAsia="Times New Roman" w:hAnsiTheme="minorHAnsi" w:cs="Times New Roman"/>
                <w:bCs/>
                <w:color w:val="000000"/>
                <w:sz w:val="20"/>
                <w:szCs w:val="20"/>
              </w:rPr>
              <w:t>Map Legend needs to follow the Statuses that each Customer has.</w:t>
            </w:r>
          </w:p>
        </w:tc>
      </w:tr>
      <w:tr w:rsidR="004C782F" w:rsidRPr="004C782F" w14:paraId="74F1F5FD"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428DA6DE"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99490</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4F47593B"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7F370A51" w14:textId="77777777"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CMA</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7D93B61D" w14:textId="44164C36"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Ga</w:t>
            </w:r>
            <w:r w:rsidR="00055A2E">
              <w:rPr>
                <w:rFonts w:eastAsia="Times New Roman" w:cs="Times New Roman"/>
                <w:bCs/>
                <w:color w:val="000000"/>
                <w:sz w:val="20"/>
                <w:szCs w:val="20"/>
              </w:rPr>
              <w:t>llatin, Hudson, IRMLS, NEREN, NRV, Northern Ontario, Pensacola, REB3, Willamette</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26BE7DEF" w14:textId="77777777" w:rsidR="004C782F" w:rsidRPr="004C782F" w:rsidRDefault="004C782F" w:rsidP="004C782F">
            <w:pPr>
              <w:pStyle w:val="Heading3"/>
              <w:spacing w:before="15" w:after="75"/>
              <w:rPr>
                <w:rFonts w:asciiTheme="minorHAnsi" w:eastAsia="Times New Roman" w:hAnsiTheme="minorHAnsi" w:cs="Times New Roman"/>
                <w:bCs/>
                <w:color w:val="000000"/>
                <w:sz w:val="20"/>
                <w:szCs w:val="20"/>
              </w:rPr>
            </w:pPr>
            <w:r w:rsidRPr="004C782F">
              <w:rPr>
                <w:rFonts w:asciiTheme="minorHAnsi" w:eastAsia="Times New Roman" w:hAnsiTheme="minorHAnsi" w:cs="Times New Roman"/>
                <w:bCs/>
                <w:color w:val="000000"/>
                <w:sz w:val="20"/>
                <w:szCs w:val="20"/>
              </w:rPr>
              <w:t>Comparable Report (Horizontal) cuts off listing data for listings</w:t>
            </w:r>
          </w:p>
        </w:tc>
      </w:tr>
      <w:tr w:rsidR="004C782F" w:rsidRPr="004C782F" w14:paraId="0800CEB2"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0176E5A6"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139105</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4954B2CC"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515C1D5E" w14:textId="77777777"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Buy Side Communication</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55DF7B9C" w14:textId="2C8819E7" w:rsidR="004C782F" w:rsidRPr="004C782F" w:rsidRDefault="00055A2E" w:rsidP="004C782F">
            <w:pPr>
              <w:spacing w:after="0" w:line="240" w:lineRule="auto"/>
              <w:rPr>
                <w:rFonts w:eastAsia="Times New Roman" w:cs="Times New Roman"/>
                <w:bCs/>
                <w:color w:val="000000"/>
                <w:sz w:val="20"/>
                <w:szCs w:val="20"/>
              </w:rPr>
            </w:pPr>
            <w:r>
              <w:rPr>
                <w:rFonts w:eastAsia="Times New Roman" w:cs="Times New Roman"/>
                <w:bCs/>
                <w:color w:val="000000"/>
                <w:sz w:val="20"/>
                <w:szCs w:val="20"/>
              </w:rPr>
              <w:t>REB3, NEREN, Nova Scotia</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7995EF0D" w14:textId="77777777" w:rsidR="004C782F" w:rsidRPr="004C782F" w:rsidRDefault="004C782F" w:rsidP="004C782F">
            <w:pPr>
              <w:pStyle w:val="Heading3"/>
              <w:spacing w:before="15" w:after="75"/>
              <w:rPr>
                <w:rFonts w:asciiTheme="minorHAnsi" w:eastAsia="Times New Roman" w:hAnsiTheme="minorHAnsi" w:cs="Times New Roman"/>
                <w:bCs/>
                <w:color w:val="000000"/>
                <w:sz w:val="20"/>
                <w:szCs w:val="20"/>
              </w:rPr>
            </w:pPr>
            <w:r w:rsidRPr="004C782F">
              <w:rPr>
                <w:rFonts w:asciiTheme="minorHAnsi" w:eastAsia="Times New Roman" w:hAnsiTheme="minorHAnsi" w:cs="Times New Roman"/>
                <w:bCs/>
                <w:color w:val="000000"/>
                <w:sz w:val="20"/>
                <w:szCs w:val="20"/>
              </w:rPr>
              <w:t>Copy/Paste Listing Number in Collab Notifications from Sent Items to Quick/Power Search No Results</w:t>
            </w:r>
          </w:p>
        </w:tc>
      </w:tr>
      <w:tr w:rsidR="004C782F" w:rsidRPr="004C782F" w14:paraId="0553BE8A" w14:textId="77777777" w:rsidTr="004C782F">
        <w:trPr>
          <w:trHeight w:val="315"/>
        </w:trPr>
        <w:tc>
          <w:tcPr>
            <w:tcW w:w="886" w:type="dxa"/>
            <w:tcBorders>
              <w:top w:val="single" w:sz="8" w:space="0" w:color="auto"/>
              <w:left w:val="single" w:sz="8" w:space="0" w:color="auto"/>
              <w:bottom w:val="single" w:sz="8" w:space="0" w:color="auto"/>
              <w:right w:val="single" w:sz="4" w:space="0" w:color="auto"/>
            </w:tcBorders>
            <w:shd w:val="clear" w:color="auto" w:fill="FFFFFF" w:themeFill="background1"/>
            <w:noWrap/>
          </w:tcPr>
          <w:p w14:paraId="220637A4"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140426</w:t>
            </w:r>
          </w:p>
        </w:tc>
        <w:tc>
          <w:tcPr>
            <w:tcW w:w="554" w:type="dxa"/>
            <w:tcBorders>
              <w:top w:val="single" w:sz="8" w:space="0" w:color="auto"/>
              <w:left w:val="nil"/>
              <w:bottom w:val="single" w:sz="8" w:space="0" w:color="auto"/>
              <w:right w:val="single" w:sz="4" w:space="0" w:color="auto"/>
            </w:tcBorders>
            <w:shd w:val="clear" w:color="auto" w:fill="FFFFFF" w:themeFill="background1"/>
            <w:noWrap/>
          </w:tcPr>
          <w:p w14:paraId="63915229" w14:textId="77777777" w:rsidR="004C782F" w:rsidRPr="004C782F" w:rsidRDefault="004C782F" w:rsidP="004C782F">
            <w:pPr>
              <w:spacing w:after="0" w:line="240" w:lineRule="auto"/>
              <w:jc w:val="center"/>
              <w:rPr>
                <w:rFonts w:eastAsia="Times New Roman" w:cs="Times New Roman"/>
                <w:bCs/>
                <w:color w:val="000000"/>
                <w:sz w:val="20"/>
                <w:szCs w:val="20"/>
              </w:rPr>
            </w:pPr>
            <w:r w:rsidRPr="004C782F">
              <w:rPr>
                <w:rFonts w:eastAsia="Times New Roman" w:cs="Times New Roman"/>
                <w:bCs/>
                <w:color w:val="000000"/>
                <w:sz w:val="20"/>
                <w:szCs w:val="20"/>
              </w:rPr>
              <w:t>1</w:t>
            </w:r>
          </w:p>
        </w:tc>
        <w:tc>
          <w:tcPr>
            <w:tcW w:w="2625" w:type="dxa"/>
            <w:tcBorders>
              <w:top w:val="single" w:sz="8" w:space="0" w:color="auto"/>
              <w:left w:val="nil"/>
              <w:bottom w:val="single" w:sz="8" w:space="0" w:color="auto"/>
              <w:right w:val="single" w:sz="4" w:space="0" w:color="auto"/>
            </w:tcBorders>
            <w:shd w:val="clear" w:color="auto" w:fill="FFFFFF" w:themeFill="background1"/>
            <w:noWrap/>
          </w:tcPr>
          <w:p w14:paraId="5909E8F4" w14:textId="77777777"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Third Party Integration</w:t>
            </w:r>
          </w:p>
        </w:tc>
        <w:tc>
          <w:tcPr>
            <w:tcW w:w="2579" w:type="dxa"/>
            <w:tcBorders>
              <w:top w:val="single" w:sz="8" w:space="0" w:color="auto"/>
              <w:left w:val="nil"/>
              <w:bottom w:val="single" w:sz="8" w:space="0" w:color="auto"/>
              <w:right w:val="single" w:sz="4" w:space="0" w:color="auto"/>
            </w:tcBorders>
            <w:shd w:val="clear" w:color="auto" w:fill="FFFFFF" w:themeFill="background1"/>
          </w:tcPr>
          <w:p w14:paraId="6C3AAE5B" w14:textId="0EB46E90" w:rsidR="004C782F" w:rsidRPr="004C782F" w:rsidRDefault="004C782F" w:rsidP="004C782F">
            <w:pPr>
              <w:spacing w:after="0" w:line="240" w:lineRule="auto"/>
              <w:rPr>
                <w:rFonts w:eastAsia="Times New Roman" w:cs="Times New Roman"/>
                <w:bCs/>
                <w:color w:val="000000"/>
                <w:sz w:val="20"/>
                <w:szCs w:val="20"/>
              </w:rPr>
            </w:pPr>
            <w:r w:rsidRPr="004C782F">
              <w:rPr>
                <w:rFonts w:eastAsia="Times New Roman" w:cs="Times New Roman"/>
                <w:bCs/>
                <w:color w:val="000000"/>
                <w:sz w:val="20"/>
                <w:szCs w:val="20"/>
              </w:rPr>
              <w:t>I</w:t>
            </w:r>
            <w:r w:rsidR="00055A2E">
              <w:rPr>
                <w:rFonts w:eastAsia="Times New Roman" w:cs="Times New Roman"/>
                <w:bCs/>
                <w:color w:val="000000"/>
                <w:sz w:val="20"/>
                <w:szCs w:val="20"/>
              </w:rPr>
              <w:t>ntermountain MLS, NEREN, Sandicor</w:t>
            </w:r>
          </w:p>
        </w:tc>
        <w:tc>
          <w:tcPr>
            <w:tcW w:w="4254" w:type="dxa"/>
            <w:tcBorders>
              <w:top w:val="single" w:sz="8" w:space="0" w:color="auto"/>
              <w:left w:val="nil"/>
              <w:bottom w:val="single" w:sz="8" w:space="0" w:color="auto"/>
              <w:right w:val="single" w:sz="8" w:space="0" w:color="auto"/>
            </w:tcBorders>
            <w:shd w:val="clear" w:color="auto" w:fill="FFFFFF" w:themeFill="background1"/>
          </w:tcPr>
          <w:p w14:paraId="223FD178" w14:textId="77777777" w:rsidR="004C782F" w:rsidRPr="004C782F" w:rsidRDefault="004C782F" w:rsidP="004C782F">
            <w:pPr>
              <w:pStyle w:val="Heading3"/>
              <w:spacing w:before="15" w:after="75"/>
              <w:rPr>
                <w:rFonts w:asciiTheme="minorHAnsi" w:eastAsia="Times New Roman" w:hAnsiTheme="minorHAnsi" w:cs="Times New Roman"/>
                <w:bCs/>
                <w:color w:val="000000"/>
                <w:sz w:val="20"/>
                <w:szCs w:val="20"/>
              </w:rPr>
            </w:pPr>
            <w:r w:rsidRPr="004C782F">
              <w:rPr>
                <w:rFonts w:asciiTheme="minorHAnsi" w:eastAsia="Times New Roman" w:hAnsiTheme="minorHAnsi" w:cs="Times New Roman"/>
                <w:bCs/>
                <w:color w:val="000000"/>
                <w:sz w:val="20"/>
                <w:szCs w:val="20"/>
              </w:rPr>
              <w:t>Need to update RatePlug URL for the RatePlug Calculator from http to https</w:t>
            </w:r>
          </w:p>
        </w:tc>
      </w:tr>
    </w:tbl>
    <w:p w14:paraId="216FFF66" w14:textId="77777777" w:rsidR="00055A2E" w:rsidRDefault="00055A2E">
      <w:pPr>
        <w:rPr>
          <w:rFonts w:ascii="Calibri" w:eastAsia="Times New Roman" w:hAnsi="Calibri" w:cs="Times New Roman"/>
          <w:b/>
          <w:bCs/>
          <w:color w:val="FFFFFF" w:themeColor="background1"/>
          <w:sz w:val="32"/>
          <w:szCs w:val="32"/>
          <w:lang w:val="en-GB"/>
        </w:rPr>
      </w:pPr>
      <w:r>
        <w:rPr>
          <w:color w:val="FFFFFF" w:themeColor="background1"/>
          <w:sz w:val="32"/>
          <w:szCs w:val="32"/>
        </w:rPr>
        <w:br w:type="page"/>
      </w:r>
    </w:p>
    <w:p w14:paraId="42417165" w14:textId="1CDB3AEB" w:rsidR="00904634" w:rsidRPr="00904634" w:rsidRDefault="00904634" w:rsidP="00AD2EC0">
      <w:pPr>
        <w:pStyle w:val="Heading1"/>
        <w:shd w:val="clear" w:color="auto" w:fill="D7AB10"/>
        <w:ind w:right="0"/>
        <w:jc w:val="center"/>
        <w:rPr>
          <w:color w:val="FFFFFF" w:themeColor="background1"/>
          <w:sz w:val="32"/>
          <w:szCs w:val="32"/>
        </w:rPr>
      </w:pPr>
      <w:r w:rsidRPr="00904634">
        <w:rPr>
          <w:color w:val="FFFFFF" w:themeColor="background1"/>
          <w:sz w:val="32"/>
          <w:szCs w:val="32"/>
        </w:rPr>
        <w:lastRenderedPageBreak/>
        <w:t>Agent Level Changes</w:t>
      </w:r>
    </w:p>
    <w:p w14:paraId="3DA29930" w14:textId="47F40305" w:rsidR="00904634" w:rsidRPr="00904634" w:rsidRDefault="00904634" w:rsidP="001A734A">
      <w:pPr>
        <w:ind w:left="1440" w:right="1440"/>
        <w:contextualSpacing/>
        <w:jc w:val="center"/>
        <w:rPr>
          <w:rFonts w:eastAsiaTheme="minorEastAsia"/>
          <w:b/>
          <w:color w:val="833C0B" w:themeColor="accent2" w:themeShade="80"/>
          <w:spacing w:val="15"/>
        </w:rPr>
      </w:pPr>
      <w:r w:rsidRPr="00904634">
        <w:rPr>
          <w:rFonts w:eastAsiaTheme="minorEastAsia"/>
          <w:b/>
          <w:color w:val="833C0B" w:themeColor="accent2" w:themeShade="80"/>
          <w:spacing w:val="15"/>
        </w:rPr>
        <w:t>The following section contains changes that are active system wide</w:t>
      </w:r>
      <w:r w:rsidRPr="00904634">
        <w:t xml:space="preserve"> </w:t>
      </w:r>
      <w:r w:rsidRPr="00904634">
        <w:rPr>
          <w:rFonts w:eastAsiaTheme="minorEastAsia"/>
          <w:b/>
          <w:color w:val="833C0B" w:themeColor="accent2" w:themeShade="80"/>
          <w:spacing w:val="15"/>
        </w:rPr>
        <w:t>and available to users based on their assigned security levels.</w:t>
      </w:r>
      <w:bookmarkStart w:id="5" w:name="_Homepage_Calendar_Enhancements"/>
      <w:bookmarkStart w:id="6" w:name="_Listing_Images:_New"/>
      <w:bookmarkEnd w:id="5"/>
      <w:bookmarkEnd w:id="6"/>
    </w:p>
    <w:p w14:paraId="5D46E87C" w14:textId="77777777" w:rsidR="00076FE2" w:rsidRDefault="00076FE2" w:rsidP="00076FE2">
      <w:pPr>
        <w:pStyle w:val="Heading1"/>
      </w:pPr>
      <w:bookmarkStart w:id="7" w:name="_Would_like_city_1"/>
      <w:bookmarkStart w:id="8" w:name="_CMA_Presentation_Setup"/>
      <w:bookmarkStart w:id="9" w:name="_New_Market_Monitor"/>
      <w:bookmarkStart w:id="10" w:name="_Last_Search:_Timestamp"/>
      <w:bookmarkStart w:id="11" w:name="_CC2:_Introducing_the"/>
      <w:bookmarkStart w:id="12" w:name="_Updated_Prospecting_Video"/>
      <w:bookmarkStart w:id="13" w:name="_Listing_Display_ID"/>
      <w:bookmarkStart w:id="14" w:name="_Audit_Listing_and"/>
      <w:bookmarkStart w:id="15" w:name="_Collab_Center:_Preference"/>
      <w:bookmarkStart w:id="16" w:name="_Homebot_for_Paragon"/>
      <w:bookmarkStart w:id="17" w:name="_Collab_Center:_Preference_1"/>
      <w:bookmarkStart w:id="18" w:name="_Announcing_Homebot_for"/>
      <w:bookmarkStart w:id="19" w:name="_“Get_Homebot”_Button"/>
      <w:bookmarkStart w:id="20" w:name="_Long_Description_of"/>
      <w:bookmarkStart w:id="21" w:name="_Center_Map_on"/>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r w:rsidRPr="00C267D1">
        <w:t xml:space="preserve">Rich Text Editor (RTE) Upgrade to </w:t>
      </w:r>
      <w:r>
        <w:t>L</w:t>
      </w:r>
      <w:r w:rsidRPr="00C267D1">
        <w:t xml:space="preserve">atest </w:t>
      </w:r>
      <w:r>
        <w:t>V</w:t>
      </w:r>
      <w:r w:rsidRPr="00C267D1">
        <w:t xml:space="preserve">ersion </w:t>
      </w:r>
    </w:p>
    <w:p w14:paraId="0451B996" w14:textId="0DCACF87" w:rsidR="00076FE2" w:rsidRDefault="0074518E" w:rsidP="00076FE2">
      <w:pPr>
        <w:spacing w:after="120"/>
      </w:pPr>
      <w:r>
        <w:t>T</w:t>
      </w:r>
      <w:r w:rsidR="00076FE2">
        <w:t>he Rich Text Editor in Paragon</w:t>
      </w:r>
      <w:r>
        <w:t xml:space="preserve"> has been updated</w:t>
      </w:r>
      <w:r w:rsidR="00076FE2">
        <w:t xml:space="preserve"> to a newer version to</w:t>
      </w:r>
      <w:r w:rsidR="008241FC">
        <w:t xml:space="preserve"> address a number of historically frustrating issues</w:t>
      </w:r>
      <w:r w:rsidR="00076FE2">
        <w:t xml:space="preserve"> </w:t>
      </w:r>
      <w:r w:rsidR="008241FC">
        <w:t xml:space="preserve">and </w:t>
      </w:r>
      <w:r w:rsidR="00076FE2">
        <w:t xml:space="preserve">incorporate better support and flexibility.  The look of the RTE will change significantly but the functionality available will vary only slightly.  </w:t>
      </w:r>
      <w:r w:rsidR="008241FC" w:rsidRPr="004E3229">
        <w:rPr>
          <w:b/>
        </w:rPr>
        <w:t xml:space="preserve">Access to the User Guide for the updated RTE can be </w:t>
      </w:r>
      <w:hyperlink r:id="rId8" w:history="1">
        <w:r w:rsidR="008241FC" w:rsidRPr="004E3229">
          <w:rPr>
            <w:rStyle w:val="Hyperlink"/>
            <w:b/>
          </w:rPr>
          <w:t>found here</w:t>
        </w:r>
      </w:hyperlink>
      <w:r w:rsidR="008241FC" w:rsidRPr="004E3229">
        <w:rPr>
          <w:b/>
        </w:rPr>
        <w:t>.</w:t>
      </w:r>
      <w:r w:rsidR="008241FC">
        <w:t xml:space="preserve"> </w:t>
      </w:r>
      <w:r w:rsidR="006C2568">
        <w:t xml:space="preserve"> </w:t>
      </w:r>
      <w:r w:rsidR="00076FE2">
        <w:t>Formatting of advanced messages will be enhanced with the update.  Highlights of the changes are as follows:</w:t>
      </w:r>
    </w:p>
    <w:p w14:paraId="4E496F7B" w14:textId="77777777" w:rsidR="00076FE2" w:rsidRDefault="00076FE2" w:rsidP="00076FE2">
      <w:pPr>
        <w:pStyle w:val="ListParagraph"/>
        <w:numPr>
          <w:ilvl w:val="0"/>
          <w:numId w:val="2"/>
        </w:numPr>
      </w:pPr>
      <w:r>
        <w:t>The updated RTE creates streamlined background code for the messages.  The messages are displayed more reliably than in the past</w:t>
      </w:r>
    </w:p>
    <w:p w14:paraId="7246A02A" w14:textId="77777777" w:rsidR="00076FE2" w:rsidRDefault="00076FE2" w:rsidP="00076FE2">
      <w:pPr>
        <w:pStyle w:val="ListParagraph"/>
        <w:numPr>
          <w:ilvl w:val="0"/>
          <w:numId w:val="2"/>
        </w:numPr>
      </w:pPr>
      <w:r>
        <w:t>The Paste from Word function is merged into an integrated Paste function.  When using generic Paste in the new editor the formatting from another application is retained if possible</w:t>
      </w:r>
    </w:p>
    <w:p w14:paraId="1A7B6D56" w14:textId="77777777" w:rsidR="00076FE2" w:rsidRDefault="00076FE2" w:rsidP="00076FE2">
      <w:pPr>
        <w:pStyle w:val="ListParagraph"/>
        <w:numPr>
          <w:ilvl w:val="0"/>
          <w:numId w:val="2"/>
        </w:numPr>
      </w:pPr>
      <w:r>
        <w:t>The Find and Find and Replace functions are combined in the new editor</w:t>
      </w:r>
    </w:p>
    <w:p w14:paraId="0C1E3C4F" w14:textId="77777777" w:rsidR="00076FE2" w:rsidRDefault="00076FE2" w:rsidP="00076FE2">
      <w:pPr>
        <w:pStyle w:val="ListParagraph"/>
        <w:numPr>
          <w:ilvl w:val="0"/>
          <w:numId w:val="2"/>
        </w:numPr>
      </w:pPr>
      <w:r>
        <w:t>Table formatting functions are merged into a menu in the new editor</w:t>
      </w:r>
    </w:p>
    <w:p w14:paraId="7EFC61C9" w14:textId="77777777" w:rsidR="00076FE2" w:rsidRDefault="00076FE2" w:rsidP="00076FE2">
      <w:pPr>
        <w:pStyle w:val="ListParagraph"/>
        <w:numPr>
          <w:ilvl w:val="0"/>
          <w:numId w:val="2"/>
        </w:numPr>
      </w:pPr>
      <w:r>
        <w:t>The spellcheck functionality has been removed.  Modern browsers provide spellchecking plugins</w:t>
      </w:r>
    </w:p>
    <w:p w14:paraId="334059FA" w14:textId="77777777" w:rsidR="00076FE2" w:rsidRDefault="00076FE2" w:rsidP="00076FE2">
      <w:pPr>
        <w:pStyle w:val="ListParagraph"/>
        <w:numPr>
          <w:ilvl w:val="0"/>
          <w:numId w:val="2"/>
        </w:numPr>
      </w:pPr>
      <w:r>
        <w:t>The Help function has been removed.  This functionality only provided information about the editor itself  Detailed Help information was not provided</w:t>
      </w:r>
    </w:p>
    <w:p w14:paraId="46C88C55" w14:textId="77777777" w:rsidR="00076FE2" w:rsidRDefault="00076FE2" w:rsidP="00076FE2">
      <w:pPr>
        <w:pStyle w:val="ListParagraph"/>
        <w:numPr>
          <w:ilvl w:val="0"/>
          <w:numId w:val="2"/>
        </w:numPr>
      </w:pPr>
      <w:r>
        <w:t>The insert date/time functions have been merged into a single menu option</w:t>
      </w:r>
    </w:p>
    <w:p w14:paraId="58CB9485" w14:textId="77777777" w:rsidR="00076FE2" w:rsidRDefault="00076FE2" w:rsidP="00076FE2">
      <w:pPr>
        <w:pStyle w:val="ListParagraph"/>
        <w:ind w:left="1440"/>
        <w:jc w:val="center"/>
      </w:pPr>
      <w:r>
        <w:rPr>
          <w:noProof/>
        </w:rPr>
        <w:drawing>
          <wp:inline distT="0" distB="0" distL="0" distR="0" wp14:anchorId="40B35391" wp14:editId="3A99A87C">
            <wp:extent cx="4480560" cy="3042701"/>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04659" cy="3059066"/>
                    </a:xfrm>
                    <a:prstGeom prst="rect">
                      <a:avLst/>
                    </a:prstGeom>
                  </pic:spPr>
                </pic:pic>
              </a:graphicData>
            </a:graphic>
          </wp:inline>
        </w:drawing>
      </w:r>
    </w:p>
    <w:p w14:paraId="150D9B5E" w14:textId="77777777" w:rsidR="00076FE2" w:rsidRDefault="00076FE2" w:rsidP="00076FE2">
      <w:pPr>
        <w:spacing w:after="60"/>
      </w:pPr>
      <w:r>
        <w:t>The RTE has been upgraded in all locations that it is currently used in Paragon.  The modules affected are:</w:t>
      </w:r>
    </w:p>
    <w:p w14:paraId="460E31F3" w14:textId="77777777" w:rsidR="00076FE2" w:rsidRDefault="00076FE2" w:rsidP="00076FE2">
      <w:pPr>
        <w:pStyle w:val="ListParagraph"/>
        <w:numPr>
          <w:ilvl w:val="0"/>
          <w:numId w:val="3"/>
        </w:numPr>
      </w:pPr>
      <w:r>
        <w:t>Compose Email</w:t>
      </w:r>
    </w:p>
    <w:p w14:paraId="299F1816" w14:textId="77777777" w:rsidR="00076FE2" w:rsidRDefault="00076FE2" w:rsidP="00076FE2">
      <w:pPr>
        <w:pStyle w:val="ListParagraph"/>
        <w:numPr>
          <w:ilvl w:val="0"/>
          <w:numId w:val="3"/>
        </w:numPr>
      </w:pPr>
      <w:r>
        <w:t>Calendar – Add/Edit Event</w:t>
      </w:r>
    </w:p>
    <w:p w14:paraId="576BD18B" w14:textId="77777777" w:rsidR="00076FE2" w:rsidRDefault="00076FE2" w:rsidP="00076FE2">
      <w:pPr>
        <w:pStyle w:val="ListParagraph"/>
        <w:numPr>
          <w:ilvl w:val="0"/>
          <w:numId w:val="3"/>
        </w:numPr>
      </w:pPr>
      <w:r>
        <w:t>CMA – Cover Letter, Agent Resume, Company Info, and Final Comments (CMA Module and Wizard)</w:t>
      </w:r>
    </w:p>
    <w:p w14:paraId="5E529B42" w14:textId="77777777" w:rsidR="00076FE2" w:rsidRDefault="00076FE2" w:rsidP="00076FE2">
      <w:pPr>
        <w:pStyle w:val="ListParagraph"/>
        <w:numPr>
          <w:ilvl w:val="0"/>
          <w:numId w:val="3"/>
        </w:numPr>
      </w:pPr>
      <w:r>
        <w:lastRenderedPageBreak/>
        <w:t>Contacts – Email Notification Options (Legacy and Collab Center Notifications)</w:t>
      </w:r>
    </w:p>
    <w:p w14:paraId="221B240C" w14:textId="77777777" w:rsidR="00076FE2" w:rsidRDefault="00076FE2" w:rsidP="00076FE2">
      <w:pPr>
        <w:pStyle w:val="ListParagraph"/>
        <w:numPr>
          <w:ilvl w:val="0"/>
          <w:numId w:val="3"/>
        </w:numPr>
      </w:pPr>
      <w:r>
        <w:t>Preferences – Email Signature and Collab Center About Me Message</w:t>
      </w:r>
    </w:p>
    <w:p w14:paraId="06429783" w14:textId="77777777" w:rsidR="00076FE2" w:rsidRDefault="00076FE2" w:rsidP="00076FE2">
      <w:pPr>
        <w:pStyle w:val="ListParagraph"/>
        <w:numPr>
          <w:ilvl w:val="0"/>
          <w:numId w:val="3"/>
        </w:numPr>
      </w:pPr>
      <w:r>
        <w:t>P4B Dashboard – Login Msg. Admin, Dashboard Msg. Admin and Homepage Msg. Admin</w:t>
      </w:r>
    </w:p>
    <w:p w14:paraId="43BB2414" w14:textId="77777777" w:rsidR="00076FE2" w:rsidRDefault="00076FE2" w:rsidP="00076FE2">
      <w:pPr>
        <w:pStyle w:val="ListParagraph"/>
        <w:numPr>
          <w:ilvl w:val="0"/>
          <w:numId w:val="3"/>
        </w:numPr>
      </w:pPr>
      <w:r>
        <w:t>Admin – MLS Information Automation Email Body</w:t>
      </w:r>
    </w:p>
    <w:p w14:paraId="7D63E289" w14:textId="77777777" w:rsidR="00076FE2" w:rsidRDefault="00076FE2" w:rsidP="00076FE2">
      <w:pPr>
        <w:pStyle w:val="ListParagraph"/>
        <w:numPr>
          <w:ilvl w:val="0"/>
          <w:numId w:val="3"/>
        </w:numPr>
      </w:pPr>
      <w:r>
        <w:t>Admin – IDX Smart Framing Manage Contact Information – Contact Information</w:t>
      </w:r>
    </w:p>
    <w:p w14:paraId="7BF6A8B6" w14:textId="77777777" w:rsidR="00076FE2" w:rsidRDefault="00076FE2" w:rsidP="00076FE2">
      <w:pPr>
        <w:pStyle w:val="ListParagraph"/>
        <w:numPr>
          <w:ilvl w:val="0"/>
          <w:numId w:val="3"/>
        </w:numPr>
      </w:pPr>
      <w:r>
        <w:t>Admin – Messaging – Homepage Message, Login Agreement, MLS Messaging and P4B Dashboard Message</w:t>
      </w:r>
    </w:p>
    <w:p w14:paraId="436DCD03" w14:textId="77777777" w:rsidR="006C2568" w:rsidRPr="00702E50" w:rsidRDefault="006C2568" w:rsidP="006C2568">
      <w:pPr>
        <w:pStyle w:val="Heading1"/>
        <w:rPr>
          <w:color w:val="auto"/>
        </w:rPr>
      </w:pPr>
      <w:bookmarkStart w:id="22" w:name="_Center_Map_on_1"/>
      <w:bookmarkEnd w:id="22"/>
      <w:r w:rsidRPr="00702E50">
        <w:rPr>
          <w:color w:val="auto"/>
        </w:rPr>
        <w:t xml:space="preserve">Introducing Map Boundary </w:t>
      </w:r>
    </w:p>
    <w:p w14:paraId="665ECCF8" w14:textId="77777777" w:rsidR="006C2568" w:rsidRDefault="006C2568" w:rsidP="006C2568">
      <w:pPr>
        <w:rPr>
          <w:lang w:val="en-GB"/>
        </w:rPr>
      </w:pPr>
      <w:r w:rsidRPr="00076FE2">
        <w:rPr>
          <w:b/>
          <w:lang w:val="en-GB"/>
        </w:rPr>
        <w:t>You asked and we delivered!</w:t>
      </w:r>
      <w:r>
        <w:rPr>
          <w:lang w:val="en-GB"/>
        </w:rPr>
        <w:t xml:space="preserve">  Customers have wondered why when doing a map search and entering search criteria first, the map does not display listings until after a shape is drawn.  Ask no longer.  As the default, map boundary will be turned </w:t>
      </w:r>
      <w:r w:rsidRPr="00B242D5">
        <w:rPr>
          <w:i/>
          <w:lang w:val="en-GB"/>
        </w:rPr>
        <w:t>on</w:t>
      </w:r>
      <w:r>
        <w:rPr>
          <w:lang w:val="en-GB"/>
        </w:rPr>
        <w:t xml:space="preserve"> for everyone and will automatically display listings when the count of search results are equal to or less than the MLS setting for Search Max Pins when certain criteria is met.  The map will open using as a best-fit zoom level so that all listings appear on the map.  When there is no search result count on the map search, map boundary will default to </w:t>
      </w:r>
      <w:r w:rsidRPr="00B242D5">
        <w:rPr>
          <w:i/>
          <w:lang w:val="en-GB"/>
        </w:rPr>
        <w:t>off</w:t>
      </w:r>
      <w:r>
        <w:rPr>
          <w:lang w:val="en-GB"/>
        </w:rPr>
        <w:t xml:space="preserve"> regardless of what the result count would have been and the map will open using the user’s default zoom level that is set in Preferences\System Preferences\Search Options\‘Custom Map Address and Zoom Level’ if available.  If not available, it will use the MLS default zoom level set in Admin\Mapping\’Default Zoom Level’.  If map boundary did not turn </w:t>
      </w:r>
      <w:r w:rsidRPr="00BF7B68">
        <w:rPr>
          <w:lang w:val="en-GB"/>
        </w:rPr>
        <w:t>on</w:t>
      </w:r>
      <w:r>
        <w:rPr>
          <w:lang w:val="en-GB"/>
        </w:rPr>
        <w:t xml:space="preserve"> automatically, the user can turn it on manually by clicking the new Map Boundary button.  </w:t>
      </w:r>
    </w:p>
    <w:p w14:paraId="5DEA40FA" w14:textId="77777777" w:rsidR="006C2568" w:rsidRDefault="006C2568" w:rsidP="006C2568">
      <w:pPr>
        <w:rPr>
          <w:lang w:val="en-GB"/>
        </w:rPr>
      </w:pPr>
      <w:r>
        <w:rPr>
          <w:lang w:val="en-GB"/>
        </w:rPr>
        <w:t xml:space="preserve">Map boundary cannot be used with drawn shapes.  If map boundary was </w:t>
      </w:r>
      <w:r w:rsidRPr="00BF7B68">
        <w:rPr>
          <w:i/>
          <w:lang w:val="en-GB"/>
        </w:rPr>
        <w:t>on</w:t>
      </w:r>
      <w:r>
        <w:rPr>
          <w:lang w:val="en-GB"/>
        </w:rPr>
        <w:t xml:space="preserve"> and the user draws a shape, it will automatically turn </w:t>
      </w:r>
      <w:r w:rsidRPr="00B242D5">
        <w:rPr>
          <w:i/>
          <w:lang w:val="en-GB"/>
        </w:rPr>
        <w:t>off</w:t>
      </w:r>
      <w:r>
        <w:rPr>
          <w:lang w:val="en-GB"/>
        </w:rPr>
        <w:t xml:space="preserve">.  If the user then excludes (or deletes) the shape, map boundary will turn back </w:t>
      </w:r>
      <w:r w:rsidRPr="00B242D5">
        <w:rPr>
          <w:i/>
          <w:lang w:val="en-GB"/>
        </w:rPr>
        <w:t>on</w:t>
      </w:r>
      <w:r>
        <w:rPr>
          <w:i/>
          <w:lang w:val="en-GB"/>
        </w:rPr>
        <w:t xml:space="preserve"> </w:t>
      </w:r>
      <w:r>
        <w:rPr>
          <w:lang w:val="en-GB"/>
        </w:rPr>
        <w:t xml:space="preserve">with the assumption that the user wants to exclude the shape from map boundary.  However, this will not be true if map boundary was not on when initially accessing the map and the user manually turns it on and repeats the same steps. </w:t>
      </w:r>
    </w:p>
    <w:p w14:paraId="7ECB8C76" w14:textId="77777777" w:rsidR="006C2568" w:rsidRDefault="006C2568" w:rsidP="006C2568">
      <w:pPr>
        <w:ind w:left="1350" w:hanging="1350"/>
        <w:rPr>
          <w:lang w:val="en-GB"/>
        </w:rPr>
      </w:pPr>
      <w:r w:rsidRPr="00852392">
        <w:rPr>
          <w:b/>
          <w:lang w:val="en-GB"/>
        </w:rPr>
        <w:t>PLEASE NOTE:</w:t>
      </w:r>
      <w:r w:rsidRPr="00B242D5">
        <w:rPr>
          <w:lang w:val="en-GB"/>
        </w:rPr>
        <w:t xml:space="preserve"> </w:t>
      </w:r>
      <w:r>
        <w:rPr>
          <w:lang w:val="en-GB"/>
        </w:rPr>
        <w:t xml:space="preserve">When map boundary displays the listings as a best fit, if there are listings that are outliers, they will appear and can be checked to make sure that the address is correct as it will zoom out far enough to display listings that are in other states or countries if applicable.  </w:t>
      </w:r>
    </w:p>
    <w:p w14:paraId="61D87C4F" w14:textId="77777777" w:rsidR="006C2568" w:rsidRDefault="006C2568" w:rsidP="006C2568">
      <w:pPr>
        <w:tabs>
          <w:tab w:val="left" w:pos="0"/>
        </w:tabs>
        <w:rPr>
          <w:lang w:val="en-GB"/>
        </w:rPr>
      </w:pPr>
      <w:r w:rsidRPr="00F06623">
        <w:rPr>
          <w:lang w:val="en-GB"/>
        </w:rPr>
        <w:t xml:space="preserve">Map boundary </w:t>
      </w:r>
      <w:r>
        <w:rPr>
          <w:lang w:val="en-GB"/>
        </w:rPr>
        <w:t xml:space="preserve">functionality </w:t>
      </w:r>
      <w:r w:rsidRPr="00F06623">
        <w:rPr>
          <w:lang w:val="en-GB"/>
        </w:rPr>
        <w:t>has also been integrated into the Google Map report.  When map boundary is added to the search criteria and the user views the results in the Google Map report,</w:t>
      </w:r>
      <w:r>
        <w:rPr>
          <w:lang w:val="en-GB"/>
        </w:rPr>
        <w:t xml:space="preserve"> the report will open at the size and shape of the map boundary (without the actual shape being displayed) for the number of listings specified per page of the report.  If the user zooms out far enough, they will then see the map boundary shape that reflects the original map search shape.  </w:t>
      </w:r>
    </w:p>
    <w:p w14:paraId="4925BCD6" w14:textId="77777777" w:rsidR="006C2568" w:rsidRPr="00952E80" w:rsidRDefault="006C2568" w:rsidP="006C2568">
      <w:pPr>
        <w:tabs>
          <w:tab w:val="left" w:pos="720"/>
        </w:tabs>
        <w:ind w:left="720" w:hanging="720"/>
        <w:rPr>
          <w:lang w:val="en-GB"/>
        </w:rPr>
      </w:pPr>
      <w:r w:rsidRPr="003C4C99">
        <w:rPr>
          <w:b/>
          <w:lang w:val="en-GB"/>
        </w:rPr>
        <w:t>N</w:t>
      </w:r>
      <w:r>
        <w:rPr>
          <w:b/>
          <w:lang w:val="en-GB"/>
        </w:rPr>
        <w:t>OTE</w:t>
      </w:r>
      <w:r w:rsidRPr="003C4C99">
        <w:rPr>
          <w:b/>
          <w:lang w:val="en-GB"/>
        </w:rPr>
        <w:t>:</w:t>
      </w:r>
      <w:r>
        <w:rPr>
          <w:lang w:val="en-GB"/>
        </w:rPr>
        <w:t xml:space="preserve"> </w:t>
      </w:r>
      <w:r>
        <w:rPr>
          <w:lang w:val="en-GB"/>
        </w:rPr>
        <w:tab/>
        <w:t xml:space="preserve">Google Map Report - There will be minor repositioning and zoom level modifications of the shape in order to display all of the listings associated with the perspective page of the report when the report has multiple pages.  </w:t>
      </w:r>
    </w:p>
    <w:p w14:paraId="47CA4B4A" w14:textId="77777777" w:rsidR="006C2568" w:rsidRDefault="006C2568" w:rsidP="006C2568">
      <w:pPr>
        <w:rPr>
          <w:lang w:val="en-GB"/>
        </w:rPr>
      </w:pPr>
    </w:p>
    <w:p w14:paraId="36B71ECA" w14:textId="77777777" w:rsidR="006C2568" w:rsidRPr="00B2773B" w:rsidRDefault="006C2568" w:rsidP="006C2568">
      <w:pPr>
        <w:keepNext/>
        <w:jc w:val="center"/>
        <w:rPr>
          <w:i/>
          <w:sz w:val="18"/>
          <w:szCs w:val="18"/>
          <w:lang w:val="en-GB"/>
        </w:rPr>
      </w:pPr>
      <w:r w:rsidRPr="00B2773B">
        <w:rPr>
          <w:i/>
          <w:sz w:val="18"/>
          <w:szCs w:val="18"/>
          <w:lang w:val="en-GB"/>
        </w:rPr>
        <w:lastRenderedPageBreak/>
        <w:t>Figure A: Map Boundary on</w:t>
      </w:r>
    </w:p>
    <w:p w14:paraId="2A24FB1C" w14:textId="77777777" w:rsidR="006C2568" w:rsidRDefault="006C2568" w:rsidP="006C2568">
      <w:pPr>
        <w:keepNext/>
        <w:rPr>
          <w:lang w:val="en-GB"/>
        </w:rPr>
      </w:pPr>
      <w:r>
        <w:rPr>
          <w:lang w:val="en-GB"/>
        </w:rPr>
        <w:t>Map boundary appears as a dotted green rectangle shape around the exterior of the map.</w:t>
      </w:r>
    </w:p>
    <w:p w14:paraId="67C21ED6" w14:textId="77777777" w:rsidR="006C2568" w:rsidRDefault="006C2568" w:rsidP="006C2568">
      <w:pPr>
        <w:jc w:val="center"/>
        <w:rPr>
          <w:lang w:val="en-GB"/>
        </w:rPr>
      </w:pPr>
      <w:r>
        <w:rPr>
          <w:noProof/>
        </w:rPr>
        <w:drawing>
          <wp:inline distT="0" distB="0" distL="0" distR="0" wp14:anchorId="0A75EE6C" wp14:editId="69485E67">
            <wp:extent cx="6522720" cy="36454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530306" cy="3649716"/>
                    </a:xfrm>
                    <a:prstGeom prst="rect">
                      <a:avLst/>
                    </a:prstGeom>
                  </pic:spPr>
                </pic:pic>
              </a:graphicData>
            </a:graphic>
          </wp:inline>
        </w:drawing>
      </w:r>
    </w:p>
    <w:p w14:paraId="1D25E464" w14:textId="77777777" w:rsidR="006C2568" w:rsidRDefault="006C2568" w:rsidP="006C2568">
      <w:pPr>
        <w:keepNext/>
        <w:jc w:val="center"/>
        <w:rPr>
          <w:i/>
          <w:sz w:val="18"/>
          <w:szCs w:val="18"/>
          <w:lang w:val="en-GB"/>
        </w:rPr>
      </w:pPr>
      <w:r w:rsidRPr="00B2773B">
        <w:rPr>
          <w:i/>
          <w:sz w:val="18"/>
          <w:szCs w:val="18"/>
          <w:lang w:val="en-GB"/>
        </w:rPr>
        <w:t xml:space="preserve">Figure </w:t>
      </w:r>
      <w:r>
        <w:rPr>
          <w:i/>
          <w:sz w:val="18"/>
          <w:szCs w:val="18"/>
          <w:lang w:val="en-GB"/>
        </w:rPr>
        <w:t>B</w:t>
      </w:r>
      <w:r w:rsidRPr="00B2773B">
        <w:rPr>
          <w:i/>
          <w:sz w:val="18"/>
          <w:szCs w:val="18"/>
          <w:lang w:val="en-GB"/>
        </w:rPr>
        <w:t xml:space="preserve">: </w:t>
      </w:r>
      <w:r>
        <w:rPr>
          <w:i/>
          <w:sz w:val="18"/>
          <w:szCs w:val="18"/>
          <w:lang w:val="en-GB"/>
        </w:rPr>
        <w:t>Google Map Report w/Map Boundary turned on</w:t>
      </w:r>
    </w:p>
    <w:p w14:paraId="51B79257" w14:textId="77777777" w:rsidR="006C2568" w:rsidRDefault="006C2568" w:rsidP="006C2568">
      <w:pPr>
        <w:jc w:val="center"/>
        <w:rPr>
          <w:rFonts w:eastAsiaTheme="minorEastAsia"/>
          <w:b/>
          <w:color w:val="833C0B" w:themeColor="accent2" w:themeShade="80"/>
          <w:spacing w:val="15"/>
        </w:rPr>
      </w:pPr>
      <w:r>
        <w:rPr>
          <w:noProof/>
        </w:rPr>
        <w:drawing>
          <wp:inline distT="0" distB="0" distL="0" distR="0" wp14:anchorId="185A85F7" wp14:editId="63D20176">
            <wp:extent cx="6858000" cy="32365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58000" cy="3236595"/>
                    </a:xfrm>
                    <a:prstGeom prst="rect">
                      <a:avLst/>
                    </a:prstGeom>
                  </pic:spPr>
                </pic:pic>
              </a:graphicData>
            </a:graphic>
          </wp:inline>
        </w:drawing>
      </w:r>
    </w:p>
    <w:p w14:paraId="23D0DC56" w14:textId="6D66374C" w:rsidR="000451B0" w:rsidRPr="000451B0" w:rsidRDefault="000451B0" w:rsidP="000451B0">
      <w:pPr>
        <w:pStyle w:val="Heading1"/>
        <w:rPr>
          <w:color w:val="auto"/>
        </w:rPr>
      </w:pPr>
      <w:bookmarkStart w:id="23" w:name="_Center_Map_on_2"/>
      <w:bookmarkEnd w:id="23"/>
      <w:r w:rsidRPr="000451B0">
        <w:rPr>
          <w:color w:val="auto"/>
        </w:rPr>
        <w:lastRenderedPageBreak/>
        <w:t>Center Map on Address</w:t>
      </w:r>
      <w:r w:rsidR="00537881">
        <w:rPr>
          <w:color w:val="auto"/>
        </w:rPr>
        <w:t xml:space="preserve"> -</w:t>
      </w:r>
      <w:r w:rsidRPr="000451B0">
        <w:rPr>
          <w:color w:val="auto"/>
        </w:rPr>
        <w:t xml:space="preserve"> Update</w:t>
      </w:r>
    </w:p>
    <w:p w14:paraId="1EA18887" w14:textId="77777777" w:rsidR="000451B0" w:rsidRDefault="000451B0" w:rsidP="000451B0">
      <w:r>
        <w:t xml:space="preserve">After entering or selecting an address in the ‘Center Map on this Address’ box, the entered address no longer remains in the box after initiating the search.  However, users can now hover the Mouse over the address marker to see the physical address of the marker. </w:t>
      </w:r>
    </w:p>
    <w:p w14:paraId="35FF647E" w14:textId="77777777" w:rsidR="000451B0" w:rsidRPr="000451B0" w:rsidRDefault="000451B0" w:rsidP="000451B0">
      <w:pPr>
        <w:jc w:val="center"/>
        <w:rPr>
          <w:lang w:val="en-GB"/>
        </w:rPr>
      </w:pPr>
      <w:r>
        <w:rPr>
          <w:noProof/>
        </w:rPr>
        <w:drawing>
          <wp:inline distT="0" distB="0" distL="0" distR="0" wp14:anchorId="21BF15DF" wp14:editId="3AB6D0F2">
            <wp:extent cx="2812024" cy="1912786"/>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12024" cy="1912786"/>
                    </a:xfrm>
                    <a:prstGeom prst="rect">
                      <a:avLst/>
                    </a:prstGeom>
                  </pic:spPr>
                </pic:pic>
              </a:graphicData>
            </a:graphic>
          </wp:inline>
        </w:drawing>
      </w:r>
    </w:p>
    <w:p w14:paraId="5F1877F8" w14:textId="77777777" w:rsidR="00AE5855" w:rsidRPr="00AE5855" w:rsidRDefault="00AE5855" w:rsidP="00AE5855">
      <w:pPr>
        <w:pStyle w:val="Heading1"/>
        <w:rPr>
          <w:color w:val="auto"/>
        </w:rPr>
      </w:pPr>
      <w:bookmarkStart w:id="24" w:name="_Updates_to_CMA"/>
      <w:bookmarkStart w:id="25" w:name="_CMA:_Horizontal_Comparable"/>
      <w:bookmarkEnd w:id="24"/>
      <w:bookmarkEnd w:id="25"/>
      <w:r w:rsidRPr="00AE5855">
        <w:rPr>
          <w:color w:val="auto"/>
        </w:rPr>
        <w:t>CMA: Horizontal Comparable Report Modification</w:t>
      </w:r>
    </w:p>
    <w:p w14:paraId="48BF5D6E" w14:textId="41050C28" w:rsidR="00AE5855" w:rsidRDefault="00AE5855" w:rsidP="00AE5855">
      <w:r>
        <w:t xml:space="preserve">Previously when </w:t>
      </w:r>
      <w:r w:rsidR="00927CAA">
        <w:t xml:space="preserve">listings with a large number of characters in the </w:t>
      </w:r>
      <w:r>
        <w:t>remarks</w:t>
      </w:r>
      <w:r w:rsidR="00631C80">
        <w:t xml:space="preserve"> field</w:t>
      </w:r>
      <w:r>
        <w:t xml:space="preserve"> were included in the Horizontal Comparable Report it would cut off the remarks and adjustment data, if the listings on the page contained more lines than there was space on the page.  This has been modified so that instead of cutting off the data, if the data for the last listing </w:t>
      </w:r>
      <w:r w:rsidR="00631C80">
        <w:t xml:space="preserve">on the page </w:t>
      </w:r>
      <w:r>
        <w:t xml:space="preserve">cannot be completely displayed on the page, the entire listing is pushed to the next page of the report.  In addition, a friendly Help </w:t>
      </w:r>
      <w:r w:rsidR="00433671">
        <w:t>button and associated message</w:t>
      </w:r>
      <w:r>
        <w:t xml:space="preserve"> will now display when the user accesses the Customize CMA Field Preferences screen</w:t>
      </w:r>
      <w:r w:rsidR="00433671">
        <w:t xml:space="preserve">. Clicking </w:t>
      </w:r>
      <w:r w:rsidR="00922081">
        <w:t xml:space="preserve">the Help icon </w:t>
      </w:r>
      <w:r w:rsidR="00433671">
        <w:t>will</w:t>
      </w:r>
      <w:r w:rsidR="00922081">
        <w:t xml:space="preserve"> </w:t>
      </w:r>
      <w:r w:rsidR="00433671">
        <w:t>display a warning about</w:t>
      </w:r>
      <w:r>
        <w:t xml:space="preserve"> </w:t>
      </w:r>
      <w:r w:rsidR="00433671">
        <w:t>printing the report with remarks</w:t>
      </w:r>
      <w:r>
        <w:t>.</w:t>
      </w:r>
    </w:p>
    <w:p w14:paraId="4394FD8D" w14:textId="6FA851C7" w:rsidR="00AE5855" w:rsidRDefault="00AE5855" w:rsidP="00AE5855">
      <w:pPr>
        <w:keepNext/>
        <w:jc w:val="center"/>
        <w:rPr>
          <w:i/>
          <w:sz w:val="18"/>
          <w:szCs w:val="18"/>
        </w:rPr>
      </w:pPr>
      <w:r>
        <w:rPr>
          <w:i/>
          <w:sz w:val="18"/>
          <w:szCs w:val="18"/>
        </w:rPr>
        <w:lastRenderedPageBreak/>
        <w:t>Figure A: Horizontal Report</w:t>
      </w:r>
    </w:p>
    <w:p w14:paraId="6D032E3D" w14:textId="47A46C3E" w:rsidR="00AE5855" w:rsidRDefault="00433671" w:rsidP="00433671">
      <w:pPr>
        <w:jc w:val="center"/>
      </w:pPr>
      <w:r>
        <w:rPr>
          <w:noProof/>
        </w:rPr>
        <w:drawing>
          <wp:inline distT="0" distB="0" distL="0" distR="0" wp14:anchorId="09D973C6" wp14:editId="4922D54C">
            <wp:extent cx="5554980" cy="4753623"/>
            <wp:effectExtent l="0" t="0" r="762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56220" cy="4754684"/>
                    </a:xfrm>
                    <a:prstGeom prst="rect">
                      <a:avLst/>
                    </a:prstGeom>
                  </pic:spPr>
                </pic:pic>
              </a:graphicData>
            </a:graphic>
          </wp:inline>
        </w:drawing>
      </w:r>
    </w:p>
    <w:p w14:paraId="087A0F69" w14:textId="77777777" w:rsidR="00B43366" w:rsidRDefault="00B43366" w:rsidP="00AE5855">
      <w:pPr>
        <w:keepNext/>
        <w:jc w:val="center"/>
        <w:rPr>
          <w:i/>
          <w:sz w:val="18"/>
          <w:szCs w:val="18"/>
        </w:rPr>
      </w:pPr>
    </w:p>
    <w:p w14:paraId="59143AE4" w14:textId="77777777" w:rsidR="00B43366" w:rsidRDefault="00B43366">
      <w:pPr>
        <w:rPr>
          <w:i/>
          <w:sz w:val="18"/>
          <w:szCs w:val="18"/>
        </w:rPr>
      </w:pPr>
      <w:r>
        <w:rPr>
          <w:i/>
          <w:sz w:val="18"/>
          <w:szCs w:val="18"/>
        </w:rPr>
        <w:br w:type="page"/>
      </w:r>
    </w:p>
    <w:p w14:paraId="4691B4B2" w14:textId="4FFC3D8E" w:rsidR="00AE5855" w:rsidRDefault="00AE5855" w:rsidP="00AE5855">
      <w:pPr>
        <w:keepNext/>
        <w:jc w:val="center"/>
        <w:rPr>
          <w:i/>
          <w:sz w:val="18"/>
          <w:szCs w:val="18"/>
        </w:rPr>
      </w:pPr>
      <w:r>
        <w:rPr>
          <w:i/>
          <w:sz w:val="18"/>
          <w:szCs w:val="18"/>
        </w:rPr>
        <w:lastRenderedPageBreak/>
        <w:t xml:space="preserve">Figure B: New Help </w:t>
      </w:r>
      <w:r w:rsidR="00433671">
        <w:rPr>
          <w:i/>
          <w:sz w:val="18"/>
          <w:szCs w:val="18"/>
        </w:rPr>
        <w:t>button and Message</w:t>
      </w:r>
    </w:p>
    <w:p w14:paraId="39CDB331" w14:textId="62611958" w:rsidR="00AE5855" w:rsidRPr="00646110" w:rsidRDefault="00433671" w:rsidP="00AE5855">
      <w:pPr>
        <w:jc w:val="center"/>
      </w:pPr>
      <w:r>
        <w:rPr>
          <w:noProof/>
        </w:rPr>
        <w:drawing>
          <wp:inline distT="0" distB="0" distL="0" distR="0" wp14:anchorId="421620AE" wp14:editId="49DDC6EB">
            <wp:extent cx="6858000" cy="40354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4035425"/>
                    </a:xfrm>
                    <a:prstGeom prst="rect">
                      <a:avLst/>
                    </a:prstGeom>
                  </pic:spPr>
                </pic:pic>
              </a:graphicData>
            </a:graphic>
          </wp:inline>
        </w:drawing>
      </w:r>
    </w:p>
    <w:p w14:paraId="6F37588D" w14:textId="77777777" w:rsidR="00BA7C2B" w:rsidRPr="00B43366" w:rsidRDefault="00BA7C2B" w:rsidP="00BA7C2B">
      <w:pPr>
        <w:pStyle w:val="Heading1"/>
        <w:rPr>
          <w:color w:val="auto"/>
        </w:rPr>
      </w:pPr>
      <w:bookmarkStart w:id="26" w:name="_Updates_to_CMA_1"/>
      <w:bookmarkEnd w:id="26"/>
      <w:r w:rsidRPr="00B43366">
        <w:rPr>
          <w:color w:val="auto"/>
        </w:rPr>
        <w:t>Updates to CMA Adjustments</w:t>
      </w:r>
    </w:p>
    <w:p w14:paraId="394D1D06" w14:textId="56D6D857" w:rsidR="00BA7C2B" w:rsidRDefault="00BA7C2B" w:rsidP="00BA7C2B">
      <w:r w:rsidRPr="00646110">
        <w:t>When user</w:t>
      </w:r>
      <w:r>
        <w:t>s add</w:t>
      </w:r>
      <w:r w:rsidRPr="00646110">
        <w:t xml:space="preserve"> a manual adjustment to the CMA presentation </w:t>
      </w:r>
      <w:r>
        <w:t>and click Save, the adjustment</w:t>
      </w:r>
      <w:r w:rsidRPr="00646110">
        <w:t xml:space="preserve"> will automatically save to </w:t>
      </w:r>
      <w:r>
        <w:t>the</w:t>
      </w:r>
      <w:r w:rsidRPr="00646110">
        <w:t xml:space="preserve"> Saved Adjustments list.  When the user chooses </w:t>
      </w:r>
      <w:r>
        <w:t>to add a m</w:t>
      </w:r>
      <w:r w:rsidRPr="00646110">
        <w:t xml:space="preserve">anual </w:t>
      </w:r>
      <w:r>
        <w:t>a</w:t>
      </w:r>
      <w:r w:rsidRPr="00646110">
        <w:t xml:space="preserve">djustment in the CMA Wizard, the user has the opportunity to select </w:t>
      </w:r>
      <w:r>
        <w:t xml:space="preserve">a </w:t>
      </w:r>
      <w:r w:rsidRPr="00646110">
        <w:t>previously used</w:t>
      </w:r>
      <w:r>
        <w:t xml:space="preserve"> or saved adjustment which will appear in a drop down box when the user begins typing in the manually added adjustment field</w:t>
      </w:r>
      <w:r w:rsidRPr="00646110">
        <w:t xml:space="preserve"> or </w:t>
      </w:r>
      <w:r>
        <w:t>the user can</w:t>
      </w:r>
      <w:r w:rsidRPr="00646110">
        <w:t xml:space="preserve"> add a new adjustment </w:t>
      </w:r>
      <w:r>
        <w:t xml:space="preserve">description </w:t>
      </w:r>
      <w:r w:rsidRPr="00646110">
        <w:t>entirely.</w:t>
      </w:r>
      <w:r>
        <w:t xml:space="preserve">  Although the adjusted field description will carry over to the other comparables, the adjusted value will only apply to the current comparable that is being viewed</w:t>
      </w:r>
      <w:r w:rsidRPr="00B43366">
        <w:t xml:space="preserve">.  </w:t>
      </w:r>
      <w:r w:rsidRPr="00B43366">
        <w:rPr>
          <w:rFonts w:cs="Consolas"/>
        </w:rPr>
        <w:t xml:space="preserve">If </w:t>
      </w:r>
      <w:r>
        <w:rPr>
          <w:rFonts w:cs="Consolas"/>
        </w:rPr>
        <w:t>users</w:t>
      </w:r>
      <w:r w:rsidRPr="00B43366">
        <w:rPr>
          <w:rFonts w:cs="Consolas"/>
        </w:rPr>
        <w:t xml:space="preserve"> delete an adjustment and there are values for that same adjustment on other </w:t>
      </w:r>
      <w:r>
        <w:rPr>
          <w:rFonts w:cs="Consolas"/>
        </w:rPr>
        <w:t>comparables</w:t>
      </w:r>
      <w:r w:rsidRPr="00B43366">
        <w:rPr>
          <w:rFonts w:cs="Consolas"/>
        </w:rPr>
        <w:t>, th</w:t>
      </w:r>
      <w:r>
        <w:rPr>
          <w:rFonts w:cs="Consolas"/>
        </w:rPr>
        <w:t>ey</w:t>
      </w:r>
      <w:r w:rsidRPr="00B43366">
        <w:rPr>
          <w:rFonts w:cs="Consolas"/>
        </w:rPr>
        <w:t xml:space="preserve"> will remain. </w:t>
      </w:r>
      <w:r>
        <w:rPr>
          <w:rFonts w:cs="Consolas"/>
        </w:rPr>
        <w:t xml:space="preserve"> However</w:t>
      </w:r>
      <w:r w:rsidRPr="00B43366">
        <w:rPr>
          <w:rFonts w:cs="Consolas"/>
        </w:rPr>
        <w:t xml:space="preserve">, the </w:t>
      </w:r>
      <w:r>
        <w:rPr>
          <w:rFonts w:cs="Consolas"/>
        </w:rPr>
        <w:t xml:space="preserve">adjustment </w:t>
      </w:r>
      <w:r w:rsidRPr="00B43366">
        <w:rPr>
          <w:rFonts w:cs="Consolas"/>
        </w:rPr>
        <w:t xml:space="preserve">row will </w:t>
      </w:r>
      <w:r>
        <w:rPr>
          <w:rFonts w:cs="Consolas"/>
        </w:rPr>
        <w:t>continue to</w:t>
      </w:r>
      <w:r w:rsidRPr="00B43366">
        <w:rPr>
          <w:rFonts w:cs="Consolas"/>
        </w:rPr>
        <w:t xml:space="preserve"> show up on the reports for </w:t>
      </w:r>
      <w:r>
        <w:rPr>
          <w:rFonts w:cs="Consolas"/>
        </w:rPr>
        <w:t>all</w:t>
      </w:r>
      <w:r w:rsidRPr="00B43366">
        <w:rPr>
          <w:rFonts w:cs="Consolas"/>
        </w:rPr>
        <w:t xml:space="preserve"> listings.  </w:t>
      </w:r>
    </w:p>
    <w:p w14:paraId="5E5F41AD" w14:textId="63C4E889" w:rsidR="00BA7C2B" w:rsidRPr="00646110" w:rsidRDefault="00BA7C2B" w:rsidP="00BA7C2B">
      <w:r>
        <w:t>U</w:t>
      </w:r>
      <w:r w:rsidRPr="00646110">
        <w:t>ser</w:t>
      </w:r>
      <w:r>
        <w:t>s</w:t>
      </w:r>
      <w:r w:rsidRPr="00646110">
        <w:t xml:space="preserve"> can search for adjustments within the Saved Adjustment list by selecting </w:t>
      </w:r>
      <w:r>
        <w:t>the ‘</w:t>
      </w:r>
      <w:r w:rsidRPr="00646110">
        <w:t>Saved Adjust</w:t>
      </w:r>
      <w:r>
        <w:t>’</w:t>
      </w:r>
      <w:r w:rsidRPr="00646110">
        <w:t xml:space="preserve"> </w:t>
      </w:r>
      <w:r w:rsidR="007E334F">
        <w:t>button at</w:t>
      </w:r>
      <w:r w:rsidR="007E334F" w:rsidRPr="00646110">
        <w:t xml:space="preserve"> </w:t>
      </w:r>
      <w:r w:rsidRPr="00646110">
        <w:t xml:space="preserve">the top of the CMA </w:t>
      </w:r>
      <w:r>
        <w:t>Adjustments page which has been redesigned to include an ‘Available’ and ‘Selected’ adjustment section</w:t>
      </w:r>
      <w:r w:rsidRPr="00646110">
        <w:t>.</w:t>
      </w:r>
      <w:r>
        <w:t xml:space="preserve">  This allows users to quickly add previously used adjustments.  </w:t>
      </w:r>
      <w:r w:rsidRPr="00646110">
        <w:t xml:space="preserve">Adjustments already contained in the presentation will be </w:t>
      </w:r>
      <w:r>
        <w:t>re</w:t>
      </w:r>
      <w:r w:rsidRPr="00646110">
        <w:t>present</w:t>
      </w:r>
      <w:r>
        <w:t>ed</w:t>
      </w:r>
      <w:r w:rsidRPr="00646110">
        <w:t xml:space="preserve"> in the </w:t>
      </w:r>
      <w:r>
        <w:t>S</w:t>
      </w:r>
      <w:r w:rsidRPr="00646110">
        <w:t xml:space="preserve">elected section. </w:t>
      </w:r>
      <w:r>
        <w:t xml:space="preserve"> </w:t>
      </w:r>
      <w:r w:rsidRPr="00646110">
        <w:t xml:space="preserve">After adding an item to the </w:t>
      </w:r>
      <w:r>
        <w:t>S</w:t>
      </w:r>
      <w:r w:rsidRPr="00646110">
        <w:t xml:space="preserve">elected </w:t>
      </w:r>
      <w:r>
        <w:t>section</w:t>
      </w:r>
      <w:r w:rsidRPr="00646110">
        <w:t xml:space="preserve">, the user will have the ability to order </w:t>
      </w:r>
      <w:r>
        <w:t>them</w:t>
      </w:r>
      <w:r w:rsidRPr="00646110">
        <w:t xml:space="preserve"> to their liking and save</w:t>
      </w:r>
      <w:r>
        <w:t xml:space="preserve"> them.  </w:t>
      </w:r>
    </w:p>
    <w:p w14:paraId="0767632A" w14:textId="2C32EFD5" w:rsidR="00BA7C2B" w:rsidRDefault="00BA7C2B" w:rsidP="00BA7C2B">
      <w:pPr>
        <w:ind w:left="720" w:hanging="720"/>
      </w:pPr>
      <w:r w:rsidRPr="00646110">
        <w:rPr>
          <w:b/>
        </w:rPr>
        <w:t>Note:</w:t>
      </w:r>
      <w:r>
        <w:t xml:space="preserve"> </w:t>
      </w:r>
      <w:r>
        <w:tab/>
      </w:r>
      <w:r w:rsidRPr="00646110">
        <w:t>User</w:t>
      </w:r>
      <w:r w:rsidR="004524DC">
        <w:t>s</w:t>
      </w:r>
      <w:r w:rsidRPr="00646110">
        <w:t xml:space="preserve"> can also add adjustments to the Saved Adjustment list through Preferences &gt; CMA &gt; Page Layout &gt; Adjustments</w:t>
      </w:r>
      <w:r>
        <w:t xml:space="preserve">. </w:t>
      </w:r>
    </w:p>
    <w:p w14:paraId="24540984" w14:textId="77777777" w:rsidR="00BA7C2B" w:rsidRPr="00AE5855" w:rsidRDefault="00BA7C2B" w:rsidP="00BA7C2B">
      <w:pPr>
        <w:keepNext/>
        <w:ind w:left="720" w:hanging="720"/>
        <w:jc w:val="center"/>
        <w:rPr>
          <w:i/>
          <w:sz w:val="18"/>
          <w:szCs w:val="18"/>
        </w:rPr>
      </w:pPr>
      <w:r>
        <w:rPr>
          <w:i/>
          <w:sz w:val="18"/>
          <w:szCs w:val="18"/>
        </w:rPr>
        <w:lastRenderedPageBreak/>
        <w:t>Figure A: Adjustments Drop Down</w:t>
      </w:r>
    </w:p>
    <w:p w14:paraId="46FDDCD4" w14:textId="77777777" w:rsidR="00BA7C2B" w:rsidRDefault="00BA7C2B" w:rsidP="00BA7C2B">
      <w:pPr>
        <w:keepNext/>
        <w:ind w:left="720" w:hanging="720"/>
        <w:jc w:val="center"/>
        <w:rPr>
          <w:i/>
          <w:sz w:val="18"/>
          <w:szCs w:val="18"/>
        </w:rPr>
      </w:pPr>
      <w:r>
        <w:rPr>
          <w:noProof/>
        </w:rPr>
        <w:drawing>
          <wp:inline distT="0" distB="0" distL="0" distR="0" wp14:anchorId="64729DCD" wp14:editId="1C1CAA99">
            <wp:extent cx="3352800" cy="3384490"/>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66200" cy="3398016"/>
                    </a:xfrm>
                    <a:prstGeom prst="rect">
                      <a:avLst/>
                    </a:prstGeom>
                  </pic:spPr>
                </pic:pic>
              </a:graphicData>
            </a:graphic>
          </wp:inline>
        </w:drawing>
      </w:r>
    </w:p>
    <w:p w14:paraId="140D7C9F" w14:textId="1D3F9466" w:rsidR="00BA7C2B" w:rsidRPr="00646110" w:rsidRDefault="00BA7C2B" w:rsidP="002D0F22">
      <w:pPr>
        <w:keepNext/>
        <w:jc w:val="center"/>
      </w:pPr>
      <w:r>
        <w:rPr>
          <w:i/>
          <w:sz w:val="18"/>
          <w:szCs w:val="18"/>
        </w:rPr>
        <w:t>Figure B: Saved Adjustments</w:t>
      </w:r>
      <w:r w:rsidRPr="006C4EC9">
        <w:rPr>
          <w:noProof/>
        </w:rPr>
        <w:t xml:space="preserve"> </w:t>
      </w:r>
      <w:r w:rsidR="002D0F22" w:rsidRPr="002D0F22">
        <w:rPr>
          <w:noProof/>
        </w:rPr>
        <w:t xml:space="preserve"> </w:t>
      </w:r>
      <w:r w:rsidR="002D0F22">
        <w:rPr>
          <w:noProof/>
        </w:rPr>
        <w:drawing>
          <wp:inline distT="0" distB="0" distL="0" distR="0" wp14:anchorId="1904C9B8" wp14:editId="3CC64221">
            <wp:extent cx="6728460" cy="3668256"/>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50518" cy="3680282"/>
                    </a:xfrm>
                    <a:prstGeom prst="rect">
                      <a:avLst/>
                    </a:prstGeom>
                  </pic:spPr>
                </pic:pic>
              </a:graphicData>
            </a:graphic>
          </wp:inline>
        </w:drawing>
      </w:r>
    </w:p>
    <w:p w14:paraId="696E2495" w14:textId="77777777" w:rsidR="002D0F22" w:rsidRDefault="002D0F22">
      <w:pPr>
        <w:rPr>
          <w:rFonts w:ascii="Calibri" w:eastAsia="Times New Roman" w:hAnsi="Calibri" w:cs="Times New Roman"/>
          <w:b/>
          <w:bCs/>
          <w:color w:val="FFFFFF" w:themeColor="background1"/>
          <w:sz w:val="32"/>
          <w:szCs w:val="32"/>
          <w:lang w:val="en-GB"/>
        </w:rPr>
      </w:pPr>
      <w:bookmarkStart w:id="27" w:name="_Secured_URL_for"/>
      <w:bookmarkEnd w:id="27"/>
      <w:r>
        <w:rPr>
          <w:color w:val="FFFFFF" w:themeColor="background1"/>
          <w:sz w:val="32"/>
          <w:szCs w:val="32"/>
        </w:rPr>
        <w:br w:type="page"/>
      </w:r>
    </w:p>
    <w:p w14:paraId="48B75024" w14:textId="01B7AC6F" w:rsidR="00052802" w:rsidRPr="00B43366" w:rsidRDefault="00052802" w:rsidP="00BA7C2B">
      <w:pPr>
        <w:pStyle w:val="Heading1"/>
      </w:pPr>
      <w:bookmarkStart w:id="28" w:name="_Create_Fields_for"/>
      <w:bookmarkStart w:id="29" w:name="_Introducing_Paragon_Affiliate"/>
      <w:bookmarkStart w:id="30" w:name="_Create_Fields_for_1"/>
      <w:bookmarkStart w:id="31" w:name="_Place_Focus_on"/>
      <w:bookmarkEnd w:id="28"/>
      <w:bookmarkEnd w:id="29"/>
      <w:bookmarkEnd w:id="30"/>
      <w:bookmarkEnd w:id="31"/>
      <w:r w:rsidRPr="00B43366">
        <w:lastRenderedPageBreak/>
        <w:t>Focus on Adjustment Field when Added</w:t>
      </w:r>
    </w:p>
    <w:p w14:paraId="3B8A622D" w14:textId="77777777" w:rsidR="00052802" w:rsidRDefault="00052802" w:rsidP="00052802">
      <w:r>
        <w:t xml:space="preserve">When the user adds a manual adjustment, focus will now jump to the field and place the cursor in it so that the user can begin typing without having to scroll down to the field. </w:t>
      </w:r>
    </w:p>
    <w:p w14:paraId="3D42B2F3" w14:textId="377B581F" w:rsidR="00052802" w:rsidRDefault="00BA7C2B" w:rsidP="00052802">
      <w:pPr>
        <w:jc w:val="center"/>
      </w:pPr>
      <w:r>
        <w:rPr>
          <w:noProof/>
        </w:rPr>
        <w:drawing>
          <wp:inline distT="0" distB="0" distL="0" distR="0" wp14:anchorId="55DA2AC1" wp14:editId="68B0B5B9">
            <wp:extent cx="6858000" cy="49606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58000" cy="4960620"/>
                    </a:xfrm>
                    <a:prstGeom prst="rect">
                      <a:avLst/>
                    </a:prstGeom>
                  </pic:spPr>
                </pic:pic>
              </a:graphicData>
            </a:graphic>
          </wp:inline>
        </w:drawing>
      </w:r>
    </w:p>
    <w:p w14:paraId="2CD8AB57" w14:textId="77777777" w:rsidR="00B37899" w:rsidRPr="00B37899" w:rsidRDefault="00B37899" w:rsidP="00B37899">
      <w:pPr>
        <w:pStyle w:val="Heading1"/>
        <w:rPr>
          <w:color w:val="auto"/>
        </w:rPr>
      </w:pPr>
      <w:bookmarkStart w:id="32" w:name="_CMA:_Adjustments_Header"/>
      <w:bookmarkStart w:id="33" w:name="_CMA:_Adjustments_Header_1"/>
      <w:bookmarkEnd w:id="32"/>
      <w:bookmarkEnd w:id="33"/>
      <w:r w:rsidRPr="00B37899">
        <w:rPr>
          <w:color w:val="auto"/>
        </w:rPr>
        <w:t>CMA: Adjustments Header Section Locked</w:t>
      </w:r>
    </w:p>
    <w:p w14:paraId="0F31E3F4" w14:textId="77777777" w:rsidR="00B37899" w:rsidRDefault="00B37899" w:rsidP="00B37899">
      <w:r>
        <w:t>The header section of the Adjustments page in the CMA Wizard is now locked so that as the user scrolls down on the page, the header information is always displayed at the top of the page. For this reason, the scroll bar was pushed further down on the page so that only the fields will scroll down.</w:t>
      </w:r>
    </w:p>
    <w:p w14:paraId="49270EE7" w14:textId="7C0F32F7" w:rsidR="001D2843" w:rsidRDefault="001D2843" w:rsidP="003F0011">
      <w:pPr>
        <w:jc w:val="center"/>
        <w:rPr>
          <w:rFonts w:eastAsiaTheme="minorEastAsia"/>
          <w:b/>
          <w:color w:val="833C0B" w:themeColor="accent2" w:themeShade="80"/>
          <w:spacing w:val="15"/>
        </w:rPr>
      </w:pPr>
    </w:p>
    <w:p w14:paraId="41CCFF6B" w14:textId="77777777" w:rsidR="008369DB" w:rsidRDefault="008369DB" w:rsidP="003F0011">
      <w:pPr>
        <w:jc w:val="center"/>
        <w:rPr>
          <w:rFonts w:eastAsiaTheme="minorEastAsia"/>
          <w:b/>
          <w:color w:val="833C0B" w:themeColor="accent2" w:themeShade="80"/>
          <w:spacing w:val="15"/>
        </w:rPr>
      </w:pPr>
    </w:p>
    <w:p w14:paraId="706F833C" w14:textId="77777777" w:rsidR="008369DB" w:rsidRDefault="008369DB" w:rsidP="003F0011">
      <w:pPr>
        <w:jc w:val="center"/>
        <w:rPr>
          <w:rFonts w:eastAsiaTheme="minorEastAsia"/>
          <w:b/>
          <w:color w:val="833C0B" w:themeColor="accent2" w:themeShade="80"/>
          <w:spacing w:val="15"/>
        </w:rPr>
      </w:pPr>
    </w:p>
    <w:p w14:paraId="010A8D10" w14:textId="225A176F" w:rsidR="008369DB" w:rsidRDefault="00BA7C2B" w:rsidP="003F0011">
      <w:pPr>
        <w:jc w:val="center"/>
        <w:rPr>
          <w:rFonts w:eastAsiaTheme="minorEastAsia"/>
          <w:b/>
          <w:color w:val="833C0B" w:themeColor="accent2" w:themeShade="80"/>
          <w:spacing w:val="15"/>
        </w:rPr>
      </w:pPr>
      <w:r>
        <w:rPr>
          <w:noProof/>
        </w:rPr>
        <w:lastRenderedPageBreak/>
        <w:drawing>
          <wp:inline distT="0" distB="0" distL="0" distR="0" wp14:anchorId="58FD7F11" wp14:editId="68389408">
            <wp:extent cx="6858000" cy="35407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58000" cy="3540760"/>
                    </a:xfrm>
                    <a:prstGeom prst="rect">
                      <a:avLst/>
                    </a:prstGeom>
                  </pic:spPr>
                </pic:pic>
              </a:graphicData>
            </a:graphic>
          </wp:inline>
        </w:drawing>
      </w:r>
    </w:p>
    <w:p w14:paraId="0BDCF919" w14:textId="0CD8C942" w:rsidR="00B37899" w:rsidRPr="00B43366" w:rsidRDefault="00B37899" w:rsidP="00B37899">
      <w:pPr>
        <w:pStyle w:val="Heading1"/>
        <w:rPr>
          <w:color w:val="auto"/>
        </w:rPr>
      </w:pPr>
      <w:bookmarkStart w:id="34" w:name="_CMA:_Relabelled_Adjustments"/>
      <w:bookmarkEnd w:id="34"/>
      <w:r w:rsidRPr="00B43366">
        <w:rPr>
          <w:color w:val="auto"/>
        </w:rPr>
        <w:t xml:space="preserve">CMA: </w:t>
      </w:r>
      <w:r w:rsidR="006C06EF" w:rsidRPr="00B43366">
        <w:rPr>
          <w:color w:val="auto"/>
        </w:rPr>
        <w:t>Relabelled</w:t>
      </w:r>
      <w:r w:rsidRPr="00B43366">
        <w:rPr>
          <w:color w:val="auto"/>
        </w:rPr>
        <w:t xml:space="preserve"> Adjustments </w:t>
      </w:r>
      <w:r w:rsidR="001912B7">
        <w:rPr>
          <w:color w:val="auto"/>
        </w:rPr>
        <w:t xml:space="preserve">Back\Next </w:t>
      </w:r>
      <w:r w:rsidRPr="00B43366">
        <w:rPr>
          <w:color w:val="auto"/>
        </w:rPr>
        <w:t>Buttons</w:t>
      </w:r>
    </w:p>
    <w:p w14:paraId="09FBB3F1" w14:textId="77777777" w:rsidR="00BA7C2B" w:rsidRDefault="00BA7C2B" w:rsidP="00BA7C2B">
      <w:pPr>
        <w:rPr>
          <w:lang w:val="en-GB"/>
        </w:rPr>
      </w:pPr>
      <w:r>
        <w:rPr>
          <w:lang w:val="en-GB"/>
        </w:rPr>
        <w:t>The Back\Next buttons on the Adjustments page to scroll through comparables has been relabelled to Prev Comp\Next Comp. This was done because customers would inadvertently click the Back\Next CMA wizard buttons when they intended to click the Back\Next comparable buttons.</w:t>
      </w:r>
    </w:p>
    <w:p w14:paraId="52E2AB25" w14:textId="34F18ABF" w:rsidR="00B37899" w:rsidRDefault="00AF4148" w:rsidP="003F0011">
      <w:pPr>
        <w:jc w:val="center"/>
        <w:rPr>
          <w:rFonts w:eastAsiaTheme="minorEastAsia"/>
          <w:b/>
          <w:color w:val="833C0B" w:themeColor="accent2" w:themeShade="80"/>
          <w:spacing w:val="15"/>
        </w:rPr>
      </w:pPr>
      <w:r>
        <w:rPr>
          <w:noProof/>
        </w:rPr>
        <w:drawing>
          <wp:inline distT="0" distB="0" distL="0" distR="0" wp14:anchorId="01309E82" wp14:editId="3CC68E48">
            <wp:extent cx="5806440" cy="3116692"/>
            <wp:effectExtent l="0" t="0" r="3810" b="7620"/>
            <wp:docPr id="37" name="Picture 37" descr="C:\Users\e6003043\AppData\Local\Temp\SNAGHTMLa9f61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6003043\AppData\Local\Temp\SNAGHTMLa9f610a.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14708" cy="3121130"/>
                    </a:xfrm>
                    <a:prstGeom prst="rect">
                      <a:avLst/>
                    </a:prstGeom>
                    <a:noFill/>
                    <a:ln>
                      <a:noFill/>
                    </a:ln>
                  </pic:spPr>
                </pic:pic>
              </a:graphicData>
            </a:graphic>
          </wp:inline>
        </w:drawing>
      </w:r>
    </w:p>
    <w:p w14:paraId="75070DB3" w14:textId="77777777" w:rsidR="00EC4E79" w:rsidRPr="00EC4E79" w:rsidRDefault="00EC4E79" w:rsidP="00EC4E79">
      <w:pPr>
        <w:pStyle w:val="Heading1"/>
        <w:rPr>
          <w:color w:val="auto"/>
        </w:rPr>
      </w:pPr>
      <w:bookmarkStart w:id="35" w:name="_CMA:_Display_Count"/>
      <w:bookmarkEnd w:id="35"/>
      <w:r w:rsidRPr="00EC4E79">
        <w:rPr>
          <w:color w:val="auto"/>
        </w:rPr>
        <w:lastRenderedPageBreak/>
        <w:t xml:space="preserve">CMA: Display Count of Available Document Uploads Remaining </w:t>
      </w:r>
    </w:p>
    <w:p w14:paraId="2AA587CF" w14:textId="767BCAE9" w:rsidR="00EC4E79" w:rsidRDefault="00EC4E79" w:rsidP="00EC4E79">
      <w:pPr>
        <w:rPr>
          <w:shd w:val="clear" w:color="auto" w:fill="FFFFFF"/>
        </w:rPr>
      </w:pPr>
      <w:r w:rsidRPr="00AC1E96">
        <w:rPr>
          <w:shd w:val="clear" w:color="auto" w:fill="FFFFFF"/>
        </w:rPr>
        <w:t xml:space="preserve">When </w:t>
      </w:r>
      <w:r>
        <w:rPr>
          <w:shd w:val="clear" w:color="auto" w:fill="FFFFFF"/>
        </w:rPr>
        <w:t xml:space="preserve">users are adding a document via Step 5: Presentation Setup\Upload Document, the dialog that appears will now indicate how many </w:t>
      </w:r>
      <w:r w:rsidR="00BA7C2B">
        <w:rPr>
          <w:shd w:val="clear" w:color="auto" w:fill="FFFFFF"/>
        </w:rPr>
        <w:t xml:space="preserve">remaining </w:t>
      </w:r>
      <w:r>
        <w:rPr>
          <w:shd w:val="clear" w:color="auto" w:fill="FFFFFF"/>
        </w:rPr>
        <w:t>documents can be uploaded.  The count of documents will decrease for each upload until there is no more space available.  Once all available uploads are at capacity, the Upload Document link will be disabled and will not allow additional documents to be uploaded until one or more existing documents are deleted hence freeing up space.</w:t>
      </w:r>
    </w:p>
    <w:p w14:paraId="701DBA5C" w14:textId="3F834B71" w:rsidR="00EC4E79" w:rsidRDefault="00EC4E79" w:rsidP="00EC4E79">
      <w:pPr>
        <w:jc w:val="center"/>
        <w:rPr>
          <w:shd w:val="clear" w:color="auto" w:fill="FFFFFF"/>
        </w:rPr>
      </w:pPr>
      <w:r>
        <w:rPr>
          <w:noProof/>
        </w:rPr>
        <w:drawing>
          <wp:inline distT="0" distB="0" distL="0" distR="0" wp14:anchorId="2AF1F6CF" wp14:editId="1F9624FD">
            <wp:extent cx="4298052" cy="3886537"/>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298052" cy="3886537"/>
                    </a:xfrm>
                    <a:prstGeom prst="rect">
                      <a:avLst/>
                    </a:prstGeom>
                  </pic:spPr>
                </pic:pic>
              </a:graphicData>
            </a:graphic>
          </wp:inline>
        </w:drawing>
      </w:r>
    </w:p>
    <w:p w14:paraId="1CF36CB0" w14:textId="690286AB" w:rsidR="005E682C" w:rsidRPr="005E682C" w:rsidRDefault="005E682C" w:rsidP="005E682C">
      <w:pPr>
        <w:pStyle w:val="Heading1"/>
        <w:rPr>
          <w:color w:val="auto"/>
        </w:rPr>
      </w:pPr>
      <w:bookmarkStart w:id="36" w:name="_Add_Hyperlink_to"/>
      <w:bookmarkEnd w:id="36"/>
      <w:r w:rsidRPr="005E682C">
        <w:rPr>
          <w:color w:val="auto"/>
        </w:rPr>
        <w:t xml:space="preserve">Add Hyperlink to CMA </w:t>
      </w:r>
      <w:r w:rsidR="001912B7">
        <w:rPr>
          <w:color w:val="auto"/>
        </w:rPr>
        <w:t xml:space="preserve">Comparables </w:t>
      </w:r>
      <w:r w:rsidR="00BA7C2B">
        <w:rPr>
          <w:color w:val="auto"/>
        </w:rPr>
        <w:t>M</w:t>
      </w:r>
      <w:r w:rsidRPr="005E682C">
        <w:rPr>
          <w:color w:val="auto"/>
        </w:rPr>
        <w:t>LS #</w:t>
      </w:r>
    </w:p>
    <w:p w14:paraId="3C862437" w14:textId="77777777" w:rsidR="00BA7C2B" w:rsidRPr="00EC4E79" w:rsidRDefault="00BA7C2B" w:rsidP="00BA7C2B">
      <w:pPr>
        <w:rPr>
          <w:lang w:val="en-GB"/>
        </w:rPr>
      </w:pPr>
      <w:r>
        <w:rPr>
          <w:shd w:val="clear" w:color="auto" w:fill="FFFFFF"/>
        </w:rPr>
        <w:t xml:space="preserve">When users access the </w:t>
      </w:r>
      <w:r w:rsidRPr="00EC4E79">
        <w:rPr>
          <w:shd w:val="clear" w:color="auto" w:fill="FFFFFF"/>
        </w:rPr>
        <w:t>CMA</w:t>
      </w:r>
      <w:r>
        <w:rPr>
          <w:shd w:val="clear" w:color="auto" w:fill="FFFFFF"/>
        </w:rPr>
        <w:t xml:space="preserve"> </w:t>
      </w:r>
      <w:r w:rsidRPr="00EC4E79">
        <w:rPr>
          <w:shd w:val="clear" w:color="auto" w:fill="FFFFFF"/>
        </w:rPr>
        <w:t>Comparables page</w:t>
      </w:r>
      <w:r>
        <w:rPr>
          <w:shd w:val="clear" w:color="auto" w:fill="FFFFFF"/>
        </w:rPr>
        <w:t>, they will notice that the MLS# is now a</w:t>
      </w:r>
      <w:r w:rsidRPr="00EC4E79">
        <w:rPr>
          <w:shd w:val="clear" w:color="auto" w:fill="FFFFFF"/>
        </w:rPr>
        <w:t xml:space="preserve"> hyperlink that </w:t>
      </w:r>
      <w:r>
        <w:rPr>
          <w:shd w:val="clear" w:color="auto" w:fill="FFFFFF"/>
        </w:rPr>
        <w:t>when clicked will open</w:t>
      </w:r>
      <w:r w:rsidRPr="00EC4E79">
        <w:rPr>
          <w:shd w:val="clear" w:color="auto" w:fill="FFFFFF"/>
        </w:rPr>
        <w:t xml:space="preserve"> a </w:t>
      </w:r>
      <w:r>
        <w:rPr>
          <w:shd w:val="clear" w:color="auto" w:fill="FFFFFF"/>
        </w:rPr>
        <w:t>dialog</w:t>
      </w:r>
      <w:r w:rsidRPr="00EC4E79">
        <w:rPr>
          <w:shd w:val="clear" w:color="auto" w:fill="FFFFFF"/>
        </w:rPr>
        <w:t xml:space="preserve"> that displays</w:t>
      </w:r>
      <w:r>
        <w:rPr>
          <w:shd w:val="clear" w:color="auto" w:fill="FFFFFF"/>
        </w:rPr>
        <w:t xml:space="preserve"> the default </w:t>
      </w:r>
      <w:r w:rsidRPr="00EC4E79">
        <w:rPr>
          <w:shd w:val="clear" w:color="auto" w:fill="FFFFFF"/>
        </w:rPr>
        <w:t xml:space="preserve">listing detail. </w:t>
      </w:r>
      <w:r>
        <w:rPr>
          <w:shd w:val="clear" w:color="auto" w:fill="FFFFFF"/>
        </w:rPr>
        <w:t xml:space="preserve"> </w:t>
      </w:r>
      <w:r w:rsidRPr="00EC4E79">
        <w:rPr>
          <w:shd w:val="clear" w:color="auto" w:fill="FFFFFF"/>
        </w:rPr>
        <w:t>The detail</w:t>
      </w:r>
      <w:r>
        <w:rPr>
          <w:shd w:val="clear" w:color="auto" w:fill="FFFFFF"/>
        </w:rPr>
        <w:t xml:space="preserve"> view</w:t>
      </w:r>
      <w:r w:rsidRPr="00EC4E79">
        <w:rPr>
          <w:shd w:val="clear" w:color="auto" w:fill="FFFFFF"/>
        </w:rPr>
        <w:t xml:space="preserve"> that display</w:t>
      </w:r>
      <w:r>
        <w:rPr>
          <w:shd w:val="clear" w:color="auto" w:fill="FFFFFF"/>
        </w:rPr>
        <w:t>s</w:t>
      </w:r>
      <w:r w:rsidRPr="00EC4E79">
        <w:rPr>
          <w:shd w:val="clear" w:color="auto" w:fill="FFFFFF"/>
        </w:rPr>
        <w:t xml:space="preserve"> </w:t>
      </w:r>
      <w:r>
        <w:rPr>
          <w:shd w:val="clear" w:color="auto" w:fill="FFFFFF"/>
        </w:rPr>
        <w:t>is</w:t>
      </w:r>
      <w:r w:rsidRPr="00EC4E79">
        <w:rPr>
          <w:shd w:val="clear" w:color="auto" w:fill="FFFFFF"/>
        </w:rPr>
        <w:t xml:space="preserve"> based on </w:t>
      </w:r>
      <w:r>
        <w:rPr>
          <w:shd w:val="clear" w:color="auto" w:fill="FFFFFF"/>
        </w:rPr>
        <w:t>the user preferences first and if none has been provided, will use the MLS</w:t>
      </w:r>
      <w:r w:rsidRPr="00EC4E79">
        <w:rPr>
          <w:shd w:val="clear" w:color="auto" w:fill="FFFFFF"/>
        </w:rPr>
        <w:t xml:space="preserve"> configuration. </w:t>
      </w:r>
      <w:r>
        <w:rPr>
          <w:shd w:val="clear" w:color="auto" w:fill="FFFFFF"/>
        </w:rPr>
        <w:t xml:space="preserve"> </w:t>
      </w:r>
    </w:p>
    <w:p w14:paraId="640A74D4" w14:textId="62E16C5A" w:rsidR="005E682C" w:rsidRPr="005E682C" w:rsidRDefault="005E682C" w:rsidP="0014488E">
      <w:pPr>
        <w:keepNext/>
        <w:jc w:val="center"/>
        <w:rPr>
          <w:i/>
          <w:sz w:val="18"/>
          <w:szCs w:val="18"/>
          <w:lang w:val="en-GB"/>
        </w:rPr>
      </w:pPr>
      <w:r>
        <w:rPr>
          <w:i/>
          <w:sz w:val="18"/>
          <w:szCs w:val="18"/>
          <w:shd w:val="clear" w:color="auto" w:fill="FFFFFF"/>
        </w:rPr>
        <w:lastRenderedPageBreak/>
        <w:t xml:space="preserve">Figure A: </w:t>
      </w:r>
      <w:r w:rsidR="00BA7C2B">
        <w:rPr>
          <w:i/>
          <w:sz w:val="18"/>
          <w:szCs w:val="18"/>
          <w:shd w:val="clear" w:color="auto" w:fill="FFFFFF"/>
        </w:rPr>
        <w:t>M</w:t>
      </w:r>
      <w:r>
        <w:rPr>
          <w:i/>
          <w:sz w:val="18"/>
          <w:szCs w:val="18"/>
          <w:shd w:val="clear" w:color="auto" w:fill="FFFFFF"/>
        </w:rPr>
        <w:t>LS# Hyperlink</w:t>
      </w:r>
    </w:p>
    <w:p w14:paraId="2954EA5B" w14:textId="7A00917E" w:rsidR="005E682C" w:rsidRDefault="005E682C" w:rsidP="005E682C">
      <w:pPr>
        <w:jc w:val="center"/>
        <w:rPr>
          <w:rFonts w:eastAsiaTheme="minorEastAsia"/>
          <w:b/>
          <w:color w:val="833C0B" w:themeColor="accent2" w:themeShade="80"/>
          <w:spacing w:val="15"/>
        </w:rPr>
      </w:pPr>
      <w:r>
        <w:rPr>
          <w:noProof/>
        </w:rPr>
        <w:drawing>
          <wp:inline distT="0" distB="0" distL="0" distR="0" wp14:anchorId="02DA8C22" wp14:editId="7470560D">
            <wp:extent cx="7089416" cy="1653540"/>
            <wp:effectExtent l="0" t="0" r="0" b="38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120945" cy="1660894"/>
                    </a:xfrm>
                    <a:prstGeom prst="rect">
                      <a:avLst/>
                    </a:prstGeom>
                  </pic:spPr>
                </pic:pic>
              </a:graphicData>
            </a:graphic>
          </wp:inline>
        </w:drawing>
      </w:r>
    </w:p>
    <w:p w14:paraId="0F3E0F67" w14:textId="00020CF7" w:rsidR="005E682C" w:rsidRPr="005E682C" w:rsidRDefault="005E682C" w:rsidP="00BA7C2B">
      <w:pPr>
        <w:keepNext/>
        <w:jc w:val="center"/>
        <w:rPr>
          <w:i/>
          <w:sz w:val="18"/>
          <w:szCs w:val="18"/>
          <w:lang w:val="en-GB"/>
        </w:rPr>
      </w:pPr>
      <w:r>
        <w:rPr>
          <w:i/>
          <w:sz w:val="18"/>
          <w:szCs w:val="18"/>
          <w:shd w:val="clear" w:color="auto" w:fill="FFFFFF"/>
        </w:rPr>
        <w:t>Figure B: Detail Report View</w:t>
      </w:r>
    </w:p>
    <w:p w14:paraId="37B8C504" w14:textId="64E4C9DF" w:rsidR="005E682C" w:rsidRDefault="005E682C" w:rsidP="005E682C">
      <w:pPr>
        <w:jc w:val="center"/>
        <w:rPr>
          <w:rFonts w:eastAsiaTheme="minorEastAsia"/>
          <w:b/>
          <w:color w:val="833C0B" w:themeColor="accent2" w:themeShade="80"/>
          <w:spacing w:val="15"/>
        </w:rPr>
      </w:pPr>
      <w:r>
        <w:rPr>
          <w:noProof/>
        </w:rPr>
        <w:drawing>
          <wp:inline distT="0" distB="0" distL="0" distR="0" wp14:anchorId="1BD36EC3" wp14:editId="683F770C">
            <wp:extent cx="7230864" cy="4178300"/>
            <wp:effectExtent l="0" t="0" r="8255" b="0"/>
            <wp:docPr id="56" name="Picture 56" descr="C:\Users\e6003043\AppData\Local\Temp\SNAGHTML17d670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6003043\AppData\Local\Temp\SNAGHTML17d6708a.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239231" cy="4183135"/>
                    </a:xfrm>
                    <a:prstGeom prst="rect">
                      <a:avLst/>
                    </a:prstGeom>
                    <a:noFill/>
                    <a:ln>
                      <a:noFill/>
                    </a:ln>
                  </pic:spPr>
                </pic:pic>
              </a:graphicData>
            </a:graphic>
          </wp:inline>
        </w:drawing>
      </w:r>
    </w:p>
    <w:p w14:paraId="0A07AE05" w14:textId="77777777" w:rsidR="00C40443" w:rsidRDefault="00C40443" w:rsidP="00C40443">
      <w:pPr>
        <w:rPr>
          <w:rFonts w:ascii="Calibri" w:eastAsia="Times New Roman" w:hAnsi="Calibri" w:cs="Times New Roman"/>
          <w:b/>
          <w:bCs/>
          <w:color w:val="833C0B" w:themeColor="accent2" w:themeShade="80"/>
          <w:sz w:val="32"/>
          <w:szCs w:val="32"/>
          <w:lang w:val="en-GB"/>
        </w:rPr>
      </w:pPr>
    </w:p>
    <w:p w14:paraId="57FEE675" w14:textId="77777777" w:rsidR="0014488E" w:rsidRDefault="0014488E">
      <w:pPr>
        <w:rPr>
          <w:rFonts w:ascii="Calibri" w:eastAsia="Times New Roman" w:hAnsi="Calibri" w:cs="Times New Roman"/>
          <w:b/>
          <w:bCs/>
          <w:sz w:val="28"/>
          <w:szCs w:val="28"/>
          <w:lang w:val="en-GB"/>
        </w:rPr>
      </w:pPr>
      <w:r>
        <w:br w:type="page"/>
      </w:r>
    </w:p>
    <w:p w14:paraId="6364F657" w14:textId="7D058652" w:rsidR="00A05A89" w:rsidRPr="00A05A89" w:rsidRDefault="00A05A89" w:rsidP="00A05A89">
      <w:pPr>
        <w:pStyle w:val="Heading1"/>
        <w:rPr>
          <w:color w:val="auto"/>
        </w:rPr>
      </w:pPr>
      <w:bookmarkStart w:id="37" w:name="_CMA_Map_Legend"/>
      <w:bookmarkEnd w:id="37"/>
      <w:r w:rsidRPr="00A05A89">
        <w:rPr>
          <w:color w:val="auto"/>
        </w:rPr>
        <w:lastRenderedPageBreak/>
        <w:t>CMA Map Legend Statuses</w:t>
      </w:r>
    </w:p>
    <w:p w14:paraId="334B5A19" w14:textId="77777777" w:rsidR="00A05A89" w:rsidRDefault="00A05A89" w:rsidP="00A05A89">
      <w:pPr>
        <w:rPr>
          <w:lang w:val="en-GB"/>
        </w:rPr>
      </w:pPr>
      <w:r>
        <w:rPr>
          <w:lang w:val="en-GB"/>
        </w:rPr>
        <w:t>The status category names on the CMA map legend now matches what the MLS uses.</w:t>
      </w:r>
    </w:p>
    <w:p w14:paraId="6CCC508A" w14:textId="2EC1C2A3" w:rsidR="00A05A89" w:rsidRPr="00A05A89" w:rsidRDefault="00A05A89" w:rsidP="00A05A89">
      <w:pPr>
        <w:rPr>
          <w:lang w:val="en-GB"/>
        </w:rPr>
      </w:pPr>
      <w:r>
        <w:rPr>
          <w:noProof/>
        </w:rPr>
        <w:drawing>
          <wp:inline distT="0" distB="0" distL="0" distR="0" wp14:anchorId="5A54AED8" wp14:editId="307CF7B2">
            <wp:extent cx="5608320" cy="4969075"/>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994" cy="4973216"/>
                    </a:xfrm>
                    <a:prstGeom prst="rect">
                      <a:avLst/>
                    </a:prstGeom>
                  </pic:spPr>
                </pic:pic>
              </a:graphicData>
            </a:graphic>
          </wp:inline>
        </w:drawing>
      </w:r>
    </w:p>
    <w:p w14:paraId="1C2CD702" w14:textId="77777777" w:rsidR="00AF4148" w:rsidRDefault="00AF4148">
      <w:pPr>
        <w:rPr>
          <w:rFonts w:ascii="Calibri" w:eastAsia="Times New Roman" w:hAnsi="Calibri" w:cs="Times New Roman"/>
          <w:b/>
          <w:bCs/>
          <w:sz w:val="28"/>
          <w:szCs w:val="28"/>
          <w:lang w:val="en-GB"/>
        </w:rPr>
      </w:pPr>
      <w:bookmarkStart w:id="38" w:name="_Collab_Center:_Map"/>
      <w:bookmarkEnd w:id="38"/>
      <w:r>
        <w:br w:type="page"/>
      </w:r>
    </w:p>
    <w:p w14:paraId="1C5E3233" w14:textId="65C6F188" w:rsidR="00B1049B" w:rsidRPr="00D52AB3" w:rsidRDefault="00B1049B" w:rsidP="00B1049B">
      <w:pPr>
        <w:pStyle w:val="Heading1"/>
        <w:rPr>
          <w:color w:val="auto"/>
        </w:rPr>
      </w:pPr>
      <w:bookmarkStart w:id="39" w:name="_Collab_Center:_Map_1"/>
      <w:bookmarkEnd w:id="39"/>
      <w:r w:rsidRPr="00D52AB3">
        <w:rPr>
          <w:color w:val="auto"/>
        </w:rPr>
        <w:lastRenderedPageBreak/>
        <w:t>Collab Center: Map Zoom</w:t>
      </w:r>
    </w:p>
    <w:p w14:paraId="335B6A6F" w14:textId="62C4924E" w:rsidR="00BA7C2B" w:rsidRPr="0014681D" w:rsidRDefault="004524DC" w:rsidP="00BA7C2B">
      <w:r w:rsidRPr="004524DC">
        <w:t>When viewing a detail report in Collaboration Center, the map section within the report was zoomed in too far.  This has now been corrected and the Zoom level is set to match each Paragon User’s Map Zoom setting or the MLS setting if the User preference option is not set.</w:t>
      </w:r>
    </w:p>
    <w:p w14:paraId="06877E05" w14:textId="77777777" w:rsidR="00D52AB3" w:rsidRDefault="00B1049B" w:rsidP="00430C22">
      <w:pPr>
        <w:jc w:val="center"/>
        <w:rPr>
          <w:color w:val="FFFFFF" w:themeColor="background1"/>
          <w:sz w:val="32"/>
          <w:szCs w:val="32"/>
        </w:rPr>
      </w:pPr>
      <w:r w:rsidRPr="0014681D">
        <w:rPr>
          <w:noProof/>
        </w:rPr>
        <w:drawing>
          <wp:inline distT="0" distB="0" distL="0" distR="0" wp14:anchorId="721CCBF2" wp14:editId="55C8ED9D">
            <wp:extent cx="6231731" cy="3449423"/>
            <wp:effectExtent l="0" t="0" r="4445" b="5080"/>
            <wp:docPr id="2"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ED1E45-1840-3E4E-B72B-00BEA15D6F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ED1E45-1840-3E4E-B72B-00BEA15D6F9C}"/>
                        </a:ext>
                      </a:extLst>
                    </pic:cNvPr>
                    <pic:cNvPicPr>
                      <a:picLocks noChangeAspect="1"/>
                    </pic:cNvPicPr>
                  </pic:nvPicPr>
                  <pic:blipFill>
                    <a:blip r:embed="rId24"/>
                    <a:stretch>
                      <a:fillRect/>
                    </a:stretch>
                  </pic:blipFill>
                  <pic:spPr>
                    <a:xfrm>
                      <a:off x="0" y="0"/>
                      <a:ext cx="6238966" cy="3453428"/>
                    </a:xfrm>
                    <a:prstGeom prst="rect">
                      <a:avLst/>
                    </a:prstGeom>
                  </pic:spPr>
                </pic:pic>
              </a:graphicData>
            </a:graphic>
          </wp:inline>
        </w:drawing>
      </w:r>
    </w:p>
    <w:p w14:paraId="18F33E3B" w14:textId="7D46A933" w:rsidR="00D52AB3" w:rsidRDefault="00D52AB3" w:rsidP="00D52AB3">
      <w:pPr>
        <w:pStyle w:val="Heading1"/>
      </w:pPr>
      <w:bookmarkStart w:id="40" w:name="_Increased_Speed_Printing"/>
      <w:bookmarkEnd w:id="40"/>
      <w:r>
        <w:t xml:space="preserve">Increased Speed </w:t>
      </w:r>
      <w:r w:rsidRPr="0060404B">
        <w:t xml:space="preserve">Printing Multiple PDF </w:t>
      </w:r>
      <w:r>
        <w:t>R</w:t>
      </w:r>
      <w:r w:rsidRPr="0060404B">
        <w:t xml:space="preserve">eports </w:t>
      </w:r>
      <w:r>
        <w:t xml:space="preserve">using Print+ </w:t>
      </w:r>
    </w:p>
    <w:p w14:paraId="46A71AF3" w14:textId="17A3A13A" w:rsidR="00D52AB3" w:rsidRDefault="00D52AB3" w:rsidP="00D52AB3">
      <w:r>
        <w:t>Several customers have reported Print+ concerns when generating a PDF file that contains multiple listings that are displayed on multiple report views.  The enhancements focused on two aspects of the functionality:</w:t>
      </w:r>
    </w:p>
    <w:p w14:paraId="13C1BAFD" w14:textId="77777777" w:rsidR="00D52AB3" w:rsidRDefault="00D52AB3" w:rsidP="00973EC6">
      <w:pPr>
        <w:pStyle w:val="ListParagraph"/>
        <w:numPr>
          <w:ilvl w:val="0"/>
          <w:numId w:val="1"/>
        </w:numPr>
        <w:ind w:left="360"/>
      </w:pPr>
      <w:r>
        <w:t>The length of time required to generate the report set.</w:t>
      </w:r>
    </w:p>
    <w:p w14:paraId="0A2F462B" w14:textId="6C212D14" w:rsidR="00D52AB3" w:rsidRDefault="00D52AB3" w:rsidP="00973EC6">
      <w:pPr>
        <w:pStyle w:val="ListParagraph"/>
        <w:numPr>
          <w:ilvl w:val="0"/>
          <w:numId w:val="1"/>
        </w:numPr>
        <w:ind w:left="360"/>
      </w:pPr>
      <w:r>
        <w:t xml:space="preserve">When the user’s device defaults to a download of the PDF file, the Print+ modal does not indicate that the download is complete.  </w:t>
      </w:r>
    </w:p>
    <w:p w14:paraId="6857975D" w14:textId="529F341F" w:rsidR="00D52AB3" w:rsidRDefault="00D52AB3" w:rsidP="00D52AB3">
      <w:r>
        <w:t>The speed of PDF generation and the download status of a PDF file cannot be significantly improved.  Similar to generating a CMA presentation, Paragon has been modified to allow the user to process the Print+ request in the background so they can continue to work without waiting for the process to complete first.  Therefore, a new minimize button has been added to the Print+ modal.  It has also been modified with informative text describing the minimization process to the user.</w:t>
      </w:r>
    </w:p>
    <w:p w14:paraId="788B9CA3" w14:textId="77777777" w:rsidR="0014488E" w:rsidRDefault="0014488E" w:rsidP="00D52AB3"/>
    <w:p w14:paraId="1F051D51" w14:textId="68BEE312" w:rsidR="0014488E" w:rsidRPr="0014488E" w:rsidRDefault="0014488E" w:rsidP="0014488E">
      <w:pPr>
        <w:keepNext/>
        <w:jc w:val="center"/>
        <w:rPr>
          <w:i/>
          <w:sz w:val="18"/>
          <w:szCs w:val="18"/>
        </w:rPr>
      </w:pPr>
      <w:r w:rsidRPr="0014488E">
        <w:rPr>
          <w:i/>
          <w:sz w:val="18"/>
          <w:szCs w:val="18"/>
        </w:rPr>
        <w:lastRenderedPageBreak/>
        <w:t>Figure A: Minimization Informative Text</w:t>
      </w:r>
    </w:p>
    <w:p w14:paraId="0356BE2E" w14:textId="77777777" w:rsidR="00D52AB3" w:rsidRDefault="00D52AB3" w:rsidP="00D52AB3">
      <w:pPr>
        <w:pStyle w:val="ListParagraph"/>
        <w:ind w:left="0"/>
        <w:jc w:val="center"/>
      </w:pPr>
      <w:r>
        <w:rPr>
          <w:noProof/>
        </w:rPr>
        <w:drawing>
          <wp:inline distT="0" distB="0" distL="0" distR="0" wp14:anchorId="5ECF109D" wp14:editId="704730F5">
            <wp:extent cx="5035320" cy="30480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51914" cy="3058045"/>
                    </a:xfrm>
                    <a:prstGeom prst="rect">
                      <a:avLst/>
                    </a:prstGeom>
                  </pic:spPr>
                </pic:pic>
              </a:graphicData>
            </a:graphic>
          </wp:inline>
        </w:drawing>
      </w:r>
    </w:p>
    <w:p w14:paraId="31CA93B3" w14:textId="596E983B" w:rsidR="00D52AB3" w:rsidRDefault="00D52AB3" w:rsidP="0014488E">
      <w:pPr>
        <w:spacing w:after="60"/>
      </w:pPr>
      <w:r>
        <w:t>The minimized Print+ session is displayed as a red sub tab at the bottom left of the Paragon page.  This display is very similar to that used when the customers minimize an email session in Paragon.  The user can select the sub tab at any time after it is minimized to reopen it.</w:t>
      </w:r>
    </w:p>
    <w:p w14:paraId="2B40DAE6" w14:textId="57928753" w:rsidR="0014488E" w:rsidRDefault="0014488E" w:rsidP="0014488E">
      <w:pPr>
        <w:jc w:val="center"/>
      </w:pPr>
      <w:r w:rsidRPr="0014488E">
        <w:rPr>
          <w:i/>
          <w:sz w:val="18"/>
          <w:szCs w:val="18"/>
        </w:rPr>
        <w:t xml:space="preserve">Figure </w:t>
      </w:r>
      <w:r>
        <w:rPr>
          <w:i/>
          <w:sz w:val="18"/>
          <w:szCs w:val="18"/>
        </w:rPr>
        <w:t>B</w:t>
      </w:r>
      <w:r w:rsidRPr="0014488E">
        <w:rPr>
          <w:i/>
          <w:sz w:val="18"/>
          <w:szCs w:val="18"/>
        </w:rPr>
        <w:t>:</w:t>
      </w:r>
      <w:r>
        <w:rPr>
          <w:i/>
          <w:sz w:val="18"/>
          <w:szCs w:val="18"/>
        </w:rPr>
        <w:t xml:space="preserve"> Red Sub Tab</w:t>
      </w:r>
    </w:p>
    <w:p w14:paraId="4390FB37" w14:textId="101A24E2" w:rsidR="00D52AB3" w:rsidRDefault="00F0140E" w:rsidP="00D52AB3">
      <w:pPr>
        <w:pStyle w:val="ListParagraph"/>
        <w:ind w:left="-90"/>
        <w:jc w:val="center"/>
      </w:pPr>
      <w:r>
        <w:rPr>
          <w:noProof/>
        </w:rPr>
        <w:drawing>
          <wp:inline distT="0" distB="0" distL="0" distR="0" wp14:anchorId="56059C6F" wp14:editId="70D92B8E">
            <wp:extent cx="3086100" cy="362562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03197" cy="3645715"/>
                    </a:xfrm>
                    <a:prstGeom prst="rect">
                      <a:avLst/>
                    </a:prstGeom>
                  </pic:spPr>
                </pic:pic>
              </a:graphicData>
            </a:graphic>
          </wp:inline>
        </w:drawing>
      </w:r>
    </w:p>
    <w:p w14:paraId="6E8BF626" w14:textId="2C3F9586" w:rsidR="00D52AB3" w:rsidRDefault="00D52AB3" w:rsidP="00D52AB3">
      <w:r>
        <w:br w:type="page"/>
      </w:r>
      <w:r>
        <w:lastRenderedPageBreak/>
        <w:t xml:space="preserve">If the user attempts to initiate another Print+ session while one is minimized, a warning will display.  The user may overwrite the current minimized session with a new one or can cancel to leave the current session intact.  Once the Print+ session is finished, the user </w:t>
      </w:r>
      <w:r w:rsidR="0014488E" w:rsidRPr="0014488E">
        <w:rPr>
          <w:i/>
        </w:rPr>
        <w:t>must</w:t>
      </w:r>
      <w:r>
        <w:t xml:space="preserve"> close it via the Close button or the X icon in the sub tab.  The user </w:t>
      </w:r>
      <w:r w:rsidR="0014488E" w:rsidRPr="0014488E">
        <w:rPr>
          <w:i/>
        </w:rPr>
        <w:t>cannot</w:t>
      </w:r>
      <w:r>
        <w:t xml:space="preserve"> dismiss the Print+ modal by simply clicking elsewhere on the background.</w:t>
      </w:r>
    </w:p>
    <w:p w14:paraId="619D8547" w14:textId="4822AD96" w:rsidR="0014488E" w:rsidRDefault="0014488E" w:rsidP="0014488E">
      <w:pPr>
        <w:jc w:val="center"/>
      </w:pPr>
      <w:r w:rsidRPr="0014488E">
        <w:rPr>
          <w:i/>
          <w:sz w:val="18"/>
          <w:szCs w:val="18"/>
        </w:rPr>
        <w:t xml:space="preserve">Figure </w:t>
      </w:r>
      <w:r>
        <w:rPr>
          <w:i/>
          <w:sz w:val="18"/>
          <w:szCs w:val="18"/>
        </w:rPr>
        <w:t>C</w:t>
      </w:r>
      <w:r w:rsidRPr="0014488E">
        <w:rPr>
          <w:i/>
          <w:sz w:val="18"/>
          <w:szCs w:val="18"/>
        </w:rPr>
        <w:t>:</w:t>
      </w:r>
      <w:r>
        <w:rPr>
          <w:i/>
          <w:sz w:val="18"/>
          <w:szCs w:val="18"/>
        </w:rPr>
        <w:t xml:space="preserve"> Overwrite\Cancel Current Session</w:t>
      </w:r>
    </w:p>
    <w:p w14:paraId="1872A8F5" w14:textId="43241670" w:rsidR="00D844CF" w:rsidRDefault="00D844CF" w:rsidP="00D52AB3">
      <w:pPr>
        <w:pStyle w:val="ListParagraph"/>
        <w:ind w:left="0"/>
        <w:jc w:val="center"/>
      </w:pPr>
      <w:r>
        <w:rPr>
          <w:noProof/>
        </w:rPr>
        <w:drawing>
          <wp:inline distT="0" distB="0" distL="0" distR="0" wp14:anchorId="5A7D8FF7" wp14:editId="1E08E94C">
            <wp:extent cx="3345470" cy="4214225"/>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345470" cy="4214225"/>
                    </a:xfrm>
                    <a:prstGeom prst="rect">
                      <a:avLst/>
                    </a:prstGeom>
                  </pic:spPr>
                </pic:pic>
              </a:graphicData>
            </a:graphic>
          </wp:inline>
        </w:drawing>
      </w:r>
    </w:p>
    <w:p w14:paraId="7ED1918A" w14:textId="77777777" w:rsidR="00B03EB8" w:rsidRPr="00B03EB8" w:rsidRDefault="00B03EB8" w:rsidP="00B03EB8">
      <w:pPr>
        <w:pStyle w:val="Heading1"/>
        <w:rPr>
          <w:color w:val="auto"/>
        </w:rPr>
      </w:pPr>
      <w:bookmarkStart w:id="41" w:name="_Rich_Text_Editor"/>
      <w:bookmarkStart w:id="42" w:name="_New_Theme"/>
      <w:bookmarkEnd w:id="41"/>
      <w:bookmarkEnd w:id="42"/>
      <w:r w:rsidRPr="00B03EB8">
        <w:rPr>
          <w:color w:val="auto"/>
        </w:rPr>
        <w:t>New Theme</w:t>
      </w:r>
    </w:p>
    <w:p w14:paraId="48C94D2C" w14:textId="273D3927" w:rsidR="00B03EB8" w:rsidRDefault="00B03EB8" w:rsidP="00B03EB8">
      <w:r>
        <w:softHyphen/>
      </w:r>
      <w:r>
        <w:softHyphen/>
        <w:t xml:space="preserve">Our tour around the country continues with our latest banner theme from the southwest.  This theme features some traditional elements from the southwest.  Watch the clouds fly by and maybe a few more fun items.   </w:t>
      </w:r>
    </w:p>
    <w:p w14:paraId="0D8F53CF" w14:textId="77777777" w:rsidR="00B03EB8" w:rsidRDefault="00B03EB8" w:rsidP="00B03EB8">
      <w:pPr>
        <w:jc w:val="center"/>
      </w:pPr>
      <w:r w:rsidRPr="00A64A4C">
        <w:rPr>
          <w:noProof/>
        </w:rPr>
        <w:drawing>
          <wp:inline distT="0" distB="0" distL="0" distR="0" wp14:anchorId="4E8ED1E3" wp14:editId="0632DA48">
            <wp:extent cx="6849911" cy="173736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851730" cy="1737821"/>
                    </a:xfrm>
                    <a:prstGeom prst="rect">
                      <a:avLst/>
                    </a:prstGeom>
                  </pic:spPr>
                </pic:pic>
              </a:graphicData>
            </a:graphic>
          </wp:inline>
        </w:drawing>
      </w:r>
    </w:p>
    <w:p w14:paraId="2C49EC62" w14:textId="37C6D7F1" w:rsidR="00EC4E79" w:rsidRPr="00904634" w:rsidRDefault="00EC4E79" w:rsidP="00EC4E79">
      <w:pPr>
        <w:pStyle w:val="Heading1"/>
        <w:shd w:val="clear" w:color="auto" w:fill="D7AB10"/>
        <w:ind w:right="0"/>
        <w:jc w:val="center"/>
        <w:rPr>
          <w:color w:val="FFFFFF" w:themeColor="background1"/>
          <w:sz w:val="32"/>
          <w:szCs w:val="32"/>
        </w:rPr>
      </w:pPr>
      <w:r>
        <w:rPr>
          <w:color w:val="FFFFFF" w:themeColor="background1"/>
          <w:sz w:val="32"/>
          <w:szCs w:val="32"/>
        </w:rPr>
        <w:lastRenderedPageBreak/>
        <w:t>MLS Customizations and Administration</w:t>
      </w:r>
    </w:p>
    <w:p w14:paraId="2AFE44B1" w14:textId="77777777" w:rsidR="00EC4E79" w:rsidRDefault="00EC4E79" w:rsidP="00EC4E79">
      <w:pPr>
        <w:ind w:left="1440"/>
        <w:contextualSpacing/>
        <w:jc w:val="center"/>
        <w:rPr>
          <w:rFonts w:eastAsiaTheme="minorEastAsia"/>
          <w:b/>
          <w:color w:val="833C0B" w:themeColor="accent2" w:themeShade="80"/>
          <w:spacing w:val="15"/>
        </w:rPr>
      </w:pPr>
      <w:r w:rsidRPr="00642D71">
        <w:rPr>
          <w:rFonts w:eastAsiaTheme="minorEastAsia"/>
          <w:b/>
          <w:color w:val="833C0B" w:themeColor="accent2" w:themeShade="80"/>
          <w:spacing w:val="15"/>
        </w:rPr>
        <w:t>All options in this section are either configurable via MLS Administration controls</w:t>
      </w:r>
      <w:r>
        <w:rPr>
          <w:rFonts w:eastAsiaTheme="minorEastAsia"/>
          <w:b/>
          <w:color w:val="833C0B" w:themeColor="accent2" w:themeShade="80"/>
          <w:spacing w:val="15"/>
        </w:rPr>
        <w:t xml:space="preserve"> </w:t>
      </w:r>
      <w:r w:rsidRPr="00642D71">
        <w:rPr>
          <w:rFonts w:eastAsiaTheme="minorEastAsia"/>
          <w:b/>
          <w:color w:val="833C0B" w:themeColor="accent2" w:themeShade="80"/>
          <w:spacing w:val="15"/>
        </w:rPr>
        <w:t>or by your System Support Manager as noted.</w:t>
      </w:r>
    </w:p>
    <w:p w14:paraId="2A6BF6A2" w14:textId="05047622" w:rsidR="006C2568" w:rsidRPr="00D844CF" w:rsidRDefault="007C5A1D" w:rsidP="006C2568">
      <w:pPr>
        <w:pStyle w:val="Heading1"/>
        <w:rPr>
          <w:color w:val="auto"/>
        </w:rPr>
      </w:pPr>
      <w:bookmarkStart w:id="43" w:name="_Introducing_Map_Boundary"/>
      <w:bookmarkStart w:id="44" w:name="_Enhance_the_System"/>
      <w:bookmarkEnd w:id="43"/>
      <w:bookmarkEnd w:id="44"/>
      <w:r w:rsidRPr="007C5A1D">
        <w:rPr>
          <w:color w:val="auto"/>
        </w:rPr>
        <w:t>Reduction of Stored Photo S</w:t>
      </w:r>
      <w:r>
        <w:rPr>
          <w:color w:val="auto"/>
        </w:rPr>
        <w:t xml:space="preserve">izes and </w:t>
      </w:r>
      <w:r w:rsidRPr="007C5A1D">
        <w:rPr>
          <w:color w:val="auto"/>
        </w:rPr>
        <w:t>CSS</w:t>
      </w:r>
      <w:r>
        <w:rPr>
          <w:color w:val="auto"/>
        </w:rPr>
        <w:t xml:space="preserve"> </w:t>
      </w:r>
      <w:r w:rsidRPr="007C5A1D">
        <w:rPr>
          <w:color w:val="auto"/>
        </w:rPr>
        <w:t>for Browser Scaling</w:t>
      </w:r>
    </w:p>
    <w:p w14:paraId="17E08904" w14:textId="77777777" w:rsidR="007C5A1D" w:rsidRDefault="007C5A1D" w:rsidP="007C5A1D">
      <w:pPr>
        <w:pStyle w:val="NoSpacing"/>
        <w:ind w:left="720"/>
      </w:pPr>
      <w:r>
        <w:t>In the latest version of Paragon we have added an enhancement that will reduce the resource load required for the storage and display of listing photos.  The changes are as follows:</w:t>
      </w:r>
    </w:p>
    <w:p w14:paraId="1BF5288F" w14:textId="77777777" w:rsidR="007C5A1D" w:rsidRDefault="007C5A1D" w:rsidP="007C5A1D">
      <w:pPr>
        <w:pStyle w:val="NoSpacing"/>
        <w:numPr>
          <w:ilvl w:val="0"/>
          <w:numId w:val="7"/>
        </w:numPr>
      </w:pPr>
      <w:r>
        <w:t>The number of stored system listing photo sizes will be reduced to 3 from 13.  This will reduce the amount of storage required for photos. This change also frees resources used to create duplicate listing photos for each predefined size.</w:t>
      </w:r>
    </w:p>
    <w:p w14:paraId="2721C214" w14:textId="77777777" w:rsidR="007C5A1D" w:rsidRDefault="007C5A1D" w:rsidP="007C5A1D">
      <w:pPr>
        <w:pStyle w:val="NoSpacing"/>
        <w:numPr>
          <w:ilvl w:val="0"/>
          <w:numId w:val="7"/>
        </w:numPr>
        <w:spacing w:after="160"/>
      </w:pPr>
      <w:r>
        <w:t xml:space="preserve">When a report view requests a photo from Paragon, it will send a photo larger than required by the report.  Paragon reports include code that instruct browsers in resizing listing photos so that they display correctly in the report and in the best quality possible.  </w:t>
      </w:r>
    </w:p>
    <w:p w14:paraId="51407B15" w14:textId="5B403503" w:rsidR="006C2568" w:rsidRDefault="004E3229" w:rsidP="006C2568">
      <w:pPr>
        <w:pStyle w:val="NoSpacing"/>
        <w:numPr>
          <w:ilvl w:val="0"/>
          <w:numId w:val="7"/>
        </w:numPr>
        <w:ind w:left="360"/>
      </w:pPr>
      <w:r>
        <w:rPr>
          <w:b/>
        </w:rPr>
        <w:t>PLEASE NOTE</w:t>
      </w:r>
      <w:r w:rsidR="007C5A1D" w:rsidRPr="00DB5876">
        <w:rPr>
          <w:b/>
        </w:rPr>
        <w:t>:</w:t>
      </w:r>
      <w:r w:rsidR="007C5A1D">
        <w:t xml:space="preserve"> Some slight adjustments to listing photos on reports may be necessary if any impact is seen.</w:t>
      </w:r>
    </w:p>
    <w:p w14:paraId="31BEB271" w14:textId="77777777" w:rsidR="006C2568" w:rsidRDefault="006C2568" w:rsidP="006C2568">
      <w:pPr>
        <w:pStyle w:val="NoSpacing"/>
        <w:tabs>
          <w:tab w:val="left" w:pos="3264"/>
        </w:tabs>
      </w:pPr>
      <w:r>
        <w:tab/>
      </w:r>
    </w:p>
    <w:p w14:paraId="7BD05C68" w14:textId="641CC570" w:rsidR="006C2568" w:rsidRDefault="006C2568" w:rsidP="006C2568">
      <w:pPr>
        <w:pStyle w:val="NoSpacing"/>
        <w:spacing w:after="160"/>
      </w:pPr>
      <w:r>
        <w:t xml:space="preserve">When editing custom report views end users will no longer </w:t>
      </w:r>
      <w:r w:rsidR="007C5A1D">
        <w:t xml:space="preserve">be </w:t>
      </w:r>
      <w:r>
        <w:t xml:space="preserve">required to add photos via predefined sizes.  The end user may choose to </w:t>
      </w:r>
      <w:r w:rsidR="007C5A1D">
        <w:t xml:space="preserve">use </w:t>
      </w:r>
      <w:r>
        <w:t>any photo size dynamically by changing the size of the listing photo container with mouse controls.</w:t>
      </w:r>
    </w:p>
    <w:p w14:paraId="54F51E3F" w14:textId="001F8074" w:rsidR="006C2568" w:rsidRDefault="006C2568" w:rsidP="00D844CF">
      <w:pPr>
        <w:pStyle w:val="NoSpacing"/>
        <w:spacing w:after="160"/>
        <w:jc w:val="center"/>
      </w:pPr>
      <w:r>
        <w:rPr>
          <w:noProof/>
        </w:rPr>
        <w:drawing>
          <wp:inline distT="0" distB="0" distL="0" distR="0" wp14:anchorId="538F891A" wp14:editId="448B95AB">
            <wp:extent cx="3307367" cy="2484335"/>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307367" cy="2484335"/>
                    </a:xfrm>
                    <a:prstGeom prst="rect">
                      <a:avLst/>
                    </a:prstGeom>
                  </pic:spPr>
                </pic:pic>
              </a:graphicData>
            </a:graphic>
          </wp:inline>
        </w:drawing>
      </w:r>
    </w:p>
    <w:p w14:paraId="2BAFE786" w14:textId="77777777" w:rsidR="00780553" w:rsidRDefault="00780553" w:rsidP="00780553">
      <w:pPr>
        <w:pStyle w:val="Heading1"/>
      </w:pPr>
      <w:bookmarkStart w:id="45" w:name="_Preferences_Auto_Count"/>
      <w:bookmarkEnd w:id="45"/>
      <w:r>
        <w:t>Preferences Auto Count Setting Update</w:t>
      </w:r>
    </w:p>
    <w:p w14:paraId="1651DB52" w14:textId="0466E2CD" w:rsidR="00780553" w:rsidRDefault="00780553" w:rsidP="00780553">
      <w:pPr>
        <w:rPr>
          <w:lang w:val="en-GB"/>
        </w:rPr>
      </w:pPr>
      <w:r>
        <w:rPr>
          <w:lang w:val="en-GB"/>
        </w:rPr>
        <w:t>There ha</w:t>
      </w:r>
      <w:r w:rsidR="00076FE2">
        <w:rPr>
          <w:lang w:val="en-GB"/>
        </w:rPr>
        <w:t>ve</w:t>
      </w:r>
      <w:r>
        <w:rPr>
          <w:lang w:val="en-GB"/>
        </w:rPr>
        <w:t xml:space="preserve"> been so many improvements made to the map searches over the past few years that the Preferences\System Preferences\Search Options\</w:t>
      </w:r>
      <w:r w:rsidR="00076FE2">
        <w:rPr>
          <w:lang w:val="en-GB"/>
        </w:rPr>
        <w:t>‘</w:t>
      </w:r>
      <w:r>
        <w:rPr>
          <w:lang w:val="en-GB"/>
        </w:rPr>
        <w:t xml:space="preserve">Auto Count’ setting has been removed.  This setting use to allow customers to turn map search result counts on or off.  Although the setting has been removed from the screen, this feature remains behind the scenes and will default to </w:t>
      </w:r>
      <w:r w:rsidRPr="00C40443">
        <w:rPr>
          <w:i/>
          <w:lang w:val="en-GB"/>
        </w:rPr>
        <w:t>on</w:t>
      </w:r>
      <w:r>
        <w:rPr>
          <w:lang w:val="en-GB"/>
        </w:rPr>
        <w:t xml:space="preserve"> for all customers.  </w:t>
      </w:r>
    </w:p>
    <w:p w14:paraId="5D5791E2" w14:textId="77777777" w:rsidR="00780553" w:rsidRPr="00B60AF3" w:rsidRDefault="00780553" w:rsidP="00780553">
      <w:pPr>
        <w:rPr>
          <w:lang w:val="en-GB"/>
        </w:rPr>
      </w:pPr>
      <w:r>
        <w:rPr>
          <w:lang w:val="en-GB"/>
        </w:rPr>
        <w:t xml:space="preserve">Note that this change does </w:t>
      </w:r>
      <w:r w:rsidRPr="00B60AF3">
        <w:rPr>
          <w:b/>
          <w:i/>
          <w:lang w:val="en-GB"/>
        </w:rPr>
        <w:t>not</w:t>
      </w:r>
      <w:r>
        <w:rPr>
          <w:b/>
          <w:lang w:val="en-GB"/>
        </w:rPr>
        <w:t xml:space="preserve"> </w:t>
      </w:r>
      <w:r>
        <w:rPr>
          <w:lang w:val="en-GB"/>
        </w:rPr>
        <w:t>affect how the Quick Search currently functions in which search criteria is required in order for the auto count to appear.</w:t>
      </w:r>
    </w:p>
    <w:p w14:paraId="09DC46E4" w14:textId="77777777" w:rsidR="00780553" w:rsidRPr="00C40443" w:rsidRDefault="00780553" w:rsidP="00D844CF">
      <w:pPr>
        <w:keepNext/>
        <w:jc w:val="center"/>
        <w:rPr>
          <w:i/>
          <w:sz w:val="18"/>
          <w:szCs w:val="18"/>
          <w:lang w:val="en-GB"/>
        </w:rPr>
      </w:pPr>
      <w:r w:rsidRPr="00C40443">
        <w:rPr>
          <w:i/>
          <w:sz w:val="18"/>
          <w:szCs w:val="18"/>
          <w:lang w:val="en-GB"/>
        </w:rPr>
        <w:lastRenderedPageBreak/>
        <w:t xml:space="preserve">Figure A: Auto Count has been </w:t>
      </w:r>
      <w:r w:rsidRPr="00C40443">
        <w:rPr>
          <w:b/>
          <w:i/>
          <w:sz w:val="18"/>
          <w:szCs w:val="18"/>
          <w:lang w:val="en-GB"/>
        </w:rPr>
        <w:t>removed</w:t>
      </w:r>
    </w:p>
    <w:p w14:paraId="629859F0" w14:textId="77777777" w:rsidR="00780553" w:rsidRDefault="00780553" w:rsidP="00780553">
      <w:pPr>
        <w:jc w:val="center"/>
        <w:rPr>
          <w:rFonts w:eastAsiaTheme="minorEastAsia"/>
          <w:b/>
          <w:color w:val="833C0B" w:themeColor="accent2" w:themeShade="80"/>
          <w:spacing w:val="15"/>
        </w:rPr>
      </w:pPr>
      <w:r>
        <w:rPr>
          <w:noProof/>
        </w:rPr>
        <w:drawing>
          <wp:inline distT="0" distB="0" distL="0" distR="0" wp14:anchorId="1C77198A" wp14:editId="201B7231">
            <wp:extent cx="6858000" cy="361061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3610610"/>
                    </a:xfrm>
                    <a:prstGeom prst="rect">
                      <a:avLst/>
                    </a:prstGeom>
                  </pic:spPr>
                </pic:pic>
              </a:graphicData>
            </a:graphic>
          </wp:inline>
        </w:drawing>
      </w:r>
    </w:p>
    <w:p w14:paraId="09BF4679" w14:textId="77777777" w:rsidR="00780553" w:rsidRDefault="00780553" w:rsidP="00780553">
      <w:pPr>
        <w:jc w:val="center"/>
        <w:rPr>
          <w:i/>
          <w:sz w:val="18"/>
          <w:szCs w:val="18"/>
          <w:lang w:val="en-GB"/>
        </w:rPr>
      </w:pPr>
      <w:r w:rsidRPr="00C40443">
        <w:rPr>
          <w:i/>
          <w:sz w:val="18"/>
          <w:szCs w:val="18"/>
          <w:lang w:val="en-GB"/>
        </w:rPr>
        <w:t xml:space="preserve">Figure </w:t>
      </w:r>
      <w:r>
        <w:rPr>
          <w:i/>
          <w:sz w:val="18"/>
          <w:szCs w:val="18"/>
          <w:lang w:val="en-GB"/>
        </w:rPr>
        <w:t>B</w:t>
      </w:r>
      <w:r w:rsidRPr="00C40443">
        <w:rPr>
          <w:i/>
          <w:sz w:val="18"/>
          <w:szCs w:val="18"/>
          <w:lang w:val="en-GB"/>
        </w:rPr>
        <w:t xml:space="preserve">: Auto Count </w:t>
      </w:r>
      <w:r>
        <w:rPr>
          <w:i/>
          <w:sz w:val="18"/>
          <w:szCs w:val="18"/>
          <w:lang w:val="en-GB"/>
        </w:rPr>
        <w:t>is always on</w:t>
      </w:r>
    </w:p>
    <w:p w14:paraId="09FF5438" w14:textId="77777777" w:rsidR="00780553" w:rsidRDefault="00780553" w:rsidP="00780553">
      <w:pPr>
        <w:jc w:val="center"/>
        <w:rPr>
          <w:color w:val="FFFFFF" w:themeColor="background1"/>
          <w:sz w:val="32"/>
          <w:szCs w:val="32"/>
        </w:rPr>
      </w:pPr>
      <w:r>
        <w:rPr>
          <w:noProof/>
        </w:rPr>
        <w:drawing>
          <wp:inline distT="0" distB="0" distL="0" distR="0" wp14:anchorId="57F877F9" wp14:editId="721F71CE">
            <wp:extent cx="6858000" cy="1830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000" cy="1830070"/>
                    </a:xfrm>
                    <a:prstGeom prst="rect">
                      <a:avLst/>
                    </a:prstGeom>
                  </pic:spPr>
                </pic:pic>
              </a:graphicData>
            </a:graphic>
          </wp:inline>
        </w:drawing>
      </w:r>
    </w:p>
    <w:p w14:paraId="6C1A653B" w14:textId="1DE7455D" w:rsidR="00B25471" w:rsidRPr="00F74316" w:rsidRDefault="00B1049B" w:rsidP="00780553">
      <w:pPr>
        <w:pStyle w:val="Heading1"/>
      </w:pPr>
      <w:bookmarkStart w:id="46" w:name="_Number_of_Allowed"/>
      <w:bookmarkEnd w:id="46"/>
      <w:r w:rsidRPr="00F74316">
        <w:t xml:space="preserve">Number of </w:t>
      </w:r>
      <w:r w:rsidR="00B25471" w:rsidRPr="00F74316">
        <w:t xml:space="preserve">Allowed Shapes on </w:t>
      </w:r>
      <w:r w:rsidRPr="00F74316">
        <w:t xml:space="preserve">Map </w:t>
      </w:r>
      <w:r w:rsidR="00B25471" w:rsidRPr="00F74316">
        <w:t>Searches</w:t>
      </w:r>
    </w:p>
    <w:p w14:paraId="4BFFB17F" w14:textId="49D92A21" w:rsidR="00076FE2" w:rsidRDefault="00076FE2" w:rsidP="00076FE2">
      <w:pPr>
        <w:rPr>
          <w:lang w:val="en-GB"/>
        </w:rPr>
      </w:pPr>
      <w:bookmarkStart w:id="47" w:name="_SSL_Added_to"/>
      <w:bookmarkEnd w:id="47"/>
      <w:r w:rsidRPr="00F74316">
        <w:rPr>
          <w:lang w:val="en-GB"/>
        </w:rPr>
        <w:t xml:space="preserve">Customers have asked that we increase the number of </w:t>
      </w:r>
      <w:r>
        <w:rPr>
          <w:lang w:val="en-GB"/>
        </w:rPr>
        <w:t xml:space="preserve">default </w:t>
      </w:r>
      <w:r w:rsidRPr="00F74316">
        <w:rPr>
          <w:lang w:val="en-GB"/>
        </w:rPr>
        <w:t xml:space="preserve">shapes that can been drawn on the map search.  Although this is controlled </w:t>
      </w:r>
      <w:r>
        <w:rPr>
          <w:lang w:val="en-GB"/>
        </w:rPr>
        <w:t>at</w:t>
      </w:r>
      <w:r w:rsidRPr="00F74316">
        <w:rPr>
          <w:lang w:val="en-GB"/>
        </w:rPr>
        <w:t xml:space="preserve"> the MLS</w:t>
      </w:r>
      <w:r>
        <w:rPr>
          <w:lang w:val="en-GB"/>
        </w:rPr>
        <w:t xml:space="preserve"> level</w:t>
      </w:r>
      <w:r w:rsidRPr="00F74316">
        <w:rPr>
          <w:lang w:val="en-GB"/>
        </w:rPr>
        <w:t xml:space="preserve">, we have taken the liberty of updating the Admin\Mapping\Max Shapes to </w:t>
      </w:r>
      <w:r w:rsidR="006C2568">
        <w:rPr>
          <w:lang w:val="en-GB"/>
        </w:rPr>
        <w:t>seven</w:t>
      </w:r>
      <w:r w:rsidRPr="00F74316">
        <w:rPr>
          <w:lang w:val="en-GB"/>
        </w:rPr>
        <w:t xml:space="preserve"> for all customers that had it set to </w:t>
      </w:r>
      <w:r>
        <w:rPr>
          <w:lang w:val="en-GB"/>
        </w:rPr>
        <w:t>a lower value</w:t>
      </w:r>
      <w:r w:rsidRPr="00F74316">
        <w:rPr>
          <w:lang w:val="en-GB"/>
        </w:rPr>
        <w:t>.  Every</w:t>
      </w:r>
      <w:r>
        <w:rPr>
          <w:lang w:val="en-GB"/>
        </w:rPr>
        <w:t xml:space="preserve"> Paragon User</w:t>
      </w:r>
      <w:r w:rsidRPr="00F74316">
        <w:rPr>
          <w:lang w:val="en-GB"/>
        </w:rPr>
        <w:t xml:space="preserve"> will now have the ability to draw at least </w:t>
      </w:r>
      <w:r>
        <w:rPr>
          <w:lang w:val="en-GB"/>
        </w:rPr>
        <w:t>seven</w:t>
      </w:r>
      <w:r w:rsidRPr="00F74316">
        <w:rPr>
          <w:lang w:val="en-GB"/>
        </w:rPr>
        <w:t xml:space="preserve"> shapes per map search.</w:t>
      </w:r>
      <w:r>
        <w:rPr>
          <w:lang w:val="en-GB"/>
        </w:rPr>
        <w:t xml:space="preserve"> </w:t>
      </w:r>
    </w:p>
    <w:p w14:paraId="02B419F1" w14:textId="0FEFC010" w:rsidR="00534F1F" w:rsidRPr="00534F1F" w:rsidRDefault="00534F1F" w:rsidP="00534F1F">
      <w:pPr>
        <w:pStyle w:val="Heading1"/>
        <w:rPr>
          <w:color w:val="auto"/>
        </w:rPr>
      </w:pPr>
      <w:bookmarkStart w:id="48" w:name="_SSL_Added_to_2"/>
      <w:bookmarkEnd w:id="48"/>
      <w:r w:rsidRPr="00534F1F">
        <w:rPr>
          <w:color w:val="auto"/>
        </w:rPr>
        <w:t>SSL Added to IDX Smart Framing, Affiliate Connect</w:t>
      </w:r>
      <w:r w:rsidR="00D707D3">
        <w:rPr>
          <w:color w:val="auto"/>
        </w:rPr>
        <w:t xml:space="preserve"> and</w:t>
      </w:r>
      <w:r w:rsidRPr="00534F1F">
        <w:rPr>
          <w:color w:val="auto"/>
        </w:rPr>
        <w:t xml:space="preserve"> </w:t>
      </w:r>
      <w:r w:rsidR="009605E2">
        <w:rPr>
          <w:color w:val="auto"/>
        </w:rPr>
        <w:t>Collab</w:t>
      </w:r>
      <w:r w:rsidR="00D707D3">
        <w:rPr>
          <w:color w:val="auto"/>
        </w:rPr>
        <w:t>or</w:t>
      </w:r>
      <w:r w:rsidR="00C61DA5">
        <w:rPr>
          <w:color w:val="auto"/>
        </w:rPr>
        <w:t>a</w:t>
      </w:r>
      <w:r w:rsidR="00D707D3">
        <w:rPr>
          <w:color w:val="auto"/>
        </w:rPr>
        <w:t>tion</w:t>
      </w:r>
      <w:r w:rsidR="009605E2">
        <w:rPr>
          <w:color w:val="auto"/>
        </w:rPr>
        <w:t xml:space="preserve"> Center</w:t>
      </w:r>
    </w:p>
    <w:p w14:paraId="5253EFEB" w14:textId="12D44A93" w:rsidR="00534F1F" w:rsidRDefault="00534F1F" w:rsidP="00534F1F">
      <w:r w:rsidRPr="00534F1F">
        <w:t>IDX Smart Framing</w:t>
      </w:r>
      <w:r w:rsidR="00076FE2">
        <w:t>,</w:t>
      </w:r>
      <w:r>
        <w:t xml:space="preserve"> Affiliate Connect</w:t>
      </w:r>
      <w:r w:rsidR="00C61DA5">
        <w:t xml:space="preserve"> and</w:t>
      </w:r>
      <w:r>
        <w:t xml:space="preserve"> </w:t>
      </w:r>
      <w:r w:rsidR="009605E2">
        <w:t xml:space="preserve">Collab Center </w:t>
      </w:r>
      <w:r w:rsidRPr="00534F1F">
        <w:t>pages have been modified to incorporate SSL.  This will increase the security of the pages and mitigate modern browser errors indicating that the pages are insecure.</w:t>
      </w:r>
    </w:p>
    <w:p w14:paraId="15A559CE" w14:textId="0372F22E" w:rsidR="00534F1F" w:rsidRPr="00534F1F" w:rsidRDefault="00534F1F" w:rsidP="00BE643D">
      <w:pPr>
        <w:keepNext/>
        <w:jc w:val="center"/>
        <w:rPr>
          <w:i/>
          <w:sz w:val="18"/>
          <w:szCs w:val="18"/>
        </w:rPr>
      </w:pPr>
      <w:r w:rsidRPr="00534F1F">
        <w:rPr>
          <w:i/>
          <w:sz w:val="18"/>
          <w:szCs w:val="18"/>
        </w:rPr>
        <w:lastRenderedPageBreak/>
        <w:t>Figure A: IDX Smart Framing</w:t>
      </w:r>
    </w:p>
    <w:p w14:paraId="145ED397" w14:textId="14E80560" w:rsidR="00534F1F" w:rsidRDefault="00534F1F" w:rsidP="00534F1F">
      <w:r>
        <w:rPr>
          <w:noProof/>
        </w:rPr>
        <w:drawing>
          <wp:inline distT="0" distB="0" distL="0" distR="0" wp14:anchorId="2422EC39" wp14:editId="4B420C06">
            <wp:extent cx="6858000" cy="173782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1737823"/>
                    </a:xfrm>
                    <a:prstGeom prst="rect">
                      <a:avLst/>
                    </a:prstGeom>
                  </pic:spPr>
                </pic:pic>
              </a:graphicData>
            </a:graphic>
          </wp:inline>
        </w:drawing>
      </w:r>
    </w:p>
    <w:p w14:paraId="227A5F73" w14:textId="77777777" w:rsidR="00D844CF" w:rsidRDefault="00534F1F" w:rsidP="00D844CF">
      <w:pPr>
        <w:keepNext/>
        <w:spacing w:after="120"/>
        <w:jc w:val="center"/>
        <w:rPr>
          <w:i/>
          <w:sz w:val="18"/>
          <w:szCs w:val="18"/>
        </w:rPr>
      </w:pPr>
      <w:r w:rsidRPr="00534F1F">
        <w:rPr>
          <w:i/>
          <w:sz w:val="18"/>
          <w:szCs w:val="18"/>
        </w:rPr>
        <w:t xml:space="preserve">Figure </w:t>
      </w:r>
      <w:r>
        <w:rPr>
          <w:i/>
          <w:sz w:val="18"/>
          <w:szCs w:val="18"/>
        </w:rPr>
        <w:t>B</w:t>
      </w:r>
      <w:r w:rsidRPr="00534F1F">
        <w:rPr>
          <w:i/>
          <w:sz w:val="18"/>
          <w:szCs w:val="18"/>
        </w:rPr>
        <w:t xml:space="preserve">: </w:t>
      </w:r>
      <w:r>
        <w:rPr>
          <w:i/>
          <w:sz w:val="18"/>
          <w:szCs w:val="18"/>
        </w:rPr>
        <w:t xml:space="preserve">Collab Center </w:t>
      </w:r>
    </w:p>
    <w:p w14:paraId="0E279000" w14:textId="4BAC7C85" w:rsidR="00534F1F" w:rsidRPr="00534F1F" w:rsidRDefault="00D844CF" w:rsidP="00D844CF">
      <w:pPr>
        <w:keepNext/>
        <w:spacing w:after="120"/>
        <w:jc w:val="center"/>
      </w:pPr>
      <w:r>
        <w:rPr>
          <w:noProof/>
        </w:rPr>
        <w:drawing>
          <wp:inline distT="0" distB="0" distL="0" distR="0" wp14:anchorId="31D88894" wp14:editId="21FD5216">
            <wp:extent cx="6858000" cy="3807018"/>
            <wp:effectExtent l="0" t="0" r="0" b="3175"/>
            <wp:docPr id="30" name="Picture 30" descr="C:\Users\e6003043\AppData\Local\Temp\SNAGHTML601c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6003043\AppData\Local\Temp\SNAGHTML601c21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58000" cy="3807018"/>
                    </a:xfrm>
                    <a:prstGeom prst="rect">
                      <a:avLst/>
                    </a:prstGeom>
                    <a:noFill/>
                    <a:ln>
                      <a:noFill/>
                    </a:ln>
                  </pic:spPr>
                </pic:pic>
              </a:graphicData>
            </a:graphic>
          </wp:inline>
        </w:drawing>
      </w:r>
    </w:p>
    <w:p w14:paraId="4871E1A3" w14:textId="6FB6EF39" w:rsidR="00BA024B" w:rsidRPr="00BA024B" w:rsidRDefault="00BA024B" w:rsidP="00BA024B">
      <w:pPr>
        <w:pStyle w:val="Heading1"/>
        <w:rPr>
          <w:color w:val="auto"/>
        </w:rPr>
      </w:pPr>
      <w:bookmarkStart w:id="49" w:name="_Display_Listing_Office"/>
      <w:bookmarkEnd w:id="49"/>
      <w:r w:rsidRPr="00BA024B">
        <w:rPr>
          <w:color w:val="auto"/>
        </w:rPr>
        <w:t xml:space="preserve">Display Listing Office </w:t>
      </w:r>
      <w:r w:rsidR="00076FE2">
        <w:rPr>
          <w:color w:val="auto"/>
        </w:rPr>
        <w:t xml:space="preserve">Brokerage </w:t>
      </w:r>
      <w:r w:rsidRPr="00BA024B">
        <w:rPr>
          <w:color w:val="auto"/>
        </w:rPr>
        <w:t>Name in Collaboration Center Views</w:t>
      </w:r>
    </w:p>
    <w:p w14:paraId="53E9FFA2" w14:textId="4F253FFB" w:rsidR="00BA024B" w:rsidRDefault="00BA024B" w:rsidP="00BA024B">
      <w:r>
        <w:t xml:space="preserve">This enhancement fulfills a requirement for those MLS customers that have to display the Listing Office Name in the Collaboration Center views.  Listing Office is already enabled on the </w:t>
      </w:r>
      <w:r w:rsidRPr="0014681D">
        <w:t>C</w:t>
      </w:r>
      <w:r>
        <w:t xml:space="preserve">lient </w:t>
      </w:r>
      <w:r w:rsidRPr="0014681D">
        <w:t>C</w:t>
      </w:r>
      <w:r>
        <w:t>ollaboration Center</w:t>
      </w:r>
      <w:r w:rsidRPr="0014681D">
        <w:t xml:space="preserve"> </w:t>
      </w:r>
      <w:r>
        <w:t>Detail view</w:t>
      </w:r>
      <w:r w:rsidR="006C2568">
        <w:t xml:space="preserve">, however </w:t>
      </w:r>
      <w:r>
        <w:t xml:space="preserve">this enhancement displays the ‘Courtesy Of’ footer on the Tile, Thumbnail, and Map views. This function is configurable; </w:t>
      </w:r>
      <w:r w:rsidR="00076FE2">
        <w:t>please contact your SSM if this is a necessary option for your MLS.</w:t>
      </w:r>
    </w:p>
    <w:p w14:paraId="07EE927D" w14:textId="6676847F" w:rsidR="00BA024B" w:rsidRDefault="00BA024B" w:rsidP="00BA024B">
      <w:pPr>
        <w:jc w:val="center"/>
      </w:pPr>
      <w:r>
        <w:rPr>
          <w:noProof/>
        </w:rPr>
        <w:lastRenderedPageBreak/>
        <w:drawing>
          <wp:inline distT="0" distB="0" distL="0" distR="0" wp14:anchorId="6BC5FA17" wp14:editId="5D0515A7">
            <wp:extent cx="6858000" cy="1785620"/>
            <wp:effectExtent l="190500" t="190500" r="190500" b="1955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umbnail_nb.png"/>
                    <pic:cNvPicPr/>
                  </pic:nvPicPr>
                  <pic:blipFill>
                    <a:blip r:embed="rId34">
                      <a:extLst>
                        <a:ext uri="{28A0092B-C50C-407E-A947-70E740481C1C}">
                          <a14:useLocalDpi xmlns:a14="http://schemas.microsoft.com/office/drawing/2010/main" val="0"/>
                        </a:ext>
                      </a:extLst>
                    </a:blip>
                    <a:stretch>
                      <a:fillRect/>
                    </a:stretch>
                  </pic:blipFill>
                  <pic:spPr>
                    <a:xfrm>
                      <a:off x="0" y="0"/>
                      <a:ext cx="6858000" cy="1785620"/>
                    </a:xfrm>
                    <a:prstGeom prst="rect">
                      <a:avLst/>
                    </a:prstGeom>
                    <a:ln>
                      <a:noFill/>
                    </a:ln>
                    <a:effectLst>
                      <a:outerShdw blurRad="190500" algn="tl" rotWithShape="0">
                        <a:srgbClr val="000000">
                          <a:alpha val="70000"/>
                        </a:srgbClr>
                      </a:outerShdw>
                    </a:effectLst>
                  </pic:spPr>
                </pic:pic>
              </a:graphicData>
            </a:graphic>
          </wp:inline>
        </w:drawing>
      </w:r>
    </w:p>
    <w:p w14:paraId="30094FE3" w14:textId="144B746F" w:rsidR="00B1049B" w:rsidRPr="00B1049B" w:rsidRDefault="00B1049B" w:rsidP="00B1049B">
      <w:pPr>
        <w:pStyle w:val="Heading1"/>
        <w:rPr>
          <w:color w:val="auto"/>
        </w:rPr>
      </w:pPr>
      <w:bookmarkStart w:id="50" w:name="_Collab_Center:_BRE"/>
      <w:bookmarkEnd w:id="50"/>
      <w:r w:rsidRPr="00B1049B">
        <w:rPr>
          <w:color w:val="auto"/>
        </w:rPr>
        <w:t>Collab Center: License # can be Displayed</w:t>
      </w:r>
    </w:p>
    <w:p w14:paraId="704A7A13" w14:textId="1BE31B72" w:rsidR="00B1049B" w:rsidRDefault="00B1049B" w:rsidP="00B1049B">
      <w:r w:rsidRPr="0014681D">
        <w:t xml:space="preserve">In </w:t>
      </w:r>
      <w:r>
        <w:t xml:space="preserve">the </w:t>
      </w:r>
      <w:r w:rsidRPr="0014681D">
        <w:t>C</w:t>
      </w:r>
      <w:r>
        <w:t>ollaboration Center</w:t>
      </w:r>
      <w:r w:rsidRPr="0014681D">
        <w:t xml:space="preserve"> we now have the ability to display the License number </w:t>
      </w:r>
      <w:r w:rsidR="00C61DA5">
        <w:t>where applicable</w:t>
      </w:r>
      <w:r w:rsidRPr="0014681D">
        <w:t xml:space="preserve">.  This is disabled by default and must be enabled by your SSM.  </w:t>
      </w:r>
      <w:r>
        <w:t>W</w:t>
      </w:r>
      <w:r w:rsidRPr="0014681D">
        <w:t xml:space="preserve">hen enabled it will display </w:t>
      </w:r>
      <w:r w:rsidR="00C61DA5" w:rsidRPr="0014681D">
        <w:t xml:space="preserve">the </w:t>
      </w:r>
      <w:r w:rsidR="00C61DA5">
        <w:t>license</w:t>
      </w:r>
      <w:r w:rsidR="00076FE2">
        <w:t xml:space="preserve"> number </w:t>
      </w:r>
      <w:r w:rsidRPr="0014681D">
        <w:t>wherever the agent info</w:t>
      </w:r>
      <w:r>
        <w:t>rmation</w:t>
      </w:r>
      <w:r w:rsidRPr="0014681D">
        <w:t xml:space="preserve"> is displayed throughout the C</w:t>
      </w:r>
      <w:r>
        <w:t>ollaboration Center</w:t>
      </w:r>
      <w:r w:rsidRPr="0014681D">
        <w:t xml:space="preserve"> site.  </w:t>
      </w:r>
    </w:p>
    <w:p w14:paraId="77566795" w14:textId="50A14D77" w:rsidR="00BA024B" w:rsidRPr="00BA024B" w:rsidRDefault="00BA024B" w:rsidP="00BE643D">
      <w:pPr>
        <w:keepNext/>
        <w:jc w:val="center"/>
        <w:rPr>
          <w:i/>
          <w:sz w:val="18"/>
          <w:szCs w:val="18"/>
        </w:rPr>
      </w:pPr>
      <w:r w:rsidRPr="00BA024B">
        <w:rPr>
          <w:i/>
          <w:sz w:val="18"/>
          <w:szCs w:val="18"/>
        </w:rPr>
        <w:t xml:space="preserve">Figure A: Contact Me </w:t>
      </w:r>
      <w:r>
        <w:rPr>
          <w:i/>
          <w:sz w:val="18"/>
          <w:szCs w:val="18"/>
        </w:rPr>
        <w:t>M</w:t>
      </w:r>
      <w:r w:rsidRPr="00BA024B">
        <w:rPr>
          <w:i/>
          <w:sz w:val="18"/>
          <w:szCs w:val="18"/>
        </w:rPr>
        <w:t>odal</w:t>
      </w:r>
      <w:r>
        <w:rPr>
          <w:i/>
          <w:sz w:val="18"/>
          <w:szCs w:val="18"/>
        </w:rPr>
        <w:t xml:space="preserve"> &amp;</w:t>
      </w:r>
      <w:r w:rsidRPr="00BA024B">
        <w:rPr>
          <w:i/>
          <w:sz w:val="18"/>
          <w:szCs w:val="18"/>
        </w:rPr>
        <w:t xml:space="preserve"> Desktop Dashboard</w:t>
      </w:r>
    </w:p>
    <w:p w14:paraId="14008518" w14:textId="58527209" w:rsidR="00BA024B" w:rsidRDefault="00BA024B" w:rsidP="00BA024B">
      <w:pPr>
        <w:jc w:val="center"/>
      </w:pPr>
      <w:r>
        <w:rPr>
          <w:noProof/>
        </w:rPr>
        <w:drawing>
          <wp:inline distT="0" distB="0" distL="0" distR="0" wp14:anchorId="2F98F98A" wp14:editId="1C69FE50">
            <wp:extent cx="2582123" cy="1223110"/>
            <wp:effectExtent l="190500" t="190500" r="199390" b="1866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2 header.jpg"/>
                    <pic:cNvPicPr/>
                  </pic:nvPicPr>
                  <pic:blipFill>
                    <a:blip r:embed="rId35">
                      <a:extLst>
                        <a:ext uri="{28A0092B-C50C-407E-A947-70E740481C1C}">
                          <a14:useLocalDpi xmlns:a14="http://schemas.microsoft.com/office/drawing/2010/main" val="0"/>
                        </a:ext>
                      </a:extLst>
                    </a:blip>
                    <a:stretch>
                      <a:fillRect/>
                    </a:stretch>
                  </pic:blipFill>
                  <pic:spPr>
                    <a:xfrm>
                      <a:off x="0" y="0"/>
                      <a:ext cx="2594664" cy="1229050"/>
                    </a:xfrm>
                    <a:prstGeom prst="rect">
                      <a:avLst/>
                    </a:prstGeom>
                    <a:ln>
                      <a:noFill/>
                    </a:ln>
                    <a:effectLst>
                      <a:outerShdw blurRad="190500" algn="tl" rotWithShape="0">
                        <a:srgbClr val="000000">
                          <a:alpha val="70000"/>
                        </a:srgbClr>
                      </a:outerShdw>
                    </a:effectLst>
                  </pic:spPr>
                </pic:pic>
              </a:graphicData>
            </a:graphic>
          </wp:inline>
        </w:drawing>
      </w:r>
      <w:r>
        <w:rPr>
          <w:noProof/>
        </w:rPr>
        <w:drawing>
          <wp:inline distT="0" distB="0" distL="0" distR="0" wp14:anchorId="6DEDADBD" wp14:editId="4A6A2BDF">
            <wp:extent cx="2148840" cy="2025281"/>
            <wp:effectExtent l="190500" t="190500" r="194310" b="1847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png"/>
                    <pic:cNvPicPr/>
                  </pic:nvPicPr>
                  <pic:blipFill>
                    <a:blip r:embed="rId36">
                      <a:extLst>
                        <a:ext uri="{28A0092B-C50C-407E-A947-70E740481C1C}">
                          <a14:useLocalDpi xmlns:a14="http://schemas.microsoft.com/office/drawing/2010/main" val="0"/>
                        </a:ext>
                      </a:extLst>
                    </a:blip>
                    <a:stretch>
                      <a:fillRect/>
                    </a:stretch>
                  </pic:blipFill>
                  <pic:spPr>
                    <a:xfrm>
                      <a:off x="0" y="0"/>
                      <a:ext cx="2181120" cy="2055705"/>
                    </a:xfrm>
                    <a:prstGeom prst="rect">
                      <a:avLst/>
                    </a:prstGeom>
                    <a:ln>
                      <a:noFill/>
                    </a:ln>
                    <a:effectLst>
                      <a:outerShdw blurRad="190500" algn="tl" rotWithShape="0">
                        <a:srgbClr val="000000">
                          <a:alpha val="70000"/>
                        </a:srgbClr>
                      </a:outerShdw>
                    </a:effectLst>
                  </pic:spPr>
                </pic:pic>
              </a:graphicData>
            </a:graphic>
          </wp:inline>
        </w:drawing>
      </w:r>
    </w:p>
    <w:p w14:paraId="55946D5E" w14:textId="0DF5D057" w:rsidR="00BA024B" w:rsidRPr="00BA024B" w:rsidRDefault="00BA024B" w:rsidP="00BE643D">
      <w:pPr>
        <w:keepNext/>
        <w:jc w:val="center"/>
        <w:rPr>
          <w:i/>
          <w:sz w:val="18"/>
          <w:szCs w:val="18"/>
        </w:rPr>
      </w:pPr>
      <w:r w:rsidRPr="00BA024B">
        <w:rPr>
          <w:i/>
          <w:sz w:val="18"/>
          <w:szCs w:val="18"/>
        </w:rPr>
        <w:lastRenderedPageBreak/>
        <w:t xml:space="preserve">Figure </w:t>
      </w:r>
      <w:r>
        <w:rPr>
          <w:i/>
          <w:sz w:val="18"/>
          <w:szCs w:val="18"/>
        </w:rPr>
        <w:t>B</w:t>
      </w:r>
      <w:r w:rsidRPr="00BA024B">
        <w:rPr>
          <w:i/>
          <w:sz w:val="18"/>
          <w:szCs w:val="18"/>
        </w:rPr>
        <w:t xml:space="preserve">: </w:t>
      </w:r>
      <w:r>
        <w:rPr>
          <w:i/>
          <w:sz w:val="18"/>
          <w:szCs w:val="18"/>
        </w:rPr>
        <w:t>Mobile View</w:t>
      </w:r>
    </w:p>
    <w:p w14:paraId="160566D1" w14:textId="684621F0" w:rsidR="00B1049B" w:rsidRPr="0014681D" w:rsidRDefault="00B1049B" w:rsidP="00B1049B">
      <w:r w:rsidRPr="0014681D">
        <w:rPr>
          <w:noProof/>
        </w:rPr>
        <w:drawing>
          <wp:anchor distT="0" distB="0" distL="114300" distR="114300" simplePos="0" relativeHeight="251659264" behindDoc="1" locked="0" layoutInCell="1" allowOverlap="1" wp14:anchorId="6590E600" wp14:editId="6D235693">
            <wp:simplePos x="0" y="0"/>
            <wp:positionH relativeFrom="margin">
              <wp:align>center</wp:align>
            </wp:positionH>
            <wp:positionV relativeFrom="paragraph">
              <wp:posOffset>76200</wp:posOffset>
            </wp:positionV>
            <wp:extent cx="2050415" cy="3645535"/>
            <wp:effectExtent l="0" t="0" r="6985" b="0"/>
            <wp:wrapTight wrapText="bothSides">
              <wp:wrapPolygon edited="0">
                <wp:start x="0" y="0"/>
                <wp:lineTo x="0" y="21446"/>
                <wp:lineTo x="21473" y="21446"/>
                <wp:lineTo x="21473" y="0"/>
                <wp:lineTo x="0" y="0"/>
              </wp:wrapPolygon>
            </wp:wrapTight>
            <wp:docPr id="12" name="Picture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7336E6-8786-BA4D-86F9-364D7AB1FB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C7336E6-8786-BA4D-86F9-364D7AB1FB39}"/>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0415" cy="3645535"/>
                    </a:xfrm>
                    <a:prstGeom prst="rect">
                      <a:avLst/>
                    </a:prstGeom>
                  </pic:spPr>
                </pic:pic>
              </a:graphicData>
            </a:graphic>
            <wp14:sizeRelH relativeFrom="page">
              <wp14:pctWidth>0</wp14:pctWidth>
            </wp14:sizeRelH>
            <wp14:sizeRelV relativeFrom="page">
              <wp14:pctHeight>0</wp14:pctHeight>
            </wp14:sizeRelV>
          </wp:anchor>
        </w:drawing>
      </w:r>
    </w:p>
    <w:p w14:paraId="2EDED862" w14:textId="77777777" w:rsidR="00B1049B" w:rsidRDefault="00B1049B" w:rsidP="004E3229"/>
    <w:p w14:paraId="361FFAA0" w14:textId="77777777" w:rsidR="00B1049B" w:rsidRDefault="00B1049B" w:rsidP="004E3229"/>
    <w:p w14:paraId="03DEA080" w14:textId="77777777" w:rsidR="00B1049B" w:rsidRDefault="00B1049B" w:rsidP="004E3229"/>
    <w:p w14:paraId="0EBFEFD9" w14:textId="77777777" w:rsidR="00B1049B" w:rsidRDefault="00B1049B" w:rsidP="004E3229"/>
    <w:p w14:paraId="746104C9" w14:textId="77777777" w:rsidR="00B1049B" w:rsidRDefault="00B1049B" w:rsidP="004E3229"/>
    <w:p w14:paraId="4901929F" w14:textId="77777777" w:rsidR="00B1049B" w:rsidRDefault="00B1049B" w:rsidP="004E3229"/>
    <w:p w14:paraId="5C62C47D" w14:textId="77777777" w:rsidR="00B1049B" w:rsidRDefault="00B1049B" w:rsidP="004E3229"/>
    <w:p w14:paraId="5418CA5F" w14:textId="77777777" w:rsidR="00B1049B" w:rsidRDefault="00B1049B" w:rsidP="004E3229"/>
    <w:p w14:paraId="56188BFB" w14:textId="77777777" w:rsidR="00B1049B" w:rsidRDefault="00B1049B" w:rsidP="004E3229"/>
    <w:p w14:paraId="06BF047D" w14:textId="77777777" w:rsidR="00B1049B" w:rsidRDefault="00B1049B" w:rsidP="004E3229"/>
    <w:p w14:paraId="691BDCE4" w14:textId="77777777" w:rsidR="00B1049B" w:rsidRDefault="00B1049B" w:rsidP="004E3229"/>
    <w:p w14:paraId="6CF5FA7B" w14:textId="77777777" w:rsidR="00B1049B" w:rsidRDefault="00B1049B" w:rsidP="004E3229"/>
    <w:p w14:paraId="2020B2D0" w14:textId="2F863E18" w:rsidR="00BA024B" w:rsidRDefault="00BA024B" w:rsidP="003F0011">
      <w:pPr>
        <w:jc w:val="center"/>
        <w:rPr>
          <w:rFonts w:eastAsiaTheme="minorEastAsia"/>
          <w:b/>
          <w:color w:val="833C0B" w:themeColor="accent2" w:themeShade="80"/>
          <w:spacing w:val="15"/>
        </w:rPr>
      </w:pPr>
      <w:bookmarkStart w:id="51" w:name="_Collab_Center:_Display"/>
      <w:bookmarkEnd w:id="51"/>
    </w:p>
    <w:p w14:paraId="53F78AA3" w14:textId="47CCEA1E" w:rsidR="00E30F26" w:rsidRDefault="00E30F26" w:rsidP="00E30F26">
      <w:pPr>
        <w:pStyle w:val="Heading1"/>
      </w:pPr>
      <w:bookmarkStart w:id="52" w:name="_Listing_Changes_Required"/>
      <w:bookmarkEnd w:id="52"/>
      <w:r w:rsidRPr="00B96F02">
        <w:t xml:space="preserve">Listing </w:t>
      </w:r>
      <w:r w:rsidR="00B03EB8">
        <w:t>Field Additions</w:t>
      </w:r>
      <w:r w:rsidRPr="00B96F02">
        <w:t xml:space="preserve"> for Native RESO DD Compliance</w:t>
      </w:r>
    </w:p>
    <w:p w14:paraId="5A8E7F28" w14:textId="1771062C" w:rsidR="00E30F26" w:rsidRDefault="00B03EB8" w:rsidP="00E30F26">
      <w:r>
        <w:t xml:space="preserve">New fields have been added to the Paragon listing tables to accommodate future native RESO Data Dictionary compliance and growth needs.  </w:t>
      </w:r>
      <w:r w:rsidR="00E30F26">
        <w:t>The fields added are as follows.</w:t>
      </w:r>
    </w:p>
    <w:tbl>
      <w:tblPr>
        <w:tblStyle w:val="TableGrid"/>
        <w:tblW w:w="0" w:type="auto"/>
        <w:tblInd w:w="-5" w:type="dxa"/>
        <w:tblLook w:val="04A0" w:firstRow="1" w:lastRow="0" w:firstColumn="1" w:lastColumn="0" w:noHBand="0" w:noVBand="1"/>
      </w:tblPr>
      <w:tblGrid>
        <w:gridCol w:w="2396"/>
        <w:gridCol w:w="1384"/>
        <w:gridCol w:w="1620"/>
        <w:gridCol w:w="3950"/>
      </w:tblGrid>
      <w:tr w:rsidR="00E30F26" w14:paraId="2BB4985E" w14:textId="77777777" w:rsidTr="00E30F26">
        <w:tc>
          <w:tcPr>
            <w:tcW w:w="2396" w:type="dxa"/>
          </w:tcPr>
          <w:p w14:paraId="27B1099C" w14:textId="77777777" w:rsidR="00E30F26" w:rsidRDefault="00E30F26" w:rsidP="00B03EA6">
            <w:pPr>
              <w:pStyle w:val="ListParagraph"/>
              <w:ind w:left="0"/>
              <w:jc w:val="center"/>
            </w:pPr>
            <w:r>
              <w:t>Field Type</w:t>
            </w:r>
          </w:p>
        </w:tc>
        <w:tc>
          <w:tcPr>
            <w:tcW w:w="1384" w:type="dxa"/>
          </w:tcPr>
          <w:p w14:paraId="4DCA649C" w14:textId="77777777" w:rsidR="00E30F26" w:rsidRDefault="00E30F26" w:rsidP="00B03EA6">
            <w:pPr>
              <w:pStyle w:val="ListParagraph"/>
              <w:ind w:left="0"/>
              <w:jc w:val="center"/>
            </w:pPr>
            <w:r>
              <w:t>Count</w:t>
            </w:r>
          </w:p>
        </w:tc>
        <w:tc>
          <w:tcPr>
            <w:tcW w:w="1620" w:type="dxa"/>
          </w:tcPr>
          <w:p w14:paraId="6882A4B0" w14:textId="77777777" w:rsidR="00E30F26" w:rsidRDefault="00E30F26" w:rsidP="00B03EA6">
            <w:pPr>
              <w:pStyle w:val="ListParagraph"/>
              <w:ind w:left="0"/>
              <w:jc w:val="center"/>
            </w:pPr>
            <w:r>
              <w:t>Bytes</w:t>
            </w:r>
          </w:p>
        </w:tc>
        <w:tc>
          <w:tcPr>
            <w:tcW w:w="3950" w:type="dxa"/>
          </w:tcPr>
          <w:p w14:paraId="76F4E2FA" w14:textId="77777777" w:rsidR="00E30F26" w:rsidRDefault="00E30F26" w:rsidP="00B03EA6">
            <w:pPr>
              <w:pStyle w:val="ListParagraph"/>
              <w:ind w:left="0"/>
              <w:jc w:val="center"/>
            </w:pPr>
            <w:r>
              <w:t>Purpose</w:t>
            </w:r>
          </w:p>
        </w:tc>
      </w:tr>
      <w:tr w:rsidR="00E30F26" w14:paraId="43E3F3A1" w14:textId="77777777" w:rsidTr="00E30F26">
        <w:tc>
          <w:tcPr>
            <w:tcW w:w="2396" w:type="dxa"/>
          </w:tcPr>
          <w:p w14:paraId="4A461841" w14:textId="77777777" w:rsidR="00E30F26" w:rsidRDefault="00E30F26" w:rsidP="00B03EA6">
            <w:pPr>
              <w:pStyle w:val="ListParagraph"/>
              <w:ind w:left="0"/>
            </w:pPr>
            <w:r>
              <w:t>VARCHAR (50)</w:t>
            </w:r>
          </w:p>
        </w:tc>
        <w:tc>
          <w:tcPr>
            <w:tcW w:w="1384" w:type="dxa"/>
          </w:tcPr>
          <w:p w14:paraId="7E1D41BD" w14:textId="77777777" w:rsidR="00E30F26" w:rsidRDefault="00E30F26" w:rsidP="00B03EA6">
            <w:pPr>
              <w:pStyle w:val="ListParagraph"/>
              <w:ind w:left="0"/>
            </w:pPr>
            <w:r>
              <w:t>30</w:t>
            </w:r>
          </w:p>
        </w:tc>
        <w:tc>
          <w:tcPr>
            <w:tcW w:w="1620" w:type="dxa"/>
          </w:tcPr>
          <w:p w14:paraId="436FDE7B" w14:textId="77777777" w:rsidR="00E30F26" w:rsidRDefault="00E30F26" w:rsidP="00B03EA6">
            <w:pPr>
              <w:pStyle w:val="ListParagraph"/>
              <w:ind w:left="0"/>
            </w:pPr>
            <w:r>
              <w:t>1500</w:t>
            </w:r>
          </w:p>
        </w:tc>
        <w:tc>
          <w:tcPr>
            <w:tcW w:w="3950" w:type="dxa"/>
          </w:tcPr>
          <w:p w14:paraId="35B6E109" w14:textId="77777777" w:rsidR="00E30F26" w:rsidRDefault="00E30F26" w:rsidP="00B03EA6">
            <w:pPr>
              <w:pStyle w:val="ListParagraph"/>
              <w:ind w:left="0"/>
            </w:pPr>
            <w:r>
              <w:t>Meet Data Dictionary requirements and provide a buffer for future needs.</w:t>
            </w:r>
          </w:p>
        </w:tc>
      </w:tr>
      <w:tr w:rsidR="00E30F26" w14:paraId="35841788" w14:textId="77777777" w:rsidTr="00E30F26">
        <w:tc>
          <w:tcPr>
            <w:tcW w:w="2396" w:type="dxa"/>
          </w:tcPr>
          <w:p w14:paraId="1B064DC5" w14:textId="77777777" w:rsidR="00E30F26" w:rsidRDefault="00E30F26" w:rsidP="00B03EA6">
            <w:pPr>
              <w:pStyle w:val="ListParagraph"/>
              <w:ind w:left="0"/>
            </w:pPr>
            <w:r>
              <w:t>INT (4)</w:t>
            </w:r>
          </w:p>
        </w:tc>
        <w:tc>
          <w:tcPr>
            <w:tcW w:w="1384" w:type="dxa"/>
          </w:tcPr>
          <w:p w14:paraId="5BE22FB8" w14:textId="77777777" w:rsidR="00E30F26" w:rsidRDefault="00E30F26" w:rsidP="00B03EA6">
            <w:pPr>
              <w:pStyle w:val="ListParagraph"/>
              <w:ind w:left="0"/>
            </w:pPr>
            <w:r>
              <w:t>30</w:t>
            </w:r>
          </w:p>
        </w:tc>
        <w:tc>
          <w:tcPr>
            <w:tcW w:w="1620" w:type="dxa"/>
          </w:tcPr>
          <w:p w14:paraId="0F4D85AE" w14:textId="77777777" w:rsidR="00E30F26" w:rsidRDefault="00E30F26" w:rsidP="00B03EA6">
            <w:pPr>
              <w:pStyle w:val="ListParagraph"/>
              <w:ind w:left="0"/>
            </w:pPr>
            <w:r>
              <w:t>120</w:t>
            </w:r>
          </w:p>
        </w:tc>
        <w:tc>
          <w:tcPr>
            <w:tcW w:w="3950" w:type="dxa"/>
          </w:tcPr>
          <w:p w14:paraId="2C0E23E7" w14:textId="77777777" w:rsidR="00E30F26" w:rsidRDefault="00E30F26" w:rsidP="00B03EA6">
            <w:pPr>
              <w:pStyle w:val="ListParagraph"/>
              <w:ind w:left="0"/>
            </w:pPr>
            <w:r>
              <w:t>Provide buffer for future needs.</w:t>
            </w:r>
          </w:p>
        </w:tc>
      </w:tr>
      <w:tr w:rsidR="00E30F26" w14:paraId="5918B19C" w14:textId="77777777" w:rsidTr="00E30F26">
        <w:tc>
          <w:tcPr>
            <w:tcW w:w="2396" w:type="dxa"/>
          </w:tcPr>
          <w:p w14:paraId="2787823E" w14:textId="77777777" w:rsidR="00E30F26" w:rsidRDefault="00E30F26" w:rsidP="00B03EA6">
            <w:pPr>
              <w:pStyle w:val="ListParagraph"/>
              <w:ind w:left="0"/>
            </w:pPr>
            <w:r>
              <w:t>DECIMAL</w:t>
            </w:r>
          </w:p>
        </w:tc>
        <w:tc>
          <w:tcPr>
            <w:tcW w:w="1384" w:type="dxa"/>
          </w:tcPr>
          <w:p w14:paraId="149C4317" w14:textId="77777777" w:rsidR="00E30F26" w:rsidRDefault="00E30F26" w:rsidP="00B03EA6">
            <w:pPr>
              <w:pStyle w:val="ListParagraph"/>
              <w:ind w:left="0"/>
            </w:pPr>
            <w:r>
              <w:t>40</w:t>
            </w:r>
          </w:p>
        </w:tc>
        <w:tc>
          <w:tcPr>
            <w:tcW w:w="1620" w:type="dxa"/>
          </w:tcPr>
          <w:p w14:paraId="49C69688" w14:textId="77777777" w:rsidR="00E30F26" w:rsidRDefault="00E30F26" w:rsidP="00B03EA6">
            <w:pPr>
              <w:pStyle w:val="ListParagraph"/>
              <w:ind w:left="0"/>
            </w:pPr>
            <w:r>
              <w:t>360</w:t>
            </w:r>
          </w:p>
        </w:tc>
        <w:tc>
          <w:tcPr>
            <w:tcW w:w="3950" w:type="dxa"/>
          </w:tcPr>
          <w:p w14:paraId="6289BCB1" w14:textId="77777777" w:rsidR="00E30F26" w:rsidRDefault="00E30F26" w:rsidP="00B03EA6">
            <w:pPr>
              <w:pStyle w:val="ListParagraph"/>
              <w:ind w:left="0"/>
            </w:pPr>
            <w:r>
              <w:t>Provide a buffer for future needs.</w:t>
            </w:r>
          </w:p>
        </w:tc>
      </w:tr>
      <w:tr w:rsidR="00E30F26" w14:paraId="413ED681" w14:textId="77777777" w:rsidTr="00E30F26">
        <w:tc>
          <w:tcPr>
            <w:tcW w:w="2396" w:type="dxa"/>
          </w:tcPr>
          <w:p w14:paraId="23628950" w14:textId="77777777" w:rsidR="00E30F26" w:rsidRDefault="00E30F26" w:rsidP="00B03EA6">
            <w:pPr>
              <w:pStyle w:val="ListParagraph"/>
              <w:ind w:left="0"/>
            </w:pPr>
            <w:r>
              <w:t>VARCHAR (1024) Hyperlinks</w:t>
            </w:r>
          </w:p>
        </w:tc>
        <w:tc>
          <w:tcPr>
            <w:tcW w:w="1384" w:type="dxa"/>
          </w:tcPr>
          <w:p w14:paraId="163A7B29" w14:textId="77777777" w:rsidR="00E30F26" w:rsidRDefault="00E30F26" w:rsidP="00B03EA6">
            <w:pPr>
              <w:pStyle w:val="ListParagraph"/>
              <w:ind w:left="0"/>
            </w:pPr>
            <w:r>
              <w:t>3</w:t>
            </w:r>
          </w:p>
        </w:tc>
        <w:tc>
          <w:tcPr>
            <w:tcW w:w="1620" w:type="dxa"/>
          </w:tcPr>
          <w:p w14:paraId="5C93971B" w14:textId="77777777" w:rsidR="00E30F26" w:rsidRDefault="00E30F26" w:rsidP="00B03EA6">
            <w:pPr>
              <w:pStyle w:val="ListParagraph"/>
              <w:ind w:left="0"/>
            </w:pPr>
            <w:r>
              <w:t>3072</w:t>
            </w:r>
          </w:p>
        </w:tc>
        <w:tc>
          <w:tcPr>
            <w:tcW w:w="3950" w:type="dxa"/>
          </w:tcPr>
          <w:p w14:paraId="2518BE07" w14:textId="77777777" w:rsidR="00E30F26" w:rsidRDefault="00E30F26" w:rsidP="00B03EA6">
            <w:pPr>
              <w:pStyle w:val="ListParagraph"/>
              <w:ind w:left="0"/>
            </w:pPr>
            <w:r>
              <w:t>Meet Data Dictionary requirements and provide a buffer for future needs.</w:t>
            </w:r>
          </w:p>
        </w:tc>
      </w:tr>
      <w:tr w:rsidR="00E30F26" w14:paraId="722C731F" w14:textId="77777777" w:rsidTr="00E30F26">
        <w:tc>
          <w:tcPr>
            <w:tcW w:w="2396" w:type="dxa"/>
          </w:tcPr>
          <w:p w14:paraId="22B7E30A" w14:textId="77777777" w:rsidR="00E30F26" w:rsidRDefault="00E30F26" w:rsidP="00B03EA6">
            <w:pPr>
              <w:pStyle w:val="ListParagraph"/>
              <w:ind w:left="0"/>
            </w:pPr>
            <w:r>
              <w:t>Totals</w:t>
            </w:r>
          </w:p>
        </w:tc>
        <w:tc>
          <w:tcPr>
            <w:tcW w:w="1384" w:type="dxa"/>
          </w:tcPr>
          <w:p w14:paraId="038DB7C0" w14:textId="77777777" w:rsidR="00E30F26" w:rsidRDefault="00E30F26" w:rsidP="00B03EA6">
            <w:pPr>
              <w:pStyle w:val="ListParagraph"/>
              <w:ind w:left="0"/>
            </w:pPr>
            <w:r>
              <w:t>103</w:t>
            </w:r>
          </w:p>
        </w:tc>
        <w:tc>
          <w:tcPr>
            <w:tcW w:w="1620" w:type="dxa"/>
          </w:tcPr>
          <w:p w14:paraId="6ECEEE4E" w14:textId="77777777" w:rsidR="00E30F26" w:rsidRDefault="00E30F26" w:rsidP="00B03EA6">
            <w:pPr>
              <w:pStyle w:val="ListParagraph"/>
              <w:ind w:left="0"/>
            </w:pPr>
            <w:r>
              <w:t>5052</w:t>
            </w:r>
          </w:p>
        </w:tc>
        <w:tc>
          <w:tcPr>
            <w:tcW w:w="3950" w:type="dxa"/>
          </w:tcPr>
          <w:p w14:paraId="139910F6" w14:textId="77777777" w:rsidR="00E30F26" w:rsidRDefault="00E30F26" w:rsidP="00B03EA6">
            <w:pPr>
              <w:pStyle w:val="ListParagraph"/>
              <w:ind w:left="0"/>
            </w:pPr>
          </w:p>
        </w:tc>
      </w:tr>
    </w:tbl>
    <w:p w14:paraId="2E497096" w14:textId="77777777" w:rsidR="00E30F26" w:rsidRDefault="00E30F26" w:rsidP="00E30F26">
      <w:pPr>
        <w:pStyle w:val="ListParagraph"/>
        <w:ind w:left="1440"/>
        <w:jc w:val="center"/>
      </w:pPr>
    </w:p>
    <w:p w14:paraId="0BFAD43F" w14:textId="77777777" w:rsidR="00E30F26" w:rsidRDefault="00E30F26" w:rsidP="00E30F26"/>
    <w:p w14:paraId="537E1109" w14:textId="15E4CB4C" w:rsidR="00E30F26" w:rsidRDefault="00E30F26" w:rsidP="00E30F26">
      <w:r>
        <w:lastRenderedPageBreak/>
        <w:t xml:space="preserve">The fields will be added to each listing class and may be accessed via the Fields administration function.  </w:t>
      </w:r>
    </w:p>
    <w:p w14:paraId="68E7216B" w14:textId="1F8D2383" w:rsidR="00400304" w:rsidRDefault="00400304" w:rsidP="00C437C8">
      <w:pPr>
        <w:jc w:val="center"/>
      </w:pPr>
      <w:r>
        <w:rPr>
          <w:i/>
          <w:sz w:val="18"/>
          <w:szCs w:val="18"/>
        </w:rPr>
        <w:t>Figure A: Fields Admin Function</w:t>
      </w:r>
    </w:p>
    <w:p w14:paraId="266060DC" w14:textId="77777777" w:rsidR="00E30F26" w:rsidRDefault="00E30F26" w:rsidP="00E30F26">
      <w:pPr>
        <w:pStyle w:val="ListParagraph"/>
        <w:ind w:left="0"/>
        <w:jc w:val="center"/>
      </w:pPr>
      <w:r>
        <w:rPr>
          <w:noProof/>
        </w:rPr>
        <w:drawing>
          <wp:inline distT="0" distB="0" distL="0" distR="0" wp14:anchorId="3E75A5C4" wp14:editId="42652240">
            <wp:extent cx="6292850" cy="17237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21740" cy="1731650"/>
                    </a:xfrm>
                    <a:prstGeom prst="rect">
                      <a:avLst/>
                    </a:prstGeom>
                  </pic:spPr>
                </pic:pic>
              </a:graphicData>
            </a:graphic>
          </wp:inline>
        </w:drawing>
      </w:r>
    </w:p>
    <w:p w14:paraId="5A70A28D" w14:textId="0FCB163F" w:rsidR="00E30F26" w:rsidRDefault="00E30F26" w:rsidP="00E30F26">
      <w:r>
        <w:t>The behavior of the new fields will be customizable with the same controls available for listing table fields:</w:t>
      </w:r>
    </w:p>
    <w:p w14:paraId="2E18D1C4" w14:textId="28CD9E3C" w:rsidR="00E30F26" w:rsidRDefault="00E30F26" w:rsidP="00973EC6">
      <w:pPr>
        <w:pStyle w:val="ListParagraph"/>
        <w:numPr>
          <w:ilvl w:val="0"/>
          <w:numId w:val="4"/>
        </w:numPr>
      </w:pPr>
      <w:r>
        <w:t>The new VARCHAR fields may be configured to be lookup fields and added to lookup relationships.</w:t>
      </w:r>
    </w:p>
    <w:p w14:paraId="09341E2E" w14:textId="77777777" w:rsidR="00E30F26" w:rsidRDefault="00E30F26" w:rsidP="00973EC6">
      <w:pPr>
        <w:pStyle w:val="ListParagraph"/>
        <w:numPr>
          <w:ilvl w:val="0"/>
          <w:numId w:val="4"/>
        </w:numPr>
      </w:pPr>
      <w:r>
        <w:t>Field security may be applied to all of the newly added fields.</w:t>
      </w:r>
    </w:p>
    <w:p w14:paraId="2F767340" w14:textId="77777777" w:rsidR="00E30F26" w:rsidRDefault="00E30F26" w:rsidP="00973EC6">
      <w:pPr>
        <w:pStyle w:val="ListParagraph"/>
        <w:numPr>
          <w:ilvl w:val="0"/>
          <w:numId w:val="4"/>
        </w:numPr>
      </w:pPr>
      <w:r>
        <w:t xml:space="preserve">The newly added fields may also be controlled by the use of field rules.  The fields may be used as target fields or evaluated for use as conditional expressions or post value expressions.  </w:t>
      </w:r>
    </w:p>
    <w:p w14:paraId="6E301BFD" w14:textId="77777777" w:rsidR="00E30F26" w:rsidRDefault="00E30F26" w:rsidP="00973EC6">
      <w:pPr>
        <w:pStyle w:val="ListParagraph"/>
        <w:numPr>
          <w:ilvl w:val="0"/>
          <w:numId w:val="4"/>
        </w:numPr>
      </w:pPr>
      <w:r>
        <w:t>The newly added fields will be added to the property audit tables so they can be viewed in the Listing Audit and Property History Reports.</w:t>
      </w:r>
    </w:p>
    <w:p w14:paraId="733C32D8" w14:textId="77777777" w:rsidR="00E30F26" w:rsidRDefault="00E30F26" w:rsidP="00973EC6">
      <w:pPr>
        <w:pStyle w:val="ListParagraph"/>
        <w:numPr>
          <w:ilvl w:val="0"/>
          <w:numId w:val="4"/>
        </w:numPr>
      </w:pPr>
      <w:r>
        <w:t>Once activated, the newly added fields may be added to:</w:t>
      </w:r>
    </w:p>
    <w:p w14:paraId="46AEAC86" w14:textId="76AA54BA" w:rsidR="00E30F26" w:rsidRDefault="00B3023E" w:rsidP="00973EC6">
      <w:pPr>
        <w:pStyle w:val="ListParagraph"/>
        <w:numPr>
          <w:ilvl w:val="1"/>
          <w:numId w:val="4"/>
        </w:numPr>
        <w:ind w:left="1080"/>
      </w:pPr>
      <w:r>
        <w:t>T</w:t>
      </w:r>
      <w:r w:rsidR="00E30F26">
        <w:t>he Listing Input/Maintenance (LIM) module.</w:t>
      </w:r>
    </w:p>
    <w:p w14:paraId="361D7502" w14:textId="7F814C51" w:rsidR="00E30F26" w:rsidRDefault="00B3023E" w:rsidP="00973EC6">
      <w:pPr>
        <w:pStyle w:val="ListParagraph"/>
        <w:numPr>
          <w:ilvl w:val="1"/>
          <w:numId w:val="4"/>
        </w:numPr>
        <w:ind w:left="1080"/>
      </w:pPr>
      <w:r>
        <w:t>S</w:t>
      </w:r>
      <w:r w:rsidR="00E30F26">
        <w:t>earches.  The only exception will be the new VARCHAR 1024 fields which are reserved for use as hyperlink fields.</w:t>
      </w:r>
    </w:p>
    <w:p w14:paraId="231EAFE2" w14:textId="1E59BD3C" w:rsidR="00E30F26" w:rsidRDefault="00B3023E" w:rsidP="00973EC6">
      <w:pPr>
        <w:pStyle w:val="ListParagraph"/>
        <w:numPr>
          <w:ilvl w:val="1"/>
          <w:numId w:val="4"/>
        </w:numPr>
        <w:ind w:left="1080"/>
      </w:pPr>
      <w:r>
        <w:t>R</w:t>
      </w:r>
      <w:r w:rsidR="00E30F26">
        <w:t>eport views.  The fields may be added to custom report views, legacy report views and Collab Center report views.</w:t>
      </w:r>
    </w:p>
    <w:p w14:paraId="683D94E9" w14:textId="77777777" w:rsidR="00E30F26" w:rsidRDefault="00E30F26" w:rsidP="00973EC6">
      <w:pPr>
        <w:pStyle w:val="ListParagraph"/>
        <w:numPr>
          <w:ilvl w:val="1"/>
          <w:numId w:val="4"/>
        </w:numPr>
        <w:ind w:left="1080"/>
      </w:pPr>
      <w:r>
        <w:t xml:space="preserve">RETS profiles.  </w:t>
      </w:r>
    </w:p>
    <w:p w14:paraId="6B4E48FD" w14:textId="1D86A34F" w:rsidR="00E30F26" w:rsidRDefault="00E30F26" w:rsidP="00E30F26">
      <w:pPr>
        <w:pStyle w:val="ListParagraph"/>
        <w:ind w:left="1080"/>
      </w:pPr>
      <w:r w:rsidRPr="00E30F26">
        <w:rPr>
          <w:b/>
        </w:rPr>
        <w:t>REMINDER:</w:t>
      </w:r>
      <w:r>
        <w:t xml:space="preserve"> A RETS metadata refresh is required to ensure that the data in the new fields is available via RETS.</w:t>
      </w:r>
    </w:p>
    <w:p w14:paraId="35531496" w14:textId="77777777" w:rsidR="00E30F26" w:rsidRDefault="00E30F26" w:rsidP="00E30F26">
      <w:r>
        <w:br w:type="page"/>
      </w:r>
    </w:p>
    <w:p w14:paraId="4F498FF0" w14:textId="5D5A6274" w:rsidR="00E30F26" w:rsidRPr="00E30F26" w:rsidRDefault="00400304" w:rsidP="00C437C8">
      <w:pPr>
        <w:pStyle w:val="ListParagraph"/>
        <w:ind w:left="0"/>
        <w:jc w:val="center"/>
        <w:rPr>
          <w:i/>
          <w:sz w:val="18"/>
          <w:szCs w:val="18"/>
        </w:rPr>
      </w:pPr>
      <w:r>
        <w:rPr>
          <w:i/>
          <w:sz w:val="18"/>
          <w:szCs w:val="18"/>
        </w:rPr>
        <w:lastRenderedPageBreak/>
        <w:t xml:space="preserve">Figure B: </w:t>
      </w:r>
      <w:r w:rsidR="00E30F26" w:rsidRPr="00E30F26">
        <w:rPr>
          <w:i/>
          <w:sz w:val="18"/>
          <w:szCs w:val="18"/>
        </w:rPr>
        <w:t>RETS Profile Module</w:t>
      </w:r>
    </w:p>
    <w:p w14:paraId="5423D509" w14:textId="7ADBC4DC" w:rsidR="00E30F26" w:rsidRDefault="00400304" w:rsidP="00E30F26">
      <w:pPr>
        <w:pStyle w:val="ListParagraph"/>
        <w:ind w:left="0"/>
        <w:jc w:val="center"/>
      </w:pPr>
      <w:r>
        <w:rPr>
          <w:noProof/>
        </w:rPr>
        <w:drawing>
          <wp:inline distT="0" distB="0" distL="0" distR="0" wp14:anchorId="2D334A85" wp14:editId="734BDEF1">
            <wp:extent cx="6858000" cy="2677839"/>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000" cy="2677839"/>
                    </a:xfrm>
                    <a:prstGeom prst="rect">
                      <a:avLst/>
                    </a:prstGeom>
                    <a:noFill/>
                  </pic:spPr>
                </pic:pic>
              </a:graphicData>
            </a:graphic>
          </wp:inline>
        </w:drawing>
      </w:r>
    </w:p>
    <w:p w14:paraId="2D9108B8" w14:textId="73BD595F" w:rsidR="0036725F" w:rsidRDefault="0036725F" w:rsidP="0036725F">
      <w:pPr>
        <w:pStyle w:val="Heading1"/>
      </w:pPr>
      <w:bookmarkStart w:id="53" w:name="_Advanced_Listing_Sharing"/>
      <w:bookmarkStart w:id="54" w:name="_Advanced_Listing_Sharing:"/>
      <w:bookmarkEnd w:id="53"/>
      <w:bookmarkEnd w:id="54"/>
      <w:r>
        <w:t>Advanced Listing Sharing</w:t>
      </w:r>
      <w:r w:rsidR="00087361" w:rsidRPr="00087361">
        <w:rPr>
          <w:color w:val="auto"/>
        </w:rPr>
        <w:t xml:space="preserve">: CollabLink </w:t>
      </w:r>
      <w:r w:rsidR="00792E13">
        <w:rPr>
          <w:color w:val="auto"/>
        </w:rPr>
        <w:t>and</w:t>
      </w:r>
      <w:r w:rsidR="00087361" w:rsidRPr="00087361">
        <w:rPr>
          <w:color w:val="auto"/>
        </w:rPr>
        <w:t xml:space="preserve"> Facebook</w:t>
      </w:r>
    </w:p>
    <w:p w14:paraId="3E7530BB" w14:textId="369D5C0F" w:rsidR="00B03EB8" w:rsidRDefault="00B03EB8" w:rsidP="00B03EB8">
      <w:pPr>
        <w:spacing w:after="0"/>
      </w:pPr>
      <w:r>
        <w:t>In order to accommodate the sharing of multiple Paragon listings, new functionality has been added.  This functionality also allows the user to share listings using multiple platforms.  Listings may be shared in the following ways:</w:t>
      </w:r>
    </w:p>
    <w:p w14:paraId="30DB46DB" w14:textId="77777777" w:rsidR="00B03EB8" w:rsidRDefault="00B03EB8" w:rsidP="00B03EB8">
      <w:pPr>
        <w:pStyle w:val="ListParagraph"/>
        <w:numPr>
          <w:ilvl w:val="0"/>
          <w:numId w:val="5"/>
        </w:numPr>
        <w:ind w:left="360"/>
      </w:pPr>
      <w:r>
        <w:t>A short URL which can be used to share listings in SMS, MMS, or instant messenger applications.</w:t>
      </w:r>
    </w:p>
    <w:p w14:paraId="673A1FFD" w14:textId="728A16E6" w:rsidR="00B03EB8" w:rsidRDefault="00B03EB8" w:rsidP="00B03EB8">
      <w:pPr>
        <w:pStyle w:val="ListParagraph"/>
        <w:numPr>
          <w:ilvl w:val="0"/>
          <w:numId w:val="5"/>
        </w:numPr>
        <w:spacing w:after="0"/>
        <w:ind w:left="360"/>
        <w:contextualSpacing w:val="0"/>
      </w:pPr>
      <w:r>
        <w:t>Multiple listings may be shared to Facebook leveraging the current functionality utilized in Paragon and Collaboration Center.  If customers allow single listing sharing to Facebook currently that functionality will continue to work</w:t>
      </w:r>
      <w:r w:rsidR="006C2568">
        <w:t xml:space="preserve"> the same</w:t>
      </w:r>
      <w:r>
        <w:t>.</w:t>
      </w:r>
    </w:p>
    <w:p w14:paraId="7B03AD9B" w14:textId="5A7EB457" w:rsidR="0036725F" w:rsidRDefault="0036725F" w:rsidP="000A55E0">
      <w:pPr>
        <w:spacing w:after="0"/>
      </w:pPr>
      <w:r>
        <w:t xml:space="preserve">In order to facilitate </w:t>
      </w:r>
      <w:r w:rsidR="003F7867">
        <w:t xml:space="preserve">the </w:t>
      </w:r>
      <w:r>
        <w:t xml:space="preserve">sharing of multiple listings the search results pages will be modified to include a new function ribbon option called </w:t>
      </w:r>
      <w:r w:rsidRPr="003F7867">
        <w:rPr>
          <w:b/>
        </w:rPr>
        <w:t>Share</w:t>
      </w:r>
      <w:r>
        <w:t>.</w:t>
      </w:r>
      <w:r w:rsidR="000A55E0">
        <w:t xml:space="preserve">  </w:t>
      </w:r>
      <w:r>
        <w:t>CollabLink Share may be added to Listing Input/Maintenance so that listing parties only may share individual listings via this method.</w:t>
      </w:r>
      <w:r w:rsidR="000A55E0">
        <w:t xml:space="preserve">  </w:t>
      </w:r>
      <w:r>
        <w:t xml:space="preserve">These new sharing options will be </w:t>
      </w:r>
      <w:r w:rsidR="000A55E0" w:rsidRPr="003F7867">
        <w:t>disabled</w:t>
      </w:r>
      <w:r w:rsidRPr="000A55E0">
        <w:rPr>
          <w:b/>
        </w:rPr>
        <w:t xml:space="preserve"> </w:t>
      </w:r>
      <w:r>
        <w:t xml:space="preserve">by default.  The customer will need to contact </w:t>
      </w:r>
      <w:r w:rsidR="000A55E0">
        <w:t>their</w:t>
      </w:r>
      <w:r>
        <w:t xml:space="preserve"> account manager to activate the functionality.  The sharing methods may be implemented independently of one another.</w:t>
      </w:r>
      <w:r w:rsidR="000A55E0">
        <w:t xml:space="preserve">  </w:t>
      </w:r>
      <w:r>
        <w:t xml:space="preserve">Several layers of security have been added to ensure that only listings eligible for sharing may be shared.  All of the security is configurable and may be tailored to the specific needs of the </w:t>
      </w:r>
      <w:r w:rsidR="003F7867">
        <w:t xml:space="preserve">MLS </w:t>
      </w:r>
      <w:r>
        <w:t xml:space="preserve">customer.  The </w:t>
      </w:r>
      <w:r w:rsidR="000A55E0">
        <w:t>security protocol is as follows:</w:t>
      </w:r>
    </w:p>
    <w:p w14:paraId="57281D53" w14:textId="7C953A05" w:rsidR="0036725F" w:rsidRDefault="0036725F" w:rsidP="00973EC6">
      <w:pPr>
        <w:pStyle w:val="ListParagraph"/>
        <w:numPr>
          <w:ilvl w:val="0"/>
          <w:numId w:val="6"/>
        </w:numPr>
        <w:tabs>
          <w:tab w:val="left" w:pos="360"/>
        </w:tabs>
        <w:ind w:left="360"/>
      </w:pPr>
      <w:r>
        <w:t xml:space="preserve">The </w:t>
      </w:r>
      <w:r w:rsidR="000A55E0" w:rsidRPr="000A55E0">
        <w:rPr>
          <w:i/>
        </w:rPr>
        <w:t>primary</w:t>
      </w:r>
      <w:r>
        <w:t xml:space="preserve"> listing office of the listing to be shared </w:t>
      </w:r>
      <w:r w:rsidR="000A55E0">
        <w:t>must</w:t>
      </w:r>
      <w:r>
        <w:t xml:space="preserve"> be an IDX Affiliate.  The IDX Affiliate setting is found in the office record in Paragon.</w:t>
      </w:r>
    </w:p>
    <w:p w14:paraId="3FE8DC00" w14:textId="77777777" w:rsidR="000A55E0" w:rsidRDefault="000A55E0" w:rsidP="000A55E0">
      <w:pPr>
        <w:pStyle w:val="ListParagraph"/>
        <w:ind w:left="0"/>
        <w:contextualSpacing w:val="0"/>
        <w:jc w:val="center"/>
        <w:rPr>
          <w:noProof/>
        </w:rPr>
      </w:pPr>
    </w:p>
    <w:p w14:paraId="634CB966" w14:textId="77777777" w:rsidR="000A55E0" w:rsidRDefault="000A55E0" w:rsidP="000A55E0">
      <w:pPr>
        <w:pStyle w:val="ListParagraph"/>
        <w:ind w:left="0"/>
        <w:contextualSpacing w:val="0"/>
        <w:jc w:val="center"/>
        <w:rPr>
          <w:noProof/>
        </w:rPr>
      </w:pPr>
    </w:p>
    <w:p w14:paraId="47EBF3D5" w14:textId="2334DEDF" w:rsidR="000A55E0" w:rsidRDefault="000A55E0" w:rsidP="000A55E0">
      <w:pPr>
        <w:pStyle w:val="ListParagraph"/>
        <w:keepNext/>
        <w:spacing w:after="60"/>
        <w:ind w:left="0"/>
        <w:contextualSpacing w:val="0"/>
        <w:jc w:val="center"/>
        <w:rPr>
          <w:i/>
          <w:sz w:val="18"/>
          <w:szCs w:val="18"/>
        </w:rPr>
      </w:pPr>
      <w:r w:rsidRPr="000A55E0">
        <w:rPr>
          <w:i/>
          <w:sz w:val="18"/>
          <w:szCs w:val="18"/>
        </w:rPr>
        <w:lastRenderedPageBreak/>
        <w:t xml:space="preserve">Figure </w:t>
      </w:r>
      <w:r>
        <w:rPr>
          <w:i/>
          <w:sz w:val="18"/>
          <w:szCs w:val="18"/>
        </w:rPr>
        <w:t>A</w:t>
      </w:r>
      <w:r w:rsidRPr="000A55E0">
        <w:rPr>
          <w:i/>
          <w:sz w:val="18"/>
          <w:szCs w:val="18"/>
        </w:rPr>
        <w:t xml:space="preserve">: </w:t>
      </w:r>
      <w:r>
        <w:rPr>
          <w:i/>
          <w:sz w:val="18"/>
          <w:szCs w:val="18"/>
        </w:rPr>
        <w:t>Listing Office IDX Affiliate field</w:t>
      </w:r>
    </w:p>
    <w:p w14:paraId="38F9E978" w14:textId="41F60F24" w:rsidR="0036725F" w:rsidRDefault="0036725F" w:rsidP="000A55E0">
      <w:pPr>
        <w:pStyle w:val="ListParagraph"/>
        <w:ind w:left="0"/>
        <w:contextualSpacing w:val="0"/>
        <w:jc w:val="center"/>
      </w:pPr>
      <w:r>
        <w:rPr>
          <w:noProof/>
        </w:rPr>
        <w:drawing>
          <wp:inline distT="0" distB="0" distL="0" distR="0" wp14:anchorId="41E9832C" wp14:editId="15351558">
            <wp:extent cx="4335532" cy="331470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2784" cy="3335536"/>
                    </a:xfrm>
                    <a:prstGeom prst="rect">
                      <a:avLst/>
                    </a:prstGeom>
                    <a:noFill/>
                  </pic:spPr>
                </pic:pic>
              </a:graphicData>
            </a:graphic>
          </wp:inline>
        </w:drawing>
      </w:r>
    </w:p>
    <w:p w14:paraId="417EEB67" w14:textId="77777777" w:rsidR="000A55E0" w:rsidRDefault="0036725F" w:rsidP="00973EC6">
      <w:pPr>
        <w:pStyle w:val="ListParagraph"/>
        <w:numPr>
          <w:ilvl w:val="0"/>
          <w:numId w:val="6"/>
        </w:numPr>
        <w:spacing w:before="160" w:after="0" w:line="259" w:lineRule="auto"/>
        <w:ind w:left="720"/>
        <w:contextualSpacing w:val="0"/>
      </w:pPr>
      <w:r>
        <w:t xml:space="preserve">The listing must be assigned a status and/or listing visibility type that is eligible for sharing.  </w:t>
      </w:r>
      <w:r w:rsidR="000A55E0">
        <w:t>C</w:t>
      </w:r>
      <w:r>
        <w:t>ustomer</w:t>
      </w:r>
      <w:r w:rsidR="000A55E0">
        <w:t>s</w:t>
      </w:r>
      <w:r>
        <w:t xml:space="preserve"> will need to convey the eligible statuses and/or listing visibility types to the</w:t>
      </w:r>
      <w:r w:rsidR="000A55E0">
        <w:t>ir</w:t>
      </w:r>
      <w:r>
        <w:t xml:space="preserve"> account manager so that they can be properly configured. </w:t>
      </w:r>
    </w:p>
    <w:p w14:paraId="667E8525" w14:textId="2A3074A9" w:rsidR="0036725F" w:rsidRPr="000A55E0" w:rsidRDefault="0036725F" w:rsidP="000A55E0">
      <w:pPr>
        <w:pStyle w:val="ListParagraph"/>
        <w:spacing w:after="0" w:line="259" w:lineRule="auto"/>
        <w:contextualSpacing w:val="0"/>
      </w:pPr>
      <w:r w:rsidRPr="00812FFE">
        <w:rPr>
          <w:b/>
        </w:rPr>
        <w:t xml:space="preserve">NOTE: </w:t>
      </w:r>
      <w:r w:rsidR="000A55E0">
        <w:rPr>
          <w:b/>
        </w:rPr>
        <w:t xml:space="preserve"> </w:t>
      </w:r>
      <w:r w:rsidR="000A55E0" w:rsidRPr="000A55E0">
        <w:t>T</w:t>
      </w:r>
      <w:r w:rsidRPr="000A55E0">
        <w:t xml:space="preserve">his configuration </w:t>
      </w:r>
      <w:r w:rsidR="000A55E0">
        <w:t xml:space="preserve">is </w:t>
      </w:r>
      <w:r w:rsidR="000A55E0" w:rsidRPr="000A55E0">
        <w:rPr>
          <w:b/>
          <w:i/>
        </w:rPr>
        <w:t>not</w:t>
      </w:r>
      <w:r w:rsidRPr="000A55E0">
        <w:t xml:space="preserve"> needed</w:t>
      </w:r>
      <w:r w:rsidR="000A55E0" w:rsidRPr="000A55E0">
        <w:t xml:space="preserve"> for customers that do not use listing visibility types</w:t>
      </w:r>
      <w:r w:rsidRPr="000A55E0">
        <w:t>.</w:t>
      </w:r>
    </w:p>
    <w:p w14:paraId="1EC6D381" w14:textId="38FF0E23" w:rsidR="0036725F" w:rsidRDefault="0036725F" w:rsidP="00973EC6">
      <w:pPr>
        <w:pStyle w:val="ListParagraph"/>
        <w:numPr>
          <w:ilvl w:val="0"/>
          <w:numId w:val="6"/>
        </w:numPr>
        <w:spacing w:after="120"/>
        <w:ind w:left="720"/>
        <w:contextualSpacing w:val="0"/>
      </w:pPr>
      <w:r>
        <w:t>O</w:t>
      </w:r>
      <w:r w:rsidR="000A55E0">
        <w:t>ptional eligibility requirement: C</w:t>
      </w:r>
      <w:r>
        <w:t>ustomer</w:t>
      </w:r>
      <w:r w:rsidR="000A55E0">
        <w:t>s</w:t>
      </w:r>
      <w:r>
        <w:t xml:space="preserve"> may have additional optional requirements that must be met for sharing eligibility.  These could include items </w:t>
      </w:r>
      <w:r w:rsidR="000A55E0">
        <w:t>such as</w:t>
      </w:r>
      <w:r>
        <w:t xml:space="preserve"> user security level, user type, office assignment, board affiliation, etc.  </w:t>
      </w:r>
    </w:p>
    <w:p w14:paraId="4CACC764" w14:textId="24D84E3A" w:rsidR="0036725F" w:rsidRDefault="0036725F" w:rsidP="000A55E0">
      <w:pPr>
        <w:spacing w:after="0"/>
      </w:pPr>
      <w:r>
        <w:t>The short URL used for advanced sharing options</w:t>
      </w:r>
      <w:r w:rsidR="000A55E0">
        <w:t xml:space="preserve"> point</w:t>
      </w:r>
      <w:r>
        <w:t xml:space="preserve"> to </w:t>
      </w:r>
      <w:r w:rsidR="003F7867">
        <w:t xml:space="preserve">the </w:t>
      </w:r>
      <w:r w:rsidRPr="000A55E0">
        <w:t>CollabLink</w:t>
      </w:r>
      <w:r>
        <w:t xml:space="preserve"> landing page</w:t>
      </w:r>
      <w:r w:rsidR="003F7867">
        <w:t xml:space="preserve"> </w:t>
      </w:r>
      <w:r w:rsidR="003F7867" w:rsidRPr="003F7867">
        <w:rPr>
          <w:b/>
          <w:i/>
        </w:rPr>
        <w:t>only</w:t>
      </w:r>
      <w:r>
        <w:t xml:space="preserve">.  This </w:t>
      </w:r>
      <w:r w:rsidR="000A55E0" w:rsidRPr="000A55E0">
        <w:rPr>
          <w:i/>
        </w:rPr>
        <w:t>cannot</w:t>
      </w:r>
      <w:r>
        <w:t xml:space="preserve"> be configured</w:t>
      </w:r>
      <w:r w:rsidR="003F7867">
        <w:t xml:space="preserve"> to display other report types</w:t>
      </w:r>
      <w:r>
        <w:t xml:space="preserve">.  Advanced sharing of listings is designed to be used with multiple device types, the sharing results must be presented in a format that is easily viewed on any device a recipient might have.  </w:t>
      </w:r>
      <w:r w:rsidR="00D941CF">
        <w:t>In addition, t</w:t>
      </w:r>
      <w:r>
        <w:t>he lifespan of the CollabLink URL will be the same as that of the current Publink (legacy) email hyperlinks.</w:t>
      </w:r>
    </w:p>
    <w:p w14:paraId="1B6A24C4" w14:textId="77777777" w:rsidR="0036725F" w:rsidRDefault="0036725F" w:rsidP="00973EC6">
      <w:pPr>
        <w:pStyle w:val="ListParagraph"/>
        <w:numPr>
          <w:ilvl w:val="0"/>
          <w:numId w:val="6"/>
        </w:numPr>
        <w:ind w:left="360"/>
      </w:pPr>
      <w:r>
        <w:t>If the CollabLink URL expires an error message will be displayed.</w:t>
      </w:r>
    </w:p>
    <w:p w14:paraId="52113A16" w14:textId="242AFF72" w:rsidR="0036725F" w:rsidRDefault="0036725F" w:rsidP="00973EC6">
      <w:pPr>
        <w:pStyle w:val="ListParagraph"/>
        <w:numPr>
          <w:ilvl w:val="0"/>
          <w:numId w:val="6"/>
        </w:numPr>
        <w:ind w:left="360"/>
      </w:pPr>
      <w:r>
        <w:t>The user will select a group of listings for sharing using the selection boxes in Paragon</w:t>
      </w:r>
      <w:r w:rsidR="000A55E0">
        <w:t>’s</w:t>
      </w:r>
      <w:r>
        <w:t xml:space="preserve"> spreadsheet or detail report views.  </w:t>
      </w:r>
    </w:p>
    <w:p w14:paraId="79EE3162" w14:textId="20968A2A" w:rsidR="0036725F" w:rsidRDefault="0036725F" w:rsidP="00973EC6">
      <w:pPr>
        <w:pStyle w:val="ListParagraph"/>
        <w:numPr>
          <w:ilvl w:val="0"/>
          <w:numId w:val="6"/>
        </w:numPr>
        <w:ind w:left="360"/>
      </w:pPr>
      <w:r>
        <w:t>Once the listings are selected the user will choose the Share option in the functions ribbon.</w:t>
      </w:r>
    </w:p>
    <w:p w14:paraId="59AA42A1" w14:textId="1469F080" w:rsidR="0036725F" w:rsidRPr="000A55E0" w:rsidRDefault="000A55E0" w:rsidP="000A55E0">
      <w:pPr>
        <w:keepNext/>
        <w:jc w:val="center"/>
        <w:rPr>
          <w:i/>
          <w:noProof/>
          <w:sz w:val="18"/>
          <w:szCs w:val="18"/>
        </w:rPr>
      </w:pPr>
      <w:r w:rsidRPr="000A55E0">
        <w:rPr>
          <w:i/>
          <w:sz w:val="18"/>
          <w:szCs w:val="18"/>
        </w:rPr>
        <w:lastRenderedPageBreak/>
        <w:t xml:space="preserve">Figure B: </w:t>
      </w:r>
      <w:r w:rsidR="0036725F" w:rsidRPr="000A55E0">
        <w:rPr>
          <w:i/>
          <w:sz w:val="18"/>
          <w:szCs w:val="18"/>
        </w:rPr>
        <w:t>CollabLink Share and Share to Facebook Options</w:t>
      </w:r>
    </w:p>
    <w:p w14:paraId="73CAF154" w14:textId="77777777" w:rsidR="0036725F" w:rsidRDefault="0036725F" w:rsidP="000A55E0">
      <w:pPr>
        <w:jc w:val="center"/>
      </w:pPr>
      <w:r>
        <w:rPr>
          <w:noProof/>
        </w:rPr>
        <w:drawing>
          <wp:inline distT="0" distB="0" distL="0" distR="0" wp14:anchorId="4B99115C" wp14:editId="4A3BDB5A">
            <wp:extent cx="6561905" cy="1123810"/>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561905" cy="1123810"/>
                    </a:xfrm>
                    <a:prstGeom prst="rect">
                      <a:avLst/>
                    </a:prstGeom>
                  </pic:spPr>
                </pic:pic>
              </a:graphicData>
            </a:graphic>
          </wp:inline>
        </w:drawing>
      </w:r>
    </w:p>
    <w:p w14:paraId="3D3DF11A" w14:textId="46E32013" w:rsidR="0036725F" w:rsidRDefault="0036725F" w:rsidP="000A55E0">
      <w:r>
        <w:t>If the user does not select one or more listings before selecting a share menu option an error message will be displayed.  This error is only applicable when sharing from search results.</w:t>
      </w:r>
    </w:p>
    <w:p w14:paraId="79A9A56E" w14:textId="2A07C7AF" w:rsidR="000A55E0" w:rsidRDefault="000A55E0" w:rsidP="000A55E0">
      <w:pPr>
        <w:jc w:val="center"/>
      </w:pPr>
      <w:r w:rsidRPr="000A55E0">
        <w:rPr>
          <w:i/>
          <w:sz w:val="18"/>
          <w:szCs w:val="18"/>
        </w:rPr>
        <w:t xml:space="preserve">Figure </w:t>
      </w:r>
      <w:r>
        <w:rPr>
          <w:i/>
          <w:sz w:val="18"/>
          <w:szCs w:val="18"/>
        </w:rPr>
        <w:t>C</w:t>
      </w:r>
      <w:r w:rsidRPr="000A55E0">
        <w:rPr>
          <w:i/>
          <w:sz w:val="18"/>
          <w:szCs w:val="18"/>
        </w:rPr>
        <w:t>:</w:t>
      </w:r>
      <w:r>
        <w:rPr>
          <w:i/>
          <w:sz w:val="18"/>
          <w:szCs w:val="18"/>
        </w:rPr>
        <w:t xml:space="preserve"> Error Message to Select a Listing</w:t>
      </w:r>
    </w:p>
    <w:p w14:paraId="0C574385" w14:textId="77777777" w:rsidR="0036725F" w:rsidRDefault="0036725F" w:rsidP="000A55E0">
      <w:pPr>
        <w:pStyle w:val="ListParagraph"/>
        <w:ind w:left="0"/>
        <w:jc w:val="center"/>
      </w:pPr>
      <w:r>
        <w:rPr>
          <w:noProof/>
        </w:rPr>
        <w:drawing>
          <wp:inline distT="0" distB="0" distL="0" distR="0" wp14:anchorId="03CBB668" wp14:editId="392173EC">
            <wp:extent cx="2457143" cy="561905"/>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457143" cy="561905"/>
                    </a:xfrm>
                    <a:prstGeom prst="rect">
                      <a:avLst/>
                    </a:prstGeom>
                  </pic:spPr>
                </pic:pic>
              </a:graphicData>
            </a:graphic>
          </wp:inline>
        </w:drawing>
      </w:r>
    </w:p>
    <w:p w14:paraId="51B3CEB6" w14:textId="77777777" w:rsidR="000A55E0" w:rsidRDefault="0036725F" w:rsidP="000A55E0">
      <w:pPr>
        <w:spacing w:after="0"/>
      </w:pPr>
      <w:r>
        <w:t>When sharing listings from search results an error message is displayed if one or more of the selected listings is assigned an ineligible status, Listing Visibility Type</w:t>
      </w:r>
      <w:r w:rsidR="000A55E0">
        <w:t>,</w:t>
      </w:r>
      <w:r>
        <w:t xml:space="preserve"> or if the primary listing office is not an IDX affiliate.  </w:t>
      </w:r>
    </w:p>
    <w:p w14:paraId="6AF9F1FB" w14:textId="63A01651" w:rsidR="0036725F" w:rsidRDefault="0036725F" w:rsidP="000A55E0">
      <w:pPr>
        <w:ind w:left="720" w:hanging="720"/>
      </w:pPr>
      <w:r w:rsidRPr="000A55E0">
        <w:rPr>
          <w:b/>
        </w:rPr>
        <w:t xml:space="preserve">NOTE: </w:t>
      </w:r>
      <w:r w:rsidR="000A55E0">
        <w:rPr>
          <w:b/>
        </w:rPr>
        <w:tab/>
      </w:r>
      <w:r w:rsidRPr="000A55E0">
        <w:t>If one or more selected listings are eligible for sharing the user may continue to share only the eligible listings.  If none of the selected listings are eligible for sharing the user must cancel the sharing session.</w:t>
      </w:r>
    </w:p>
    <w:p w14:paraId="32C5B4C5" w14:textId="5E7DA56F" w:rsidR="000A55E0" w:rsidRDefault="000A55E0" w:rsidP="000A55E0">
      <w:pPr>
        <w:ind w:left="720" w:hanging="720"/>
        <w:jc w:val="center"/>
      </w:pPr>
      <w:r w:rsidRPr="000A55E0">
        <w:rPr>
          <w:i/>
          <w:sz w:val="18"/>
          <w:szCs w:val="18"/>
        </w:rPr>
        <w:t xml:space="preserve">Figure </w:t>
      </w:r>
      <w:r>
        <w:rPr>
          <w:i/>
          <w:sz w:val="18"/>
          <w:szCs w:val="18"/>
        </w:rPr>
        <w:t>D</w:t>
      </w:r>
      <w:r w:rsidRPr="000A55E0">
        <w:rPr>
          <w:i/>
          <w:sz w:val="18"/>
          <w:szCs w:val="18"/>
        </w:rPr>
        <w:t>:</w:t>
      </w:r>
      <w:r>
        <w:rPr>
          <w:i/>
          <w:sz w:val="18"/>
          <w:szCs w:val="18"/>
        </w:rPr>
        <w:t xml:space="preserve"> Error Message for Issues w/Selected Listing</w:t>
      </w:r>
    </w:p>
    <w:p w14:paraId="11C5194E" w14:textId="77777777" w:rsidR="0036725F" w:rsidRDefault="0036725F" w:rsidP="000A55E0">
      <w:pPr>
        <w:pStyle w:val="ListParagraph"/>
        <w:ind w:left="0"/>
        <w:jc w:val="center"/>
      </w:pPr>
      <w:r>
        <w:rPr>
          <w:noProof/>
        </w:rPr>
        <w:drawing>
          <wp:inline distT="0" distB="0" distL="0" distR="0" wp14:anchorId="5368EACB" wp14:editId="4C7223ED">
            <wp:extent cx="4851601" cy="2834640"/>
            <wp:effectExtent l="0" t="0" r="635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898913" cy="2862283"/>
                    </a:xfrm>
                    <a:prstGeom prst="rect">
                      <a:avLst/>
                    </a:prstGeom>
                  </pic:spPr>
                </pic:pic>
              </a:graphicData>
            </a:graphic>
          </wp:inline>
        </w:drawing>
      </w:r>
    </w:p>
    <w:p w14:paraId="51688732" w14:textId="77777777" w:rsidR="0036725F" w:rsidRDefault="0036725F" w:rsidP="0036725F">
      <w:r>
        <w:br w:type="page"/>
      </w:r>
    </w:p>
    <w:p w14:paraId="32177C68" w14:textId="77777777" w:rsidR="0036725F" w:rsidRDefault="0036725F" w:rsidP="000A55E0">
      <w:r>
        <w:lastRenderedPageBreak/>
        <w:t>If there is an error when sharing a listing via LIM a modal will be displayed.</w:t>
      </w:r>
    </w:p>
    <w:p w14:paraId="51D92BF0" w14:textId="4CFD23C5" w:rsidR="000A55E0" w:rsidRDefault="000A55E0" w:rsidP="000A55E0">
      <w:pPr>
        <w:pStyle w:val="ListParagraph"/>
        <w:spacing w:after="160" w:line="259" w:lineRule="auto"/>
        <w:ind w:left="0"/>
        <w:jc w:val="center"/>
      </w:pPr>
      <w:r w:rsidRPr="000A55E0">
        <w:rPr>
          <w:i/>
          <w:sz w:val="18"/>
          <w:szCs w:val="18"/>
        </w:rPr>
        <w:t xml:space="preserve">Figure </w:t>
      </w:r>
      <w:r>
        <w:rPr>
          <w:i/>
          <w:sz w:val="18"/>
          <w:szCs w:val="18"/>
        </w:rPr>
        <w:t>E</w:t>
      </w:r>
      <w:r w:rsidRPr="000A55E0">
        <w:rPr>
          <w:i/>
          <w:sz w:val="18"/>
          <w:szCs w:val="18"/>
        </w:rPr>
        <w:t>:</w:t>
      </w:r>
      <w:r>
        <w:rPr>
          <w:i/>
          <w:sz w:val="18"/>
          <w:szCs w:val="18"/>
        </w:rPr>
        <w:t xml:space="preserve"> LIM Modal</w:t>
      </w:r>
    </w:p>
    <w:p w14:paraId="4A0C6332" w14:textId="77777777" w:rsidR="0036725F" w:rsidRDefault="0036725F" w:rsidP="000A55E0">
      <w:pPr>
        <w:pStyle w:val="ListParagraph"/>
        <w:ind w:left="0"/>
        <w:jc w:val="center"/>
      </w:pPr>
      <w:r>
        <w:rPr>
          <w:noProof/>
        </w:rPr>
        <w:drawing>
          <wp:inline distT="0" distB="0" distL="0" distR="0" wp14:anchorId="6D46C227" wp14:editId="4E935704">
            <wp:extent cx="4515693" cy="1228990"/>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00481" cy="1252066"/>
                    </a:xfrm>
                    <a:prstGeom prst="rect">
                      <a:avLst/>
                    </a:prstGeom>
                  </pic:spPr>
                </pic:pic>
              </a:graphicData>
            </a:graphic>
          </wp:inline>
        </w:drawing>
      </w:r>
    </w:p>
    <w:p w14:paraId="58463E98" w14:textId="5EFE88EF" w:rsidR="0036725F" w:rsidRDefault="0036725F" w:rsidP="000A55E0">
      <w:r>
        <w:t>When multiple listings are shared successfully via CollabLink Share the URL is displayed in a modal.  This URL can be highlighted and copied to another application on the user’s local device. Examples of the CollabLink landing page are also displayed.  The examples are static images and do not represent the user or listings shared.</w:t>
      </w:r>
    </w:p>
    <w:p w14:paraId="53D5348F" w14:textId="65D81F40" w:rsidR="000A55E0" w:rsidRDefault="000A55E0" w:rsidP="000A55E0">
      <w:pPr>
        <w:jc w:val="center"/>
      </w:pPr>
      <w:r w:rsidRPr="000A55E0">
        <w:rPr>
          <w:i/>
          <w:sz w:val="18"/>
          <w:szCs w:val="18"/>
        </w:rPr>
        <w:t xml:space="preserve">Figure </w:t>
      </w:r>
      <w:r>
        <w:rPr>
          <w:i/>
          <w:sz w:val="18"/>
          <w:szCs w:val="18"/>
        </w:rPr>
        <w:t>F</w:t>
      </w:r>
      <w:r w:rsidRPr="000A55E0">
        <w:rPr>
          <w:i/>
          <w:sz w:val="18"/>
          <w:szCs w:val="18"/>
        </w:rPr>
        <w:t>:</w:t>
      </w:r>
      <w:r>
        <w:rPr>
          <w:i/>
          <w:sz w:val="18"/>
          <w:szCs w:val="18"/>
        </w:rPr>
        <w:t xml:space="preserve"> CollabLink Share URL Modal</w:t>
      </w:r>
    </w:p>
    <w:p w14:paraId="19DC275C" w14:textId="77777777" w:rsidR="0036725F" w:rsidRDefault="0036725F" w:rsidP="000A55E0">
      <w:pPr>
        <w:pStyle w:val="ListParagraph"/>
        <w:ind w:left="0"/>
        <w:jc w:val="center"/>
      </w:pPr>
      <w:r>
        <w:rPr>
          <w:noProof/>
        </w:rPr>
        <w:drawing>
          <wp:inline distT="0" distB="0" distL="0" distR="0" wp14:anchorId="057E103F" wp14:editId="5041E18E">
            <wp:extent cx="4226848" cy="3460750"/>
            <wp:effectExtent l="0" t="0" r="254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269608" cy="3495760"/>
                    </a:xfrm>
                    <a:prstGeom prst="rect">
                      <a:avLst/>
                    </a:prstGeom>
                  </pic:spPr>
                </pic:pic>
              </a:graphicData>
            </a:graphic>
          </wp:inline>
        </w:drawing>
      </w:r>
    </w:p>
    <w:p w14:paraId="2DDEBB9B" w14:textId="77777777" w:rsidR="0036725F" w:rsidRDefault="0036725F" w:rsidP="0036725F">
      <w:r>
        <w:br w:type="page"/>
      </w:r>
    </w:p>
    <w:p w14:paraId="54CFF236" w14:textId="3362AA3F" w:rsidR="0036725F" w:rsidRDefault="0036725F" w:rsidP="000A55E0">
      <w:r w:rsidRPr="000940AD">
        <w:lastRenderedPageBreak/>
        <w:t xml:space="preserve">When </w:t>
      </w:r>
      <w:r>
        <w:t xml:space="preserve">multiple </w:t>
      </w:r>
      <w:r w:rsidRPr="000940AD">
        <w:t xml:space="preserve">listings are shared successfully via </w:t>
      </w:r>
      <w:r>
        <w:t>Facebook</w:t>
      </w:r>
      <w:r w:rsidR="000A55E0">
        <w:t>,</w:t>
      </w:r>
      <w:r>
        <w:t xml:space="preserve"> the Facebook sharing API will be displayed in a modal</w:t>
      </w:r>
      <w:r w:rsidRPr="000940AD">
        <w:t>.</w:t>
      </w:r>
      <w:r>
        <w:t xml:space="preserve">  The Facebook post or message will direct the user to a CollabLink landing page.</w:t>
      </w:r>
    </w:p>
    <w:p w14:paraId="262D0AFD" w14:textId="6B29F38C" w:rsidR="000A55E0" w:rsidRDefault="000A55E0" w:rsidP="000A55E0">
      <w:pPr>
        <w:pStyle w:val="ListParagraph"/>
        <w:spacing w:after="160" w:line="259" w:lineRule="auto"/>
        <w:ind w:left="0"/>
        <w:jc w:val="center"/>
      </w:pPr>
      <w:r w:rsidRPr="000A55E0">
        <w:rPr>
          <w:i/>
          <w:sz w:val="18"/>
          <w:szCs w:val="18"/>
        </w:rPr>
        <w:t xml:space="preserve">Figure </w:t>
      </w:r>
      <w:r>
        <w:rPr>
          <w:i/>
          <w:sz w:val="18"/>
          <w:szCs w:val="18"/>
        </w:rPr>
        <w:t>G</w:t>
      </w:r>
      <w:r w:rsidRPr="000A55E0">
        <w:rPr>
          <w:i/>
          <w:sz w:val="18"/>
          <w:szCs w:val="18"/>
        </w:rPr>
        <w:t>:</w:t>
      </w:r>
      <w:r>
        <w:rPr>
          <w:i/>
          <w:sz w:val="18"/>
          <w:szCs w:val="18"/>
        </w:rPr>
        <w:t xml:space="preserve"> Facebook</w:t>
      </w:r>
    </w:p>
    <w:p w14:paraId="488BF7B4" w14:textId="77777777" w:rsidR="0036725F" w:rsidRDefault="0036725F" w:rsidP="000A55E0">
      <w:pPr>
        <w:pStyle w:val="ListParagraph"/>
        <w:ind w:left="0"/>
        <w:jc w:val="center"/>
      </w:pPr>
      <w:r w:rsidRPr="00980FFF">
        <w:rPr>
          <w:noProof/>
        </w:rPr>
        <w:drawing>
          <wp:inline distT="0" distB="0" distL="0" distR="0" wp14:anchorId="0A76E5EC" wp14:editId="0E5F4057">
            <wp:extent cx="4273981" cy="3632200"/>
            <wp:effectExtent l="0" t="0" r="0" b="6350"/>
            <wp:docPr id="45" name="Picture 45" descr="CollabLink Share- Facebook Share Modal with Multiple Listings 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abLink Share- Facebook Share Modal with Multiple Listings Bas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89893" cy="3645722"/>
                    </a:xfrm>
                    <a:prstGeom prst="rect">
                      <a:avLst/>
                    </a:prstGeom>
                    <a:noFill/>
                    <a:ln>
                      <a:noFill/>
                    </a:ln>
                  </pic:spPr>
                </pic:pic>
              </a:graphicData>
            </a:graphic>
          </wp:inline>
        </w:drawing>
      </w:r>
    </w:p>
    <w:p w14:paraId="3CAA986C" w14:textId="06054E4B" w:rsidR="0036725F" w:rsidRPr="000940AD" w:rsidRDefault="0036725F" w:rsidP="000A55E0">
      <w:r>
        <w:t xml:space="preserve">When a single listing is shared via CollabLink Share from </w:t>
      </w:r>
      <w:r w:rsidR="00465053">
        <w:t xml:space="preserve">listing maintenance </w:t>
      </w:r>
      <w:r w:rsidRPr="000940AD">
        <w:t>the URL is displayed in a modal.  This URL can be highlighted and copied to another application on the user’s local device.</w:t>
      </w:r>
      <w:r>
        <w:t xml:space="preserve">  The modal is identical to the one displayed when multiple listings are shared via search results.</w:t>
      </w:r>
    </w:p>
    <w:p w14:paraId="77A62D84" w14:textId="77777777" w:rsidR="0036725F" w:rsidRDefault="0036725F" w:rsidP="000A55E0">
      <w:r>
        <w:t>When a single listing is shared via Facebook from LIM the Facebook API is displayed in a modal.  The link in the Facebook post or message will redirect the recipient to a CollabLink landing page.  The modal will be similar to the one above without the reference to multiple listings.</w:t>
      </w:r>
    </w:p>
    <w:p w14:paraId="437138B2" w14:textId="77777777" w:rsidR="000A55E0" w:rsidRDefault="0036725F" w:rsidP="000A55E0">
      <w:r>
        <w:t>If the CollabLink URL hyperlink expires the following error will be displayed when the CollabLink URL hyperlink is selected.</w:t>
      </w:r>
    </w:p>
    <w:p w14:paraId="33CBB751" w14:textId="61F6424A" w:rsidR="000A55E0" w:rsidRPr="000A55E0" w:rsidRDefault="000A55E0" w:rsidP="000A55E0">
      <w:pPr>
        <w:pStyle w:val="ListParagraph"/>
        <w:keepNext/>
        <w:spacing w:after="160" w:line="259" w:lineRule="auto"/>
        <w:ind w:left="0"/>
        <w:jc w:val="center"/>
        <w:rPr>
          <w:i/>
          <w:sz w:val="18"/>
          <w:szCs w:val="18"/>
        </w:rPr>
      </w:pPr>
      <w:r w:rsidRPr="000A55E0">
        <w:rPr>
          <w:i/>
          <w:sz w:val="18"/>
          <w:szCs w:val="18"/>
        </w:rPr>
        <w:lastRenderedPageBreak/>
        <w:t xml:space="preserve">Figure </w:t>
      </w:r>
      <w:r>
        <w:rPr>
          <w:i/>
          <w:sz w:val="18"/>
          <w:szCs w:val="18"/>
        </w:rPr>
        <w:t>H</w:t>
      </w:r>
      <w:r w:rsidRPr="000A55E0">
        <w:rPr>
          <w:i/>
          <w:sz w:val="18"/>
          <w:szCs w:val="18"/>
        </w:rPr>
        <w:t>:</w:t>
      </w:r>
      <w:r>
        <w:rPr>
          <w:i/>
          <w:sz w:val="18"/>
          <w:szCs w:val="18"/>
        </w:rPr>
        <w:t xml:space="preserve"> Expired </w:t>
      </w:r>
      <w:r w:rsidRPr="000A55E0">
        <w:rPr>
          <w:i/>
          <w:sz w:val="18"/>
          <w:szCs w:val="18"/>
        </w:rPr>
        <w:t xml:space="preserve">CollabLink URL </w:t>
      </w:r>
      <w:r>
        <w:rPr>
          <w:i/>
          <w:sz w:val="18"/>
          <w:szCs w:val="18"/>
        </w:rPr>
        <w:t>H</w:t>
      </w:r>
      <w:r w:rsidRPr="000A55E0">
        <w:rPr>
          <w:i/>
          <w:sz w:val="18"/>
          <w:szCs w:val="18"/>
        </w:rPr>
        <w:t>yperlink</w:t>
      </w:r>
    </w:p>
    <w:p w14:paraId="3D2D0954" w14:textId="2944647C" w:rsidR="0036725F" w:rsidRDefault="000A55E0" w:rsidP="000A55E0">
      <w:pPr>
        <w:pStyle w:val="ListParagraph"/>
        <w:spacing w:after="160" w:line="259" w:lineRule="auto"/>
        <w:ind w:left="0"/>
        <w:jc w:val="center"/>
      </w:pPr>
      <w:r>
        <w:rPr>
          <w:i/>
          <w:sz w:val="18"/>
          <w:szCs w:val="18"/>
        </w:rPr>
        <w:t xml:space="preserve"> </w:t>
      </w:r>
      <w:r w:rsidR="0036725F" w:rsidRPr="00CA1DE7">
        <w:rPr>
          <w:noProof/>
        </w:rPr>
        <w:drawing>
          <wp:inline distT="0" distB="0" distL="0" distR="0" wp14:anchorId="77340685" wp14:editId="21EB1002">
            <wp:extent cx="5902067" cy="1974850"/>
            <wp:effectExtent l="0" t="0" r="3810" b="6350"/>
            <wp:docPr id="47" name="Picture 47" descr="CollabLink- All Failure Err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bLink- All Failure Error.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10037" cy="2010977"/>
                    </a:xfrm>
                    <a:prstGeom prst="rect">
                      <a:avLst/>
                    </a:prstGeom>
                    <a:noFill/>
                    <a:ln>
                      <a:noFill/>
                    </a:ln>
                  </pic:spPr>
                </pic:pic>
              </a:graphicData>
            </a:graphic>
          </wp:inline>
        </w:drawing>
      </w:r>
    </w:p>
    <w:p w14:paraId="2BA392A8" w14:textId="77777777" w:rsidR="0036725F" w:rsidRDefault="0036725F" w:rsidP="0036725F">
      <w:pPr>
        <w:pStyle w:val="ListParagraph"/>
        <w:spacing w:after="160" w:line="259" w:lineRule="auto"/>
        <w:ind w:left="1440"/>
      </w:pPr>
    </w:p>
    <w:p w14:paraId="24961ADB" w14:textId="77777777" w:rsidR="0036725F" w:rsidRDefault="0036725F" w:rsidP="00E30F26">
      <w:pPr>
        <w:pStyle w:val="ListParagraph"/>
        <w:ind w:left="0"/>
        <w:jc w:val="center"/>
      </w:pPr>
    </w:p>
    <w:p w14:paraId="419EE118" w14:textId="1BB19D5C" w:rsidR="00BA024B" w:rsidRDefault="00BA024B" w:rsidP="00BA024B"/>
    <w:p w14:paraId="2A1F5FEF" w14:textId="77777777" w:rsidR="00BA024B" w:rsidRDefault="00BA024B" w:rsidP="003F0011">
      <w:pPr>
        <w:jc w:val="center"/>
        <w:rPr>
          <w:rFonts w:eastAsiaTheme="minorEastAsia"/>
          <w:b/>
          <w:color w:val="833C0B" w:themeColor="accent2" w:themeShade="80"/>
          <w:spacing w:val="15"/>
        </w:rPr>
      </w:pPr>
    </w:p>
    <w:sectPr w:rsidR="00BA024B" w:rsidSect="006B03BE">
      <w:headerReference w:type="default" r:id="rId48"/>
      <w:footerReference w:type="default" r:id="rId49"/>
      <w:pgSz w:w="12240" w:h="15840"/>
      <w:pgMar w:top="720" w:right="720" w:bottom="360" w:left="720" w:header="288" w:footer="47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C15D9" w14:textId="77777777" w:rsidR="001F706D" w:rsidRDefault="001F706D" w:rsidP="00061C85">
      <w:pPr>
        <w:spacing w:after="0" w:line="240" w:lineRule="auto"/>
      </w:pPr>
      <w:r>
        <w:separator/>
      </w:r>
    </w:p>
  </w:endnote>
  <w:endnote w:type="continuationSeparator" w:id="0">
    <w:p w14:paraId="409CEE7C" w14:textId="77777777" w:rsidR="001F706D" w:rsidRDefault="001F706D" w:rsidP="00061C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swiss"/>
    <w:pitch w:val="variable"/>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9E777" w14:textId="7CDE14C1" w:rsidR="00AF4148" w:rsidRPr="00BD0318" w:rsidRDefault="00AF4148" w:rsidP="00061C85">
    <w:pPr>
      <w:pBdr>
        <w:bottom w:val="single" w:sz="4" w:space="4" w:color="auto"/>
      </w:pBdr>
      <w:tabs>
        <w:tab w:val="left" w:pos="5535"/>
        <w:tab w:val="right" w:pos="10800"/>
      </w:tabs>
      <w:ind w:right="-90"/>
      <w:rPr>
        <w:rFonts w:cs="Calibri"/>
        <w:sz w:val="16"/>
        <w:szCs w:val="16"/>
      </w:rPr>
    </w:pPr>
    <w:r>
      <w:rPr>
        <w:rFonts w:cs="Calibri"/>
        <w:sz w:val="16"/>
        <w:szCs w:val="16"/>
      </w:rPr>
      <w:t>Paragon 5.66</w:t>
    </w:r>
    <w:r w:rsidRPr="00BD0318">
      <w:rPr>
        <w:rFonts w:cs="Calibri"/>
        <w:sz w:val="16"/>
        <w:szCs w:val="16"/>
      </w:rPr>
      <w:t xml:space="preserve"> Release Enhancements</w:t>
    </w:r>
    <w:r>
      <w:rPr>
        <w:rFonts w:cs="Calibri"/>
        <w:sz w:val="16"/>
        <w:szCs w:val="16"/>
      </w:rPr>
      <w:t>_V</w:t>
    </w:r>
    <w:r w:rsidR="00190169">
      <w:rPr>
        <w:rFonts w:cs="Calibri"/>
        <w:sz w:val="16"/>
        <w:szCs w:val="16"/>
      </w:rPr>
      <w:t>1</w:t>
    </w:r>
    <w:r>
      <w:rPr>
        <w:rFonts w:cs="Calibri"/>
        <w:sz w:val="16"/>
        <w:szCs w:val="16"/>
      </w:rPr>
      <w:t xml:space="preserve"> </w:t>
    </w:r>
    <w:r w:rsidRPr="00AB0867">
      <w:rPr>
        <w:rFonts w:cs="Calibri"/>
        <w:sz w:val="16"/>
        <w:szCs w:val="16"/>
      </w:rPr>
      <w:tab/>
    </w:r>
    <w:r>
      <w:rPr>
        <w:rFonts w:cs="Calibri"/>
        <w:sz w:val="16"/>
        <w:szCs w:val="16"/>
      </w:rPr>
      <w:tab/>
    </w:r>
    <w:r w:rsidRPr="00BD0318">
      <w:rPr>
        <w:rFonts w:cs="Calibri"/>
        <w:sz w:val="16"/>
        <w:szCs w:val="16"/>
      </w:rPr>
      <w:fldChar w:fldCharType="begin"/>
    </w:r>
    <w:r w:rsidRPr="00BD0318">
      <w:rPr>
        <w:rFonts w:cs="Calibri"/>
        <w:sz w:val="16"/>
        <w:szCs w:val="16"/>
      </w:rPr>
      <w:instrText xml:space="preserve"> DATE \@ "M/d/yyyy" </w:instrText>
    </w:r>
    <w:r w:rsidRPr="00BD0318">
      <w:rPr>
        <w:rFonts w:cs="Calibri"/>
        <w:sz w:val="16"/>
        <w:szCs w:val="16"/>
      </w:rPr>
      <w:fldChar w:fldCharType="separate"/>
    </w:r>
    <w:r w:rsidR="001413CA">
      <w:rPr>
        <w:rFonts w:cs="Calibri"/>
        <w:noProof/>
        <w:sz w:val="16"/>
        <w:szCs w:val="16"/>
      </w:rPr>
      <w:t>7/31/2018</w:t>
    </w:r>
    <w:r w:rsidRPr="00BD0318">
      <w:rPr>
        <w:rFonts w:cs="Calibri"/>
        <w:sz w:val="16"/>
        <w:szCs w:val="16"/>
      </w:rPr>
      <w:fldChar w:fldCharType="end"/>
    </w:r>
  </w:p>
  <w:p w14:paraId="5C0180D1" w14:textId="27A92DC6" w:rsidR="00AF4148" w:rsidRPr="00BD0318" w:rsidRDefault="00AF4148" w:rsidP="003E7B3E">
    <w:pPr>
      <w:tabs>
        <w:tab w:val="left" w:pos="2304"/>
        <w:tab w:val="center" w:pos="4905"/>
        <w:tab w:val="right" w:pos="10800"/>
      </w:tabs>
      <w:spacing w:after="0"/>
      <w:ind w:right="-90"/>
      <w:rPr>
        <w:rFonts w:cs="Calibri"/>
        <w:sz w:val="16"/>
        <w:szCs w:val="16"/>
      </w:rPr>
    </w:pPr>
    <w:r>
      <w:rPr>
        <w:rFonts w:cs="Calibri"/>
        <w:sz w:val="16"/>
        <w:szCs w:val="16"/>
      </w:rPr>
      <w:t>BK</w:t>
    </w:r>
    <w:r w:rsidRPr="00BD0318">
      <w:rPr>
        <w:rFonts w:cs="Calibri"/>
        <w:sz w:val="16"/>
        <w:szCs w:val="16"/>
      </w:rPr>
      <w:t xml:space="preserve"> MLS Solutions </w:t>
    </w:r>
    <w:r w:rsidRPr="00AB0867">
      <w:rPr>
        <w:rFonts w:cs="Calibri"/>
        <w:sz w:val="16"/>
        <w:szCs w:val="16"/>
      </w:rPr>
      <w:tab/>
    </w:r>
    <w:r>
      <w:rPr>
        <w:rFonts w:cs="Calibri"/>
        <w:sz w:val="16"/>
        <w:szCs w:val="16"/>
      </w:rPr>
      <w:tab/>
    </w:r>
    <w:r w:rsidRPr="00BD0318">
      <w:rPr>
        <w:rFonts w:cs="Calibri"/>
        <w:sz w:val="16"/>
        <w:szCs w:val="16"/>
      </w:rPr>
      <w:t>Internal and Client Use Only</w:t>
    </w:r>
    <w:r w:rsidRPr="00AB0867">
      <w:rPr>
        <w:rFonts w:cs="Calibri"/>
        <w:sz w:val="16"/>
        <w:szCs w:val="16"/>
      </w:rPr>
      <w:tab/>
    </w:r>
    <w:r w:rsidRPr="00BD0318">
      <w:rPr>
        <w:rFonts w:cs="Calibri"/>
        <w:sz w:val="16"/>
        <w:szCs w:val="16"/>
      </w:rPr>
      <w:fldChar w:fldCharType="begin"/>
    </w:r>
    <w:r w:rsidRPr="00BD0318">
      <w:rPr>
        <w:rFonts w:cs="Calibri"/>
        <w:sz w:val="16"/>
        <w:szCs w:val="16"/>
      </w:rPr>
      <w:instrText xml:space="preserve"> PAGE   \* MERGEFORMAT </w:instrText>
    </w:r>
    <w:r w:rsidRPr="00BD0318">
      <w:rPr>
        <w:rFonts w:cs="Calibri"/>
        <w:sz w:val="16"/>
        <w:szCs w:val="16"/>
      </w:rPr>
      <w:fldChar w:fldCharType="separate"/>
    </w:r>
    <w:r w:rsidR="001413CA">
      <w:rPr>
        <w:rFonts w:cs="Calibri"/>
        <w:noProof/>
        <w:sz w:val="16"/>
        <w:szCs w:val="16"/>
      </w:rPr>
      <w:t>4</w:t>
    </w:r>
    <w:r w:rsidRPr="00BD0318">
      <w:rPr>
        <w:rFonts w:cs="Calibri"/>
        <w:sz w:val="16"/>
        <w:szCs w:val="16"/>
      </w:rPr>
      <w:fldChar w:fldCharType="end"/>
    </w:r>
  </w:p>
  <w:p w14:paraId="40B7C1CB" w14:textId="77777777" w:rsidR="00AF4148" w:rsidRDefault="00AF41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5A5EBA" w14:textId="77777777" w:rsidR="001F706D" w:rsidRDefault="001F706D" w:rsidP="00061C85">
      <w:pPr>
        <w:spacing w:after="0" w:line="240" w:lineRule="auto"/>
      </w:pPr>
      <w:r>
        <w:separator/>
      </w:r>
    </w:p>
  </w:footnote>
  <w:footnote w:type="continuationSeparator" w:id="0">
    <w:p w14:paraId="3F22178B" w14:textId="77777777" w:rsidR="001F706D" w:rsidRDefault="001F706D" w:rsidP="00061C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08260" w14:textId="24E470F4" w:rsidR="00AF4148" w:rsidRPr="004F039C" w:rsidRDefault="00AF4148" w:rsidP="004F039C">
    <w:pPr>
      <w:ind w:left="2880"/>
      <w:contextualSpacing/>
      <w:rPr>
        <w:b/>
        <w:sz w:val="32"/>
      </w:rPr>
    </w:pPr>
    <w:r>
      <w:rPr>
        <w:noProof/>
      </w:rPr>
      <w:drawing>
        <wp:anchor distT="0" distB="0" distL="114300" distR="114300" simplePos="0" relativeHeight="251658240" behindDoc="1" locked="0" layoutInCell="1" allowOverlap="1" wp14:anchorId="2424D20B" wp14:editId="0EC6A264">
          <wp:simplePos x="0" y="0"/>
          <wp:positionH relativeFrom="margin">
            <wp:align>right</wp:align>
          </wp:positionH>
          <wp:positionV relativeFrom="paragraph">
            <wp:posOffset>107962</wp:posOffset>
          </wp:positionV>
          <wp:extent cx="810895" cy="487680"/>
          <wp:effectExtent l="0" t="0" r="8255" b="762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0895" cy="487680"/>
                  </a:xfrm>
                  <a:prstGeom prst="rect">
                    <a:avLst/>
                  </a:prstGeom>
                  <a:noFill/>
                </pic:spPr>
              </pic:pic>
            </a:graphicData>
          </a:graphic>
        </wp:anchor>
      </w:drawing>
    </w:r>
    <w:r>
      <w:rPr>
        <w:b/>
        <w:sz w:val="32"/>
      </w:rPr>
      <w:t>Paragon v5.66</w:t>
    </w:r>
    <w:r w:rsidRPr="00764796">
      <w:rPr>
        <w:b/>
        <w:sz w:val="32"/>
      </w:rPr>
      <w:t xml:space="preserve"> Release Enhancements</w:t>
    </w:r>
    <w:r>
      <w:rPr>
        <w:b/>
        <w:sz w:val="32"/>
      </w:rPr>
      <w:t>_V</w:t>
    </w:r>
    <w:r w:rsidR="00190169">
      <w:rPr>
        <w:b/>
        <w:sz w:val="32"/>
      </w:rPr>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DC1B72"/>
    <w:multiLevelType w:val="hybridMultilevel"/>
    <w:tmpl w:val="59AEC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8E555A0"/>
    <w:multiLevelType w:val="hybridMultilevel"/>
    <w:tmpl w:val="3402A5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AD65E20"/>
    <w:multiLevelType w:val="hybridMultilevel"/>
    <w:tmpl w:val="883E38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CA47DE2"/>
    <w:multiLevelType w:val="hybridMultilevel"/>
    <w:tmpl w:val="18E8E62C"/>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4" w15:restartNumberingAfterBreak="0">
    <w:nsid w:val="5E1A5970"/>
    <w:multiLevelType w:val="hybridMultilevel"/>
    <w:tmpl w:val="5A68E582"/>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5" w15:restartNumberingAfterBreak="0">
    <w:nsid w:val="66C25BEB"/>
    <w:multiLevelType w:val="hybridMultilevel"/>
    <w:tmpl w:val="1BE0A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334535A"/>
    <w:multiLevelType w:val="hybridMultilevel"/>
    <w:tmpl w:val="C9E4CA42"/>
    <w:lvl w:ilvl="0" w:tplc="04090001">
      <w:start w:val="1"/>
      <w:numFmt w:val="bullet"/>
      <w:lvlText w:val=""/>
      <w:lvlJc w:val="left"/>
      <w:pPr>
        <w:ind w:left="3060" w:hanging="360"/>
      </w:pPr>
      <w:rPr>
        <w:rFonts w:ascii="Symbol" w:hAnsi="Symbol" w:hint="default"/>
      </w:rPr>
    </w:lvl>
    <w:lvl w:ilvl="1" w:tplc="04090003" w:tentative="1">
      <w:start w:val="1"/>
      <w:numFmt w:val="bullet"/>
      <w:lvlText w:val="o"/>
      <w:lvlJc w:val="left"/>
      <w:pPr>
        <w:ind w:left="3780" w:hanging="360"/>
      </w:pPr>
      <w:rPr>
        <w:rFonts w:ascii="Courier New" w:hAnsi="Courier New" w:cs="Courier New" w:hint="default"/>
      </w:rPr>
    </w:lvl>
    <w:lvl w:ilvl="2" w:tplc="04090005" w:tentative="1">
      <w:start w:val="1"/>
      <w:numFmt w:val="bullet"/>
      <w:lvlText w:val=""/>
      <w:lvlJc w:val="left"/>
      <w:pPr>
        <w:ind w:left="4500" w:hanging="360"/>
      </w:pPr>
      <w:rPr>
        <w:rFonts w:ascii="Wingdings" w:hAnsi="Wingdings" w:hint="default"/>
      </w:rPr>
    </w:lvl>
    <w:lvl w:ilvl="3" w:tplc="04090001" w:tentative="1">
      <w:start w:val="1"/>
      <w:numFmt w:val="bullet"/>
      <w:lvlText w:val=""/>
      <w:lvlJc w:val="left"/>
      <w:pPr>
        <w:ind w:left="5220" w:hanging="360"/>
      </w:pPr>
      <w:rPr>
        <w:rFonts w:ascii="Symbol" w:hAnsi="Symbol" w:hint="default"/>
      </w:rPr>
    </w:lvl>
    <w:lvl w:ilvl="4" w:tplc="04090003" w:tentative="1">
      <w:start w:val="1"/>
      <w:numFmt w:val="bullet"/>
      <w:lvlText w:val="o"/>
      <w:lvlJc w:val="left"/>
      <w:pPr>
        <w:ind w:left="5940" w:hanging="360"/>
      </w:pPr>
      <w:rPr>
        <w:rFonts w:ascii="Courier New" w:hAnsi="Courier New" w:cs="Courier New" w:hint="default"/>
      </w:rPr>
    </w:lvl>
    <w:lvl w:ilvl="5" w:tplc="04090005" w:tentative="1">
      <w:start w:val="1"/>
      <w:numFmt w:val="bullet"/>
      <w:lvlText w:val=""/>
      <w:lvlJc w:val="left"/>
      <w:pPr>
        <w:ind w:left="6660" w:hanging="360"/>
      </w:pPr>
      <w:rPr>
        <w:rFonts w:ascii="Wingdings" w:hAnsi="Wingdings" w:hint="default"/>
      </w:rPr>
    </w:lvl>
    <w:lvl w:ilvl="6" w:tplc="04090001" w:tentative="1">
      <w:start w:val="1"/>
      <w:numFmt w:val="bullet"/>
      <w:lvlText w:val=""/>
      <w:lvlJc w:val="left"/>
      <w:pPr>
        <w:ind w:left="7380" w:hanging="360"/>
      </w:pPr>
      <w:rPr>
        <w:rFonts w:ascii="Symbol" w:hAnsi="Symbol" w:hint="default"/>
      </w:rPr>
    </w:lvl>
    <w:lvl w:ilvl="7" w:tplc="04090003" w:tentative="1">
      <w:start w:val="1"/>
      <w:numFmt w:val="bullet"/>
      <w:lvlText w:val="o"/>
      <w:lvlJc w:val="left"/>
      <w:pPr>
        <w:ind w:left="8100" w:hanging="360"/>
      </w:pPr>
      <w:rPr>
        <w:rFonts w:ascii="Courier New" w:hAnsi="Courier New" w:cs="Courier New" w:hint="default"/>
      </w:rPr>
    </w:lvl>
    <w:lvl w:ilvl="8" w:tplc="04090005" w:tentative="1">
      <w:start w:val="1"/>
      <w:numFmt w:val="bullet"/>
      <w:lvlText w:val=""/>
      <w:lvlJc w:val="left"/>
      <w:pPr>
        <w:ind w:left="8820" w:hanging="360"/>
      </w:pPr>
      <w:rPr>
        <w:rFonts w:ascii="Wingdings" w:hAnsi="Wingdings" w:hint="default"/>
      </w:rPr>
    </w:lvl>
  </w:abstractNum>
  <w:num w:numId="1">
    <w:abstractNumId w:val="6"/>
  </w:num>
  <w:num w:numId="2">
    <w:abstractNumId w:val="1"/>
  </w:num>
  <w:num w:numId="3">
    <w:abstractNumId w:val="5"/>
  </w:num>
  <w:num w:numId="4">
    <w:abstractNumId w:val="0"/>
  </w:num>
  <w:num w:numId="5">
    <w:abstractNumId w:val="3"/>
  </w:num>
  <w:num w:numId="6">
    <w:abstractNumId w:val="4"/>
  </w:num>
  <w:num w:numId="7">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C85"/>
    <w:rsid w:val="00001931"/>
    <w:rsid w:val="000035BC"/>
    <w:rsid w:val="000067A5"/>
    <w:rsid w:val="00007BF7"/>
    <w:rsid w:val="00012032"/>
    <w:rsid w:val="00013680"/>
    <w:rsid w:val="000140AB"/>
    <w:rsid w:val="00020B3B"/>
    <w:rsid w:val="00022B9B"/>
    <w:rsid w:val="00025DD1"/>
    <w:rsid w:val="00026634"/>
    <w:rsid w:val="00030410"/>
    <w:rsid w:val="00030CB8"/>
    <w:rsid w:val="00034056"/>
    <w:rsid w:val="00035B24"/>
    <w:rsid w:val="000368EA"/>
    <w:rsid w:val="0004272C"/>
    <w:rsid w:val="000429EB"/>
    <w:rsid w:val="000451B0"/>
    <w:rsid w:val="00050976"/>
    <w:rsid w:val="000510C9"/>
    <w:rsid w:val="00052802"/>
    <w:rsid w:val="0005287A"/>
    <w:rsid w:val="00054AC6"/>
    <w:rsid w:val="00055A2E"/>
    <w:rsid w:val="00060635"/>
    <w:rsid w:val="00061C85"/>
    <w:rsid w:val="0006575A"/>
    <w:rsid w:val="0006734B"/>
    <w:rsid w:val="00070E3E"/>
    <w:rsid w:val="00071434"/>
    <w:rsid w:val="00073760"/>
    <w:rsid w:val="00076FE2"/>
    <w:rsid w:val="00077852"/>
    <w:rsid w:val="00087361"/>
    <w:rsid w:val="00095569"/>
    <w:rsid w:val="000A0978"/>
    <w:rsid w:val="000A38A2"/>
    <w:rsid w:val="000A42F3"/>
    <w:rsid w:val="000A55E0"/>
    <w:rsid w:val="000A5F2A"/>
    <w:rsid w:val="000A7C42"/>
    <w:rsid w:val="000B1911"/>
    <w:rsid w:val="000B6D1D"/>
    <w:rsid w:val="000C0137"/>
    <w:rsid w:val="000C12E1"/>
    <w:rsid w:val="000C1568"/>
    <w:rsid w:val="000C16CB"/>
    <w:rsid w:val="000C5593"/>
    <w:rsid w:val="000D757F"/>
    <w:rsid w:val="000D7612"/>
    <w:rsid w:val="000D7C16"/>
    <w:rsid w:val="000E0F14"/>
    <w:rsid w:val="000E2595"/>
    <w:rsid w:val="000E5A53"/>
    <w:rsid w:val="000E6C3C"/>
    <w:rsid w:val="000F3FD3"/>
    <w:rsid w:val="000F7C77"/>
    <w:rsid w:val="0010548B"/>
    <w:rsid w:val="00105F24"/>
    <w:rsid w:val="00107A4E"/>
    <w:rsid w:val="00107E3D"/>
    <w:rsid w:val="00111B13"/>
    <w:rsid w:val="00112608"/>
    <w:rsid w:val="00115D76"/>
    <w:rsid w:val="00121111"/>
    <w:rsid w:val="00124481"/>
    <w:rsid w:val="0012455C"/>
    <w:rsid w:val="001263CB"/>
    <w:rsid w:val="00127430"/>
    <w:rsid w:val="00132ED5"/>
    <w:rsid w:val="001330AE"/>
    <w:rsid w:val="00134BEF"/>
    <w:rsid w:val="00135B40"/>
    <w:rsid w:val="00137286"/>
    <w:rsid w:val="00140974"/>
    <w:rsid w:val="00140E1E"/>
    <w:rsid w:val="001413CA"/>
    <w:rsid w:val="0014488E"/>
    <w:rsid w:val="001448EF"/>
    <w:rsid w:val="00144B0A"/>
    <w:rsid w:val="00146BF5"/>
    <w:rsid w:val="00147093"/>
    <w:rsid w:val="00161D7E"/>
    <w:rsid w:val="00165603"/>
    <w:rsid w:val="0017106E"/>
    <w:rsid w:val="00172FB0"/>
    <w:rsid w:val="001779FC"/>
    <w:rsid w:val="0018072A"/>
    <w:rsid w:val="00183C9B"/>
    <w:rsid w:val="0018685F"/>
    <w:rsid w:val="00190169"/>
    <w:rsid w:val="001912B7"/>
    <w:rsid w:val="00192129"/>
    <w:rsid w:val="00196DBF"/>
    <w:rsid w:val="001A3E95"/>
    <w:rsid w:val="001A7035"/>
    <w:rsid w:val="001A734A"/>
    <w:rsid w:val="001B097C"/>
    <w:rsid w:val="001B1C56"/>
    <w:rsid w:val="001B3BCC"/>
    <w:rsid w:val="001B4356"/>
    <w:rsid w:val="001B52A0"/>
    <w:rsid w:val="001B66DE"/>
    <w:rsid w:val="001C1228"/>
    <w:rsid w:val="001C16BD"/>
    <w:rsid w:val="001D2132"/>
    <w:rsid w:val="001D2843"/>
    <w:rsid w:val="001D48C3"/>
    <w:rsid w:val="001D65B9"/>
    <w:rsid w:val="001D6CE3"/>
    <w:rsid w:val="001D71F1"/>
    <w:rsid w:val="001E0206"/>
    <w:rsid w:val="001E5669"/>
    <w:rsid w:val="001E5686"/>
    <w:rsid w:val="001F0F7A"/>
    <w:rsid w:val="001F1B3B"/>
    <w:rsid w:val="001F1F13"/>
    <w:rsid w:val="001F2E28"/>
    <w:rsid w:val="001F4029"/>
    <w:rsid w:val="001F4F79"/>
    <w:rsid w:val="001F60C2"/>
    <w:rsid w:val="001F706D"/>
    <w:rsid w:val="00205E0F"/>
    <w:rsid w:val="00206BDF"/>
    <w:rsid w:val="0021286B"/>
    <w:rsid w:val="00213522"/>
    <w:rsid w:val="00214DD5"/>
    <w:rsid w:val="00220792"/>
    <w:rsid w:val="00220FBC"/>
    <w:rsid w:val="00224366"/>
    <w:rsid w:val="00225834"/>
    <w:rsid w:val="00225CD5"/>
    <w:rsid w:val="00226D40"/>
    <w:rsid w:val="002316D2"/>
    <w:rsid w:val="00232736"/>
    <w:rsid w:val="00234837"/>
    <w:rsid w:val="00235BED"/>
    <w:rsid w:val="00240075"/>
    <w:rsid w:val="00241821"/>
    <w:rsid w:val="00242C78"/>
    <w:rsid w:val="002435A6"/>
    <w:rsid w:val="00243C1B"/>
    <w:rsid w:val="00245C0B"/>
    <w:rsid w:val="002510F5"/>
    <w:rsid w:val="002572E8"/>
    <w:rsid w:val="00257B3E"/>
    <w:rsid w:val="00257EF1"/>
    <w:rsid w:val="002610C7"/>
    <w:rsid w:val="00266D41"/>
    <w:rsid w:val="00272E82"/>
    <w:rsid w:val="00273662"/>
    <w:rsid w:val="0027510C"/>
    <w:rsid w:val="00275737"/>
    <w:rsid w:val="00276016"/>
    <w:rsid w:val="00280209"/>
    <w:rsid w:val="0028159B"/>
    <w:rsid w:val="002823B2"/>
    <w:rsid w:val="002825F0"/>
    <w:rsid w:val="00282E1B"/>
    <w:rsid w:val="00284D76"/>
    <w:rsid w:val="00286E1B"/>
    <w:rsid w:val="002918FD"/>
    <w:rsid w:val="0029256D"/>
    <w:rsid w:val="002A0D47"/>
    <w:rsid w:val="002A1051"/>
    <w:rsid w:val="002A1AD6"/>
    <w:rsid w:val="002A71FE"/>
    <w:rsid w:val="002B2122"/>
    <w:rsid w:val="002B3BD7"/>
    <w:rsid w:val="002B548F"/>
    <w:rsid w:val="002C09BB"/>
    <w:rsid w:val="002C2BAC"/>
    <w:rsid w:val="002C52EE"/>
    <w:rsid w:val="002C6914"/>
    <w:rsid w:val="002D0F22"/>
    <w:rsid w:val="002D29AD"/>
    <w:rsid w:val="002D66F5"/>
    <w:rsid w:val="002E2524"/>
    <w:rsid w:val="002E4097"/>
    <w:rsid w:val="002E6F94"/>
    <w:rsid w:val="002F0571"/>
    <w:rsid w:val="002F0DD5"/>
    <w:rsid w:val="002F1B84"/>
    <w:rsid w:val="002F3166"/>
    <w:rsid w:val="003018DD"/>
    <w:rsid w:val="003325AB"/>
    <w:rsid w:val="00333896"/>
    <w:rsid w:val="0033543C"/>
    <w:rsid w:val="00337EB8"/>
    <w:rsid w:val="00342D93"/>
    <w:rsid w:val="003444F6"/>
    <w:rsid w:val="0035014E"/>
    <w:rsid w:val="00354152"/>
    <w:rsid w:val="003612D4"/>
    <w:rsid w:val="003617D8"/>
    <w:rsid w:val="00365114"/>
    <w:rsid w:val="003667D0"/>
    <w:rsid w:val="00366E8D"/>
    <w:rsid w:val="0036725F"/>
    <w:rsid w:val="00371B50"/>
    <w:rsid w:val="00371E9F"/>
    <w:rsid w:val="003726DD"/>
    <w:rsid w:val="003775C3"/>
    <w:rsid w:val="0038240A"/>
    <w:rsid w:val="00385FAE"/>
    <w:rsid w:val="00386533"/>
    <w:rsid w:val="00387D2D"/>
    <w:rsid w:val="00387F24"/>
    <w:rsid w:val="003973E3"/>
    <w:rsid w:val="003A0BD2"/>
    <w:rsid w:val="003A28EF"/>
    <w:rsid w:val="003A3D81"/>
    <w:rsid w:val="003A49FE"/>
    <w:rsid w:val="003A58C7"/>
    <w:rsid w:val="003A7551"/>
    <w:rsid w:val="003B2CAD"/>
    <w:rsid w:val="003B5337"/>
    <w:rsid w:val="003B6302"/>
    <w:rsid w:val="003B6E9D"/>
    <w:rsid w:val="003C338C"/>
    <w:rsid w:val="003C4C99"/>
    <w:rsid w:val="003E3189"/>
    <w:rsid w:val="003E3885"/>
    <w:rsid w:val="003E6173"/>
    <w:rsid w:val="003E7B3E"/>
    <w:rsid w:val="003F0011"/>
    <w:rsid w:val="003F13D4"/>
    <w:rsid w:val="003F3F3C"/>
    <w:rsid w:val="003F40CE"/>
    <w:rsid w:val="003F4ACC"/>
    <w:rsid w:val="003F74E6"/>
    <w:rsid w:val="003F7867"/>
    <w:rsid w:val="003F791E"/>
    <w:rsid w:val="00400304"/>
    <w:rsid w:val="00400DEF"/>
    <w:rsid w:val="004017CB"/>
    <w:rsid w:val="00406620"/>
    <w:rsid w:val="004139C0"/>
    <w:rsid w:val="00414B19"/>
    <w:rsid w:val="00416D8F"/>
    <w:rsid w:val="00421769"/>
    <w:rsid w:val="004224F9"/>
    <w:rsid w:val="0042312A"/>
    <w:rsid w:val="00427141"/>
    <w:rsid w:val="00430C22"/>
    <w:rsid w:val="00431710"/>
    <w:rsid w:val="00433671"/>
    <w:rsid w:val="004524DC"/>
    <w:rsid w:val="0045289A"/>
    <w:rsid w:val="00460284"/>
    <w:rsid w:val="00465053"/>
    <w:rsid w:val="00466446"/>
    <w:rsid w:val="0047017F"/>
    <w:rsid w:val="00471C41"/>
    <w:rsid w:val="004726CC"/>
    <w:rsid w:val="004737CA"/>
    <w:rsid w:val="0047502D"/>
    <w:rsid w:val="004805D5"/>
    <w:rsid w:val="00482473"/>
    <w:rsid w:val="0048302C"/>
    <w:rsid w:val="00485D08"/>
    <w:rsid w:val="00490710"/>
    <w:rsid w:val="00492D15"/>
    <w:rsid w:val="004958CA"/>
    <w:rsid w:val="00495E04"/>
    <w:rsid w:val="00497EF4"/>
    <w:rsid w:val="004A151E"/>
    <w:rsid w:val="004A4FF9"/>
    <w:rsid w:val="004A6BE1"/>
    <w:rsid w:val="004B06B9"/>
    <w:rsid w:val="004B329B"/>
    <w:rsid w:val="004B5811"/>
    <w:rsid w:val="004B648F"/>
    <w:rsid w:val="004B7523"/>
    <w:rsid w:val="004C294E"/>
    <w:rsid w:val="004C5B1F"/>
    <w:rsid w:val="004C5F7E"/>
    <w:rsid w:val="004C782F"/>
    <w:rsid w:val="004D17A0"/>
    <w:rsid w:val="004D7AA7"/>
    <w:rsid w:val="004D7B23"/>
    <w:rsid w:val="004E0019"/>
    <w:rsid w:val="004E12E9"/>
    <w:rsid w:val="004E3229"/>
    <w:rsid w:val="004E79DA"/>
    <w:rsid w:val="004F039C"/>
    <w:rsid w:val="004F700B"/>
    <w:rsid w:val="0050274E"/>
    <w:rsid w:val="00514246"/>
    <w:rsid w:val="005167BD"/>
    <w:rsid w:val="00516BB3"/>
    <w:rsid w:val="005224C3"/>
    <w:rsid w:val="00530F1F"/>
    <w:rsid w:val="00531C55"/>
    <w:rsid w:val="00534F1F"/>
    <w:rsid w:val="00537691"/>
    <w:rsid w:val="00537881"/>
    <w:rsid w:val="00541647"/>
    <w:rsid w:val="00544301"/>
    <w:rsid w:val="00544419"/>
    <w:rsid w:val="0054499F"/>
    <w:rsid w:val="005462C2"/>
    <w:rsid w:val="00546667"/>
    <w:rsid w:val="00546C9B"/>
    <w:rsid w:val="0054708C"/>
    <w:rsid w:val="0054780C"/>
    <w:rsid w:val="005505AC"/>
    <w:rsid w:val="005510F2"/>
    <w:rsid w:val="00552025"/>
    <w:rsid w:val="005561F2"/>
    <w:rsid w:val="00557E87"/>
    <w:rsid w:val="005617B9"/>
    <w:rsid w:val="00562211"/>
    <w:rsid w:val="005629A0"/>
    <w:rsid w:val="00562A5B"/>
    <w:rsid w:val="0056711F"/>
    <w:rsid w:val="005806D6"/>
    <w:rsid w:val="00582FD6"/>
    <w:rsid w:val="00583783"/>
    <w:rsid w:val="00585333"/>
    <w:rsid w:val="00586449"/>
    <w:rsid w:val="0058706C"/>
    <w:rsid w:val="005924DA"/>
    <w:rsid w:val="00593343"/>
    <w:rsid w:val="005977D1"/>
    <w:rsid w:val="005A1441"/>
    <w:rsid w:val="005A2120"/>
    <w:rsid w:val="005A5A58"/>
    <w:rsid w:val="005B44FB"/>
    <w:rsid w:val="005B4DD8"/>
    <w:rsid w:val="005B622E"/>
    <w:rsid w:val="005B6300"/>
    <w:rsid w:val="005C1BE8"/>
    <w:rsid w:val="005C2EDA"/>
    <w:rsid w:val="005C3C90"/>
    <w:rsid w:val="005C4A41"/>
    <w:rsid w:val="005C57BF"/>
    <w:rsid w:val="005D1DC7"/>
    <w:rsid w:val="005D63F2"/>
    <w:rsid w:val="005E1563"/>
    <w:rsid w:val="005E22A5"/>
    <w:rsid w:val="005E53FD"/>
    <w:rsid w:val="005E682C"/>
    <w:rsid w:val="005E6BB9"/>
    <w:rsid w:val="005F065E"/>
    <w:rsid w:val="005F1516"/>
    <w:rsid w:val="005F2BD1"/>
    <w:rsid w:val="005F4D4B"/>
    <w:rsid w:val="005F5D6D"/>
    <w:rsid w:val="0060024D"/>
    <w:rsid w:val="0060117C"/>
    <w:rsid w:val="0060332D"/>
    <w:rsid w:val="00603815"/>
    <w:rsid w:val="006066EA"/>
    <w:rsid w:val="00610856"/>
    <w:rsid w:val="006114EC"/>
    <w:rsid w:val="006143EE"/>
    <w:rsid w:val="00616050"/>
    <w:rsid w:val="00620A11"/>
    <w:rsid w:val="0062273A"/>
    <w:rsid w:val="00630488"/>
    <w:rsid w:val="00630FD2"/>
    <w:rsid w:val="00631C80"/>
    <w:rsid w:val="006346D3"/>
    <w:rsid w:val="00640534"/>
    <w:rsid w:val="00642D71"/>
    <w:rsid w:val="00645607"/>
    <w:rsid w:val="00646110"/>
    <w:rsid w:val="00647345"/>
    <w:rsid w:val="00647400"/>
    <w:rsid w:val="006528BF"/>
    <w:rsid w:val="00652BA0"/>
    <w:rsid w:val="00661918"/>
    <w:rsid w:val="00662727"/>
    <w:rsid w:val="006648C8"/>
    <w:rsid w:val="00664DCC"/>
    <w:rsid w:val="00673DAF"/>
    <w:rsid w:val="00673F12"/>
    <w:rsid w:val="006772FE"/>
    <w:rsid w:val="0067769C"/>
    <w:rsid w:val="006777FF"/>
    <w:rsid w:val="00695431"/>
    <w:rsid w:val="00697058"/>
    <w:rsid w:val="006A6F40"/>
    <w:rsid w:val="006A7C21"/>
    <w:rsid w:val="006B03BE"/>
    <w:rsid w:val="006B15C1"/>
    <w:rsid w:val="006B18AA"/>
    <w:rsid w:val="006B26DA"/>
    <w:rsid w:val="006B4A41"/>
    <w:rsid w:val="006B55A0"/>
    <w:rsid w:val="006B5F46"/>
    <w:rsid w:val="006C06EF"/>
    <w:rsid w:val="006C2568"/>
    <w:rsid w:val="006C4EC9"/>
    <w:rsid w:val="006D062E"/>
    <w:rsid w:val="006D15C2"/>
    <w:rsid w:val="006D1E34"/>
    <w:rsid w:val="006D6379"/>
    <w:rsid w:val="006E134B"/>
    <w:rsid w:val="006E673C"/>
    <w:rsid w:val="006E730A"/>
    <w:rsid w:val="006F040A"/>
    <w:rsid w:val="006F431E"/>
    <w:rsid w:val="006F49E4"/>
    <w:rsid w:val="006F58E4"/>
    <w:rsid w:val="00701EB3"/>
    <w:rsid w:val="00702E50"/>
    <w:rsid w:val="00703BA5"/>
    <w:rsid w:val="00716DA7"/>
    <w:rsid w:val="007244C5"/>
    <w:rsid w:val="00725885"/>
    <w:rsid w:val="00731744"/>
    <w:rsid w:val="00732200"/>
    <w:rsid w:val="00735D88"/>
    <w:rsid w:val="0074017F"/>
    <w:rsid w:val="00740E77"/>
    <w:rsid w:val="00741DA2"/>
    <w:rsid w:val="00742E98"/>
    <w:rsid w:val="0074518E"/>
    <w:rsid w:val="00746667"/>
    <w:rsid w:val="00754876"/>
    <w:rsid w:val="0075760F"/>
    <w:rsid w:val="00761FBA"/>
    <w:rsid w:val="00763F93"/>
    <w:rsid w:val="00764268"/>
    <w:rsid w:val="00765355"/>
    <w:rsid w:val="0076683D"/>
    <w:rsid w:val="00767773"/>
    <w:rsid w:val="00774531"/>
    <w:rsid w:val="00774EEE"/>
    <w:rsid w:val="00780553"/>
    <w:rsid w:val="0078204C"/>
    <w:rsid w:val="00783CA0"/>
    <w:rsid w:val="007909B7"/>
    <w:rsid w:val="00792E13"/>
    <w:rsid w:val="007960D2"/>
    <w:rsid w:val="0079664F"/>
    <w:rsid w:val="007A0345"/>
    <w:rsid w:val="007A30DD"/>
    <w:rsid w:val="007A3370"/>
    <w:rsid w:val="007A403C"/>
    <w:rsid w:val="007A5F8F"/>
    <w:rsid w:val="007B1274"/>
    <w:rsid w:val="007B33B8"/>
    <w:rsid w:val="007B38A9"/>
    <w:rsid w:val="007B3D9C"/>
    <w:rsid w:val="007B458B"/>
    <w:rsid w:val="007C5A1D"/>
    <w:rsid w:val="007C74A8"/>
    <w:rsid w:val="007D4757"/>
    <w:rsid w:val="007D7DCC"/>
    <w:rsid w:val="007D7E02"/>
    <w:rsid w:val="007E03B1"/>
    <w:rsid w:val="007E17CD"/>
    <w:rsid w:val="007E334F"/>
    <w:rsid w:val="007E722F"/>
    <w:rsid w:val="007F1E2F"/>
    <w:rsid w:val="007F231C"/>
    <w:rsid w:val="007F364D"/>
    <w:rsid w:val="007F39C4"/>
    <w:rsid w:val="007F68E4"/>
    <w:rsid w:val="007F7E05"/>
    <w:rsid w:val="008017C6"/>
    <w:rsid w:val="008030D2"/>
    <w:rsid w:val="00804F3A"/>
    <w:rsid w:val="00805253"/>
    <w:rsid w:val="0081015B"/>
    <w:rsid w:val="00815C03"/>
    <w:rsid w:val="00815C5D"/>
    <w:rsid w:val="008208AD"/>
    <w:rsid w:val="00820A0E"/>
    <w:rsid w:val="008241FC"/>
    <w:rsid w:val="00826C1C"/>
    <w:rsid w:val="00830697"/>
    <w:rsid w:val="00833ABF"/>
    <w:rsid w:val="008348D4"/>
    <w:rsid w:val="00834E19"/>
    <w:rsid w:val="008369DB"/>
    <w:rsid w:val="0083767D"/>
    <w:rsid w:val="008437BD"/>
    <w:rsid w:val="00843837"/>
    <w:rsid w:val="008460AD"/>
    <w:rsid w:val="008630B2"/>
    <w:rsid w:val="00863992"/>
    <w:rsid w:val="008641A5"/>
    <w:rsid w:val="00870132"/>
    <w:rsid w:val="00873403"/>
    <w:rsid w:val="00874A5C"/>
    <w:rsid w:val="008752FC"/>
    <w:rsid w:val="008778B1"/>
    <w:rsid w:val="00896C63"/>
    <w:rsid w:val="008973E3"/>
    <w:rsid w:val="008A2F32"/>
    <w:rsid w:val="008A3C92"/>
    <w:rsid w:val="008A5388"/>
    <w:rsid w:val="008B649D"/>
    <w:rsid w:val="008B6CB8"/>
    <w:rsid w:val="008C266F"/>
    <w:rsid w:val="008C2970"/>
    <w:rsid w:val="008D3667"/>
    <w:rsid w:val="008D50BA"/>
    <w:rsid w:val="008D6F8E"/>
    <w:rsid w:val="008E52ED"/>
    <w:rsid w:val="008F63DC"/>
    <w:rsid w:val="00901610"/>
    <w:rsid w:val="00901677"/>
    <w:rsid w:val="009035BC"/>
    <w:rsid w:val="00904634"/>
    <w:rsid w:val="00905BB4"/>
    <w:rsid w:val="00906F9B"/>
    <w:rsid w:val="00907A3E"/>
    <w:rsid w:val="00914639"/>
    <w:rsid w:val="00920E4A"/>
    <w:rsid w:val="00922081"/>
    <w:rsid w:val="00922F16"/>
    <w:rsid w:val="009233B7"/>
    <w:rsid w:val="00927CAA"/>
    <w:rsid w:val="00933F15"/>
    <w:rsid w:val="00942E64"/>
    <w:rsid w:val="009433AC"/>
    <w:rsid w:val="00945398"/>
    <w:rsid w:val="00945E15"/>
    <w:rsid w:val="00945F1C"/>
    <w:rsid w:val="00952E80"/>
    <w:rsid w:val="00955125"/>
    <w:rsid w:val="00955B34"/>
    <w:rsid w:val="009605E2"/>
    <w:rsid w:val="00960BC6"/>
    <w:rsid w:val="00960D27"/>
    <w:rsid w:val="0096201D"/>
    <w:rsid w:val="00970CE7"/>
    <w:rsid w:val="0097253F"/>
    <w:rsid w:val="00973EC6"/>
    <w:rsid w:val="00984712"/>
    <w:rsid w:val="009878A7"/>
    <w:rsid w:val="00987952"/>
    <w:rsid w:val="009957CF"/>
    <w:rsid w:val="00995B87"/>
    <w:rsid w:val="00996EAC"/>
    <w:rsid w:val="0099750F"/>
    <w:rsid w:val="009A290E"/>
    <w:rsid w:val="009B251A"/>
    <w:rsid w:val="009C1078"/>
    <w:rsid w:val="009E24E4"/>
    <w:rsid w:val="009E3CF6"/>
    <w:rsid w:val="009E7FF4"/>
    <w:rsid w:val="009F29D8"/>
    <w:rsid w:val="00A009DE"/>
    <w:rsid w:val="00A00C21"/>
    <w:rsid w:val="00A00C97"/>
    <w:rsid w:val="00A05A89"/>
    <w:rsid w:val="00A07E25"/>
    <w:rsid w:val="00A11BDD"/>
    <w:rsid w:val="00A152A1"/>
    <w:rsid w:val="00A16E52"/>
    <w:rsid w:val="00A27174"/>
    <w:rsid w:val="00A27C7F"/>
    <w:rsid w:val="00A30DF4"/>
    <w:rsid w:val="00A30EAB"/>
    <w:rsid w:val="00A32D52"/>
    <w:rsid w:val="00A35BB1"/>
    <w:rsid w:val="00A36558"/>
    <w:rsid w:val="00A43FB7"/>
    <w:rsid w:val="00A44445"/>
    <w:rsid w:val="00A47A68"/>
    <w:rsid w:val="00A50896"/>
    <w:rsid w:val="00A5108B"/>
    <w:rsid w:val="00A565E4"/>
    <w:rsid w:val="00A56E07"/>
    <w:rsid w:val="00A571FC"/>
    <w:rsid w:val="00A5774B"/>
    <w:rsid w:val="00A61F06"/>
    <w:rsid w:val="00A64392"/>
    <w:rsid w:val="00A649C9"/>
    <w:rsid w:val="00A64A1E"/>
    <w:rsid w:val="00A64EA2"/>
    <w:rsid w:val="00A7191C"/>
    <w:rsid w:val="00A77658"/>
    <w:rsid w:val="00A83C80"/>
    <w:rsid w:val="00A84C8A"/>
    <w:rsid w:val="00AA37CE"/>
    <w:rsid w:val="00AA6601"/>
    <w:rsid w:val="00AA68B6"/>
    <w:rsid w:val="00AB7907"/>
    <w:rsid w:val="00AC1E96"/>
    <w:rsid w:val="00AC5C7B"/>
    <w:rsid w:val="00AC722D"/>
    <w:rsid w:val="00AD0592"/>
    <w:rsid w:val="00AD13BD"/>
    <w:rsid w:val="00AD2EC0"/>
    <w:rsid w:val="00AD2FC7"/>
    <w:rsid w:val="00AD37BF"/>
    <w:rsid w:val="00AE1A6C"/>
    <w:rsid w:val="00AE1C73"/>
    <w:rsid w:val="00AE33B3"/>
    <w:rsid w:val="00AE3A6D"/>
    <w:rsid w:val="00AE5855"/>
    <w:rsid w:val="00AF4148"/>
    <w:rsid w:val="00AF629F"/>
    <w:rsid w:val="00AF7DCE"/>
    <w:rsid w:val="00B00D39"/>
    <w:rsid w:val="00B03EA6"/>
    <w:rsid w:val="00B03EB8"/>
    <w:rsid w:val="00B04099"/>
    <w:rsid w:val="00B07A77"/>
    <w:rsid w:val="00B1049B"/>
    <w:rsid w:val="00B15872"/>
    <w:rsid w:val="00B15A92"/>
    <w:rsid w:val="00B15F41"/>
    <w:rsid w:val="00B173E4"/>
    <w:rsid w:val="00B21AF3"/>
    <w:rsid w:val="00B242D5"/>
    <w:rsid w:val="00B24716"/>
    <w:rsid w:val="00B2490D"/>
    <w:rsid w:val="00B25471"/>
    <w:rsid w:val="00B25A51"/>
    <w:rsid w:val="00B2773B"/>
    <w:rsid w:val="00B27768"/>
    <w:rsid w:val="00B27C10"/>
    <w:rsid w:val="00B3023E"/>
    <w:rsid w:val="00B321CD"/>
    <w:rsid w:val="00B32F09"/>
    <w:rsid w:val="00B355D6"/>
    <w:rsid w:val="00B37899"/>
    <w:rsid w:val="00B41D36"/>
    <w:rsid w:val="00B43366"/>
    <w:rsid w:val="00B44A66"/>
    <w:rsid w:val="00B45500"/>
    <w:rsid w:val="00B4634F"/>
    <w:rsid w:val="00B54545"/>
    <w:rsid w:val="00B55832"/>
    <w:rsid w:val="00B601E7"/>
    <w:rsid w:val="00B60AF3"/>
    <w:rsid w:val="00B635F2"/>
    <w:rsid w:val="00B77881"/>
    <w:rsid w:val="00B813BD"/>
    <w:rsid w:val="00B841B4"/>
    <w:rsid w:val="00B852F7"/>
    <w:rsid w:val="00B85690"/>
    <w:rsid w:val="00B85944"/>
    <w:rsid w:val="00B86A99"/>
    <w:rsid w:val="00B8795C"/>
    <w:rsid w:val="00B907FB"/>
    <w:rsid w:val="00B90835"/>
    <w:rsid w:val="00B93998"/>
    <w:rsid w:val="00B93A4F"/>
    <w:rsid w:val="00B9425B"/>
    <w:rsid w:val="00B973A8"/>
    <w:rsid w:val="00BA024B"/>
    <w:rsid w:val="00BA08C2"/>
    <w:rsid w:val="00BA22E2"/>
    <w:rsid w:val="00BA7C2B"/>
    <w:rsid w:val="00BA7EEB"/>
    <w:rsid w:val="00BB384E"/>
    <w:rsid w:val="00BC02F9"/>
    <w:rsid w:val="00BC117E"/>
    <w:rsid w:val="00BC14A3"/>
    <w:rsid w:val="00BC182E"/>
    <w:rsid w:val="00BC2080"/>
    <w:rsid w:val="00BC5679"/>
    <w:rsid w:val="00BC6EAD"/>
    <w:rsid w:val="00BC7DFA"/>
    <w:rsid w:val="00BE643D"/>
    <w:rsid w:val="00BE737E"/>
    <w:rsid w:val="00BE7F75"/>
    <w:rsid w:val="00BF20BA"/>
    <w:rsid w:val="00BF425D"/>
    <w:rsid w:val="00BF4AAF"/>
    <w:rsid w:val="00BF7B68"/>
    <w:rsid w:val="00C03996"/>
    <w:rsid w:val="00C0442C"/>
    <w:rsid w:val="00C05A29"/>
    <w:rsid w:val="00C05ABD"/>
    <w:rsid w:val="00C11A01"/>
    <w:rsid w:val="00C12608"/>
    <w:rsid w:val="00C12AC3"/>
    <w:rsid w:val="00C227AE"/>
    <w:rsid w:val="00C24193"/>
    <w:rsid w:val="00C308E0"/>
    <w:rsid w:val="00C37D4D"/>
    <w:rsid w:val="00C40443"/>
    <w:rsid w:val="00C41BBF"/>
    <w:rsid w:val="00C437C8"/>
    <w:rsid w:val="00C43BFD"/>
    <w:rsid w:val="00C467E5"/>
    <w:rsid w:val="00C50D78"/>
    <w:rsid w:val="00C51C20"/>
    <w:rsid w:val="00C52FF9"/>
    <w:rsid w:val="00C53698"/>
    <w:rsid w:val="00C538D7"/>
    <w:rsid w:val="00C5575A"/>
    <w:rsid w:val="00C568DC"/>
    <w:rsid w:val="00C61DA5"/>
    <w:rsid w:val="00C64C07"/>
    <w:rsid w:val="00C6679A"/>
    <w:rsid w:val="00C70C66"/>
    <w:rsid w:val="00C7128E"/>
    <w:rsid w:val="00C9042A"/>
    <w:rsid w:val="00CA12E3"/>
    <w:rsid w:val="00CB1741"/>
    <w:rsid w:val="00CB300F"/>
    <w:rsid w:val="00CB4608"/>
    <w:rsid w:val="00CB514A"/>
    <w:rsid w:val="00CC1283"/>
    <w:rsid w:val="00CC2360"/>
    <w:rsid w:val="00CC3072"/>
    <w:rsid w:val="00CC6BCD"/>
    <w:rsid w:val="00CC77D5"/>
    <w:rsid w:val="00CD0AD8"/>
    <w:rsid w:val="00CD180A"/>
    <w:rsid w:val="00CD1D95"/>
    <w:rsid w:val="00CD3BCB"/>
    <w:rsid w:val="00CD4250"/>
    <w:rsid w:val="00CD7137"/>
    <w:rsid w:val="00CE0B3D"/>
    <w:rsid w:val="00CE30DC"/>
    <w:rsid w:val="00CE4F44"/>
    <w:rsid w:val="00CF2150"/>
    <w:rsid w:val="00CF4125"/>
    <w:rsid w:val="00D021A8"/>
    <w:rsid w:val="00D03023"/>
    <w:rsid w:val="00D11FA2"/>
    <w:rsid w:val="00D14715"/>
    <w:rsid w:val="00D17464"/>
    <w:rsid w:val="00D17918"/>
    <w:rsid w:val="00D21D1C"/>
    <w:rsid w:val="00D33883"/>
    <w:rsid w:val="00D35E1F"/>
    <w:rsid w:val="00D36DAE"/>
    <w:rsid w:val="00D41E89"/>
    <w:rsid w:val="00D42DBD"/>
    <w:rsid w:val="00D45173"/>
    <w:rsid w:val="00D45DD3"/>
    <w:rsid w:val="00D50EF3"/>
    <w:rsid w:val="00D52AB3"/>
    <w:rsid w:val="00D54379"/>
    <w:rsid w:val="00D60AF5"/>
    <w:rsid w:val="00D624F7"/>
    <w:rsid w:val="00D62EB8"/>
    <w:rsid w:val="00D64BB4"/>
    <w:rsid w:val="00D653AD"/>
    <w:rsid w:val="00D707D3"/>
    <w:rsid w:val="00D71E3E"/>
    <w:rsid w:val="00D73BE6"/>
    <w:rsid w:val="00D801C4"/>
    <w:rsid w:val="00D80F6C"/>
    <w:rsid w:val="00D844CF"/>
    <w:rsid w:val="00D863E2"/>
    <w:rsid w:val="00D86EA6"/>
    <w:rsid w:val="00D936FA"/>
    <w:rsid w:val="00D93C25"/>
    <w:rsid w:val="00D941CF"/>
    <w:rsid w:val="00D97EFC"/>
    <w:rsid w:val="00DA2BED"/>
    <w:rsid w:val="00DB0443"/>
    <w:rsid w:val="00DB0DE4"/>
    <w:rsid w:val="00DB119A"/>
    <w:rsid w:val="00DB225E"/>
    <w:rsid w:val="00DC1E5B"/>
    <w:rsid w:val="00DC237B"/>
    <w:rsid w:val="00DC3875"/>
    <w:rsid w:val="00DC7D7C"/>
    <w:rsid w:val="00DD2049"/>
    <w:rsid w:val="00DD341C"/>
    <w:rsid w:val="00DD4D1B"/>
    <w:rsid w:val="00DD7B96"/>
    <w:rsid w:val="00DE0885"/>
    <w:rsid w:val="00DE23CF"/>
    <w:rsid w:val="00DE5787"/>
    <w:rsid w:val="00DF268B"/>
    <w:rsid w:val="00DF58BB"/>
    <w:rsid w:val="00E00A6F"/>
    <w:rsid w:val="00E00AEC"/>
    <w:rsid w:val="00E013EA"/>
    <w:rsid w:val="00E06986"/>
    <w:rsid w:val="00E14396"/>
    <w:rsid w:val="00E160BF"/>
    <w:rsid w:val="00E21DB0"/>
    <w:rsid w:val="00E25FB1"/>
    <w:rsid w:val="00E30083"/>
    <w:rsid w:val="00E30F26"/>
    <w:rsid w:val="00E36C7A"/>
    <w:rsid w:val="00E3790A"/>
    <w:rsid w:val="00E43254"/>
    <w:rsid w:val="00E454A5"/>
    <w:rsid w:val="00E47AF6"/>
    <w:rsid w:val="00E504AD"/>
    <w:rsid w:val="00E50AB5"/>
    <w:rsid w:val="00E54F2A"/>
    <w:rsid w:val="00E55E66"/>
    <w:rsid w:val="00E56934"/>
    <w:rsid w:val="00E57DAB"/>
    <w:rsid w:val="00E61AA8"/>
    <w:rsid w:val="00E63D51"/>
    <w:rsid w:val="00E668A1"/>
    <w:rsid w:val="00E73011"/>
    <w:rsid w:val="00E839EF"/>
    <w:rsid w:val="00E83BC8"/>
    <w:rsid w:val="00E860DF"/>
    <w:rsid w:val="00E90B23"/>
    <w:rsid w:val="00E91FF6"/>
    <w:rsid w:val="00E974CA"/>
    <w:rsid w:val="00EA324E"/>
    <w:rsid w:val="00EA4054"/>
    <w:rsid w:val="00EA6CA4"/>
    <w:rsid w:val="00EB1D7F"/>
    <w:rsid w:val="00EB3902"/>
    <w:rsid w:val="00EB6686"/>
    <w:rsid w:val="00EC13DC"/>
    <w:rsid w:val="00EC25BC"/>
    <w:rsid w:val="00EC3EC3"/>
    <w:rsid w:val="00EC4E79"/>
    <w:rsid w:val="00EC53FB"/>
    <w:rsid w:val="00EC6BA7"/>
    <w:rsid w:val="00EC6BCA"/>
    <w:rsid w:val="00ED0673"/>
    <w:rsid w:val="00ED15DD"/>
    <w:rsid w:val="00ED17FE"/>
    <w:rsid w:val="00ED1ED4"/>
    <w:rsid w:val="00ED26D2"/>
    <w:rsid w:val="00ED6DE1"/>
    <w:rsid w:val="00EE3B34"/>
    <w:rsid w:val="00EE3D25"/>
    <w:rsid w:val="00EE51C8"/>
    <w:rsid w:val="00F0140E"/>
    <w:rsid w:val="00F03C92"/>
    <w:rsid w:val="00F04596"/>
    <w:rsid w:val="00F06623"/>
    <w:rsid w:val="00F11148"/>
    <w:rsid w:val="00F11687"/>
    <w:rsid w:val="00F2255D"/>
    <w:rsid w:val="00F22CDB"/>
    <w:rsid w:val="00F331F0"/>
    <w:rsid w:val="00F3521E"/>
    <w:rsid w:val="00F36CBA"/>
    <w:rsid w:val="00F40008"/>
    <w:rsid w:val="00F409CB"/>
    <w:rsid w:val="00F40D2D"/>
    <w:rsid w:val="00F43C25"/>
    <w:rsid w:val="00F4762F"/>
    <w:rsid w:val="00F47D03"/>
    <w:rsid w:val="00F51626"/>
    <w:rsid w:val="00F5349C"/>
    <w:rsid w:val="00F54774"/>
    <w:rsid w:val="00F5691A"/>
    <w:rsid w:val="00F60D69"/>
    <w:rsid w:val="00F62FAF"/>
    <w:rsid w:val="00F63FCE"/>
    <w:rsid w:val="00F648AC"/>
    <w:rsid w:val="00F65C84"/>
    <w:rsid w:val="00F71596"/>
    <w:rsid w:val="00F740D9"/>
    <w:rsid w:val="00F74316"/>
    <w:rsid w:val="00F7545C"/>
    <w:rsid w:val="00F75883"/>
    <w:rsid w:val="00F76C17"/>
    <w:rsid w:val="00F77D3F"/>
    <w:rsid w:val="00F83A69"/>
    <w:rsid w:val="00F8632C"/>
    <w:rsid w:val="00F8704B"/>
    <w:rsid w:val="00F966CF"/>
    <w:rsid w:val="00FA377E"/>
    <w:rsid w:val="00FA3EE2"/>
    <w:rsid w:val="00FA42E7"/>
    <w:rsid w:val="00FA55CA"/>
    <w:rsid w:val="00FA61F0"/>
    <w:rsid w:val="00FC1C09"/>
    <w:rsid w:val="00FC2768"/>
    <w:rsid w:val="00FC29A6"/>
    <w:rsid w:val="00FC5B07"/>
    <w:rsid w:val="00FC5E59"/>
    <w:rsid w:val="00FC7D85"/>
    <w:rsid w:val="00FD2358"/>
    <w:rsid w:val="00FD4C54"/>
    <w:rsid w:val="00FD666F"/>
    <w:rsid w:val="00FD774A"/>
    <w:rsid w:val="00FE165C"/>
    <w:rsid w:val="00FE3601"/>
    <w:rsid w:val="00FE478B"/>
    <w:rsid w:val="00FE4DFB"/>
    <w:rsid w:val="00FE56B3"/>
    <w:rsid w:val="00FF0A60"/>
    <w:rsid w:val="00FF1227"/>
    <w:rsid w:val="00FF2A1E"/>
    <w:rsid w:val="00FF71B9"/>
    <w:rsid w:val="00FF7D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FABBCB"/>
  <w15:chartTrackingRefBased/>
  <w15:docId w15:val="{557387E5-0994-48B2-9900-0B2260D3A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6300"/>
  </w:style>
  <w:style w:type="paragraph" w:styleId="Heading1">
    <w:name w:val="heading 1"/>
    <w:basedOn w:val="Normal"/>
    <w:next w:val="Normal"/>
    <w:link w:val="Heading1Char"/>
    <w:uiPriority w:val="9"/>
    <w:qFormat/>
    <w:rsid w:val="00061C85"/>
    <w:pPr>
      <w:keepNext/>
      <w:keepLines/>
      <w:suppressAutoHyphens/>
      <w:spacing w:before="40" w:after="120" w:line="240" w:lineRule="auto"/>
      <w:ind w:right="432"/>
      <w:outlineLvl w:val="0"/>
    </w:pPr>
    <w:rPr>
      <w:rFonts w:ascii="Calibri" w:eastAsia="Times New Roman" w:hAnsi="Calibri" w:cs="Times New Roman"/>
      <w:b/>
      <w:bCs/>
      <w:color w:val="1D1B11"/>
      <w:sz w:val="28"/>
      <w:szCs w:val="28"/>
      <w:lang w:val="en-GB"/>
    </w:rPr>
  </w:style>
  <w:style w:type="paragraph" w:styleId="Heading2">
    <w:name w:val="heading 2"/>
    <w:basedOn w:val="Normal"/>
    <w:next w:val="Normal"/>
    <w:link w:val="Heading2Char"/>
    <w:uiPriority w:val="9"/>
    <w:unhideWhenUsed/>
    <w:qFormat/>
    <w:rsid w:val="00673F1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61C8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4611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90463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61C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61C85"/>
  </w:style>
  <w:style w:type="paragraph" w:styleId="Footer">
    <w:name w:val="footer"/>
    <w:basedOn w:val="Normal"/>
    <w:link w:val="FooterChar"/>
    <w:uiPriority w:val="99"/>
    <w:unhideWhenUsed/>
    <w:rsid w:val="00061C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C85"/>
  </w:style>
  <w:style w:type="character" w:customStyle="1" w:styleId="Heading1Char">
    <w:name w:val="Heading 1 Char"/>
    <w:basedOn w:val="DefaultParagraphFont"/>
    <w:link w:val="Heading1"/>
    <w:uiPriority w:val="9"/>
    <w:rsid w:val="00061C85"/>
    <w:rPr>
      <w:rFonts w:ascii="Calibri" w:eastAsia="Times New Roman" w:hAnsi="Calibri" w:cs="Times New Roman"/>
      <w:b/>
      <w:bCs/>
      <w:color w:val="1D1B11"/>
      <w:sz w:val="28"/>
      <w:szCs w:val="28"/>
      <w:lang w:val="en-GB"/>
    </w:rPr>
  </w:style>
  <w:style w:type="character" w:styleId="Hyperlink">
    <w:name w:val="Hyperlink"/>
    <w:uiPriority w:val="99"/>
    <w:unhideWhenUsed/>
    <w:rsid w:val="00061C85"/>
    <w:rPr>
      <w:color w:val="0000FF"/>
      <w:u w:val="single"/>
    </w:rPr>
  </w:style>
  <w:style w:type="paragraph" w:styleId="Subtitle">
    <w:name w:val="Subtitle"/>
    <w:basedOn w:val="Normal"/>
    <w:next w:val="Normal"/>
    <w:link w:val="SubtitleChar"/>
    <w:uiPriority w:val="11"/>
    <w:qFormat/>
    <w:rsid w:val="00061C85"/>
    <w:pPr>
      <w:numPr>
        <w:ilvl w:val="1"/>
      </w:numPr>
      <w:suppressAutoHyphens/>
      <w:spacing w:line="240" w:lineRule="auto"/>
      <w:ind w:left="432" w:right="432"/>
      <w:jc w:val="center"/>
    </w:pPr>
    <w:rPr>
      <w:rFonts w:eastAsiaTheme="minorEastAsia"/>
      <w:b/>
      <w:color w:val="833C0B" w:themeColor="accent2" w:themeShade="80"/>
      <w:spacing w:val="15"/>
      <w:lang w:val="en-GB"/>
    </w:rPr>
  </w:style>
  <w:style w:type="character" w:customStyle="1" w:styleId="SubtitleChar">
    <w:name w:val="Subtitle Char"/>
    <w:basedOn w:val="DefaultParagraphFont"/>
    <w:link w:val="Subtitle"/>
    <w:uiPriority w:val="11"/>
    <w:rsid w:val="00061C85"/>
    <w:rPr>
      <w:rFonts w:eastAsiaTheme="minorEastAsia"/>
      <w:b/>
      <w:color w:val="833C0B" w:themeColor="accent2" w:themeShade="80"/>
      <w:spacing w:val="15"/>
      <w:lang w:val="en-GB"/>
    </w:rPr>
  </w:style>
  <w:style w:type="character" w:customStyle="1" w:styleId="Heading3Char">
    <w:name w:val="Heading 3 Char"/>
    <w:basedOn w:val="DefaultParagraphFont"/>
    <w:link w:val="Heading3"/>
    <w:uiPriority w:val="9"/>
    <w:rsid w:val="00061C85"/>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904634"/>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7C74A8"/>
    <w:rPr>
      <w:color w:val="954F72" w:themeColor="followedHyperlink"/>
      <w:u w:val="single"/>
    </w:rPr>
  </w:style>
  <w:style w:type="paragraph" w:styleId="NoSpacing">
    <w:name w:val="No Spacing"/>
    <w:uiPriority w:val="1"/>
    <w:qFormat/>
    <w:rsid w:val="00121111"/>
    <w:pPr>
      <w:spacing w:after="0" w:line="240" w:lineRule="auto"/>
    </w:pPr>
  </w:style>
  <w:style w:type="paragraph" w:styleId="ListParagraph">
    <w:name w:val="List Paragraph"/>
    <w:basedOn w:val="Normal"/>
    <w:uiPriority w:val="34"/>
    <w:qFormat/>
    <w:rsid w:val="00B85690"/>
    <w:pPr>
      <w:spacing w:after="200" w:line="276" w:lineRule="auto"/>
      <w:ind w:left="720"/>
      <w:contextualSpacing/>
    </w:pPr>
  </w:style>
  <w:style w:type="table" w:styleId="TableGrid">
    <w:name w:val="Table Grid"/>
    <w:basedOn w:val="TableNormal"/>
    <w:uiPriority w:val="39"/>
    <w:rsid w:val="007A5F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A6F40"/>
    <w:rPr>
      <w:sz w:val="16"/>
      <w:szCs w:val="16"/>
    </w:rPr>
  </w:style>
  <w:style w:type="paragraph" w:styleId="CommentText">
    <w:name w:val="annotation text"/>
    <w:basedOn w:val="Normal"/>
    <w:link w:val="CommentTextChar"/>
    <w:uiPriority w:val="99"/>
    <w:unhideWhenUsed/>
    <w:rsid w:val="006A6F40"/>
    <w:pPr>
      <w:spacing w:line="240" w:lineRule="auto"/>
    </w:pPr>
    <w:rPr>
      <w:sz w:val="20"/>
      <w:szCs w:val="20"/>
    </w:rPr>
  </w:style>
  <w:style w:type="character" w:customStyle="1" w:styleId="CommentTextChar">
    <w:name w:val="Comment Text Char"/>
    <w:basedOn w:val="DefaultParagraphFont"/>
    <w:link w:val="CommentText"/>
    <w:uiPriority w:val="99"/>
    <w:rsid w:val="006A6F40"/>
    <w:rPr>
      <w:sz w:val="20"/>
      <w:szCs w:val="20"/>
    </w:rPr>
  </w:style>
  <w:style w:type="paragraph" w:styleId="CommentSubject">
    <w:name w:val="annotation subject"/>
    <w:basedOn w:val="CommentText"/>
    <w:next w:val="CommentText"/>
    <w:link w:val="CommentSubjectChar"/>
    <w:uiPriority w:val="99"/>
    <w:semiHidden/>
    <w:unhideWhenUsed/>
    <w:rsid w:val="006A6F40"/>
    <w:rPr>
      <w:b/>
      <w:bCs/>
    </w:rPr>
  </w:style>
  <w:style w:type="character" w:customStyle="1" w:styleId="CommentSubjectChar">
    <w:name w:val="Comment Subject Char"/>
    <w:basedOn w:val="CommentTextChar"/>
    <w:link w:val="CommentSubject"/>
    <w:uiPriority w:val="99"/>
    <w:semiHidden/>
    <w:rsid w:val="006A6F40"/>
    <w:rPr>
      <w:b/>
      <w:bCs/>
      <w:sz w:val="20"/>
      <w:szCs w:val="20"/>
    </w:rPr>
  </w:style>
  <w:style w:type="paragraph" w:styleId="BalloonText">
    <w:name w:val="Balloon Text"/>
    <w:basedOn w:val="Normal"/>
    <w:link w:val="BalloonTextChar"/>
    <w:uiPriority w:val="99"/>
    <w:semiHidden/>
    <w:unhideWhenUsed/>
    <w:rsid w:val="006A6F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6F40"/>
    <w:rPr>
      <w:rFonts w:ascii="Segoe UI" w:hAnsi="Segoe UI" w:cs="Segoe UI"/>
      <w:sz w:val="18"/>
      <w:szCs w:val="18"/>
    </w:rPr>
  </w:style>
  <w:style w:type="paragraph" w:styleId="Caption">
    <w:name w:val="caption"/>
    <w:basedOn w:val="Normal"/>
    <w:next w:val="Normal"/>
    <w:uiPriority w:val="35"/>
    <w:unhideWhenUsed/>
    <w:qFormat/>
    <w:rsid w:val="00365114"/>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673F12"/>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AA68B6"/>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537691"/>
    <w:pPr>
      <w:widowControl w:val="0"/>
      <w:autoSpaceDE w:val="0"/>
      <w:autoSpaceDN w:val="0"/>
      <w:spacing w:after="0" w:line="240" w:lineRule="auto"/>
    </w:pPr>
    <w:rPr>
      <w:rFonts w:ascii="Helvetica Neue" w:eastAsia="Helvetica Neue" w:hAnsi="Helvetica Neue" w:cs="Helvetica Neue"/>
      <w:sz w:val="24"/>
      <w:szCs w:val="24"/>
    </w:rPr>
  </w:style>
  <w:style w:type="character" w:customStyle="1" w:styleId="BodyTextChar">
    <w:name w:val="Body Text Char"/>
    <w:basedOn w:val="DefaultParagraphFont"/>
    <w:link w:val="BodyText"/>
    <w:uiPriority w:val="1"/>
    <w:rsid w:val="00537691"/>
    <w:rPr>
      <w:rFonts w:ascii="Helvetica Neue" w:eastAsia="Helvetica Neue" w:hAnsi="Helvetica Neue" w:cs="Helvetica Neue"/>
      <w:sz w:val="24"/>
      <w:szCs w:val="24"/>
    </w:rPr>
  </w:style>
  <w:style w:type="character" w:customStyle="1" w:styleId="Heading4Char">
    <w:name w:val="Heading 4 Char"/>
    <w:basedOn w:val="DefaultParagraphFont"/>
    <w:link w:val="Heading4"/>
    <w:uiPriority w:val="9"/>
    <w:semiHidden/>
    <w:rsid w:val="00646110"/>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39311">
      <w:bodyDiv w:val="1"/>
      <w:marLeft w:val="0"/>
      <w:marRight w:val="0"/>
      <w:marTop w:val="0"/>
      <w:marBottom w:val="0"/>
      <w:divBdr>
        <w:top w:val="none" w:sz="0" w:space="0" w:color="auto"/>
        <w:left w:val="none" w:sz="0" w:space="0" w:color="auto"/>
        <w:bottom w:val="none" w:sz="0" w:space="0" w:color="auto"/>
        <w:right w:val="none" w:sz="0" w:space="0" w:color="auto"/>
      </w:divBdr>
    </w:div>
    <w:div w:id="88819078">
      <w:bodyDiv w:val="1"/>
      <w:marLeft w:val="0"/>
      <w:marRight w:val="0"/>
      <w:marTop w:val="0"/>
      <w:marBottom w:val="0"/>
      <w:divBdr>
        <w:top w:val="none" w:sz="0" w:space="0" w:color="auto"/>
        <w:left w:val="none" w:sz="0" w:space="0" w:color="auto"/>
        <w:bottom w:val="none" w:sz="0" w:space="0" w:color="auto"/>
        <w:right w:val="none" w:sz="0" w:space="0" w:color="auto"/>
      </w:divBdr>
    </w:div>
    <w:div w:id="268707739">
      <w:bodyDiv w:val="1"/>
      <w:marLeft w:val="0"/>
      <w:marRight w:val="0"/>
      <w:marTop w:val="0"/>
      <w:marBottom w:val="0"/>
      <w:divBdr>
        <w:top w:val="none" w:sz="0" w:space="0" w:color="auto"/>
        <w:left w:val="none" w:sz="0" w:space="0" w:color="auto"/>
        <w:bottom w:val="none" w:sz="0" w:space="0" w:color="auto"/>
        <w:right w:val="none" w:sz="0" w:space="0" w:color="auto"/>
      </w:divBdr>
      <w:divsChild>
        <w:div w:id="12267038">
          <w:marLeft w:val="907"/>
          <w:marRight w:val="0"/>
          <w:marTop w:val="0"/>
          <w:marBottom w:val="240"/>
          <w:divBdr>
            <w:top w:val="none" w:sz="0" w:space="0" w:color="auto"/>
            <w:left w:val="none" w:sz="0" w:space="0" w:color="auto"/>
            <w:bottom w:val="none" w:sz="0" w:space="0" w:color="auto"/>
            <w:right w:val="none" w:sz="0" w:space="0" w:color="auto"/>
          </w:divBdr>
        </w:div>
        <w:div w:id="16777504">
          <w:marLeft w:val="446"/>
          <w:marRight w:val="0"/>
          <w:marTop w:val="0"/>
          <w:marBottom w:val="240"/>
          <w:divBdr>
            <w:top w:val="none" w:sz="0" w:space="0" w:color="auto"/>
            <w:left w:val="none" w:sz="0" w:space="0" w:color="auto"/>
            <w:bottom w:val="none" w:sz="0" w:space="0" w:color="auto"/>
            <w:right w:val="none" w:sz="0" w:space="0" w:color="auto"/>
          </w:divBdr>
        </w:div>
        <w:div w:id="141393075">
          <w:marLeft w:val="907"/>
          <w:marRight w:val="0"/>
          <w:marTop w:val="0"/>
          <w:marBottom w:val="240"/>
          <w:divBdr>
            <w:top w:val="none" w:sz="0" w:space="0" w:color="auto"/>
            <w:left w:val="none" w:sz="0" w:space="0" w:color="auto"/>
            <w:bottom w:val="none" w:sz="0" w:space="0" w:color="auto"/>
            <w:right w:val="none" w:sz="0" w:space="0" w:color="auto"/>
          </w:divBdr>
        </w:div>
        <w:div w:id="156852030">
          <w:marLeft w:val="907"/>
          <w:marRight w:val="0"/>
          <w:marTop w:val="0"/>
          <w:marBottom w:val="240"/>
          <w:divBdr>
            <w:top w:val="none" w:sz="0" w:space="0" w:color="auto"/>
            <w:left w:val="none" w:sz="0" w:space="0" w:color="auto"/>
            <w:bottom w:val="none" w:sz="0" w:space="0" w:color="auto"/>
            <w:right w:val="none" w:sz="0" w:space="0" w:color="auto"/>
          </w:divBdr>
        </w:div>
        <w:div w:id="333647845">
          <w:marLeft w:val="446"/>
          <w:marRight w:val="0"/>
          <w:marTop w:val="0"/>
          <w:marBottom w:val="240"/>
          <w:divBdr>
            <w:top w:val="none" w:sz="0" w:space="0" w:color="auto"/>
            <w:left w:val="none" w:sz="0" w:space="0" w:color="auto"/>
            <w:bottom w:val="none" w:sz="0" w:space="0" w:color="auto"/>
            <w:right w:val="none" w:sz="0" w:space="0" w:color="auto"/>
          </w:divBdr>
        </w:div>
        <w:div w:id="351032297">
          <w:marLeft w:val="446"/>
          <w:marRight w:val="0"/>
          <w:marTop w:val="0"/>
          <w:marBottom w:val="240"/>
          <w:divBdr>
            <w:top w:val="none" w:sz="0" w:space="0" w:color="auto"/>
            <w:left w:val="none" w:sz="0" w:space="0" w:color="auto"/>
            <w:bottom w:val="none" w:sz="0" w:space="0" w:color="auto"/>
            <w:right w:val="none" w:sz="0" w:space="0" w:color="auto"/>
          </w:divBdr>
        </w:div>
        <w:div w:id="1196963318">
          <w:marLeft w:val="907"/>
          <w:marRight w:val="0"/>
          <w:marTop w:val="0"/>
          <w:marBottom w:val="240"/>
          <w:divBdr>
            <w:top w:val="none" w:sz="0" w:space="0" w:color="auto"/>
            <w:left w:val="none" w:sz="0" w:space="0" w:color="auto"/>
            <w:bottom w:val="none" w:sz="0" w:space="0" w:color="auto"/>
            <w:right w:val="none" w:sz="0" w:space="0" w:color="auto"/>
          </w:divBdr>
        </w:div>
        <w:div w:id="2085952670">
          <w:marLeft w:val="907"/>
          <w:marRight w:val="0"/>
          <w:marTop w:val="0"/>
          <w:marBottom w:val="240"/>
          <w:divBdr>
            <w:top w:val="none" w:sz="0" w:space="0" w:color="auto"/>
            <w:left w:val="none" w:sz="0" w:space="0" w:color="auto"/>
            <w:bottom w:val="none" w:sz="0" w:space="0" w:color="auto"/>
            <w:right w:val="none" w:sz="0" w:space="0" w:color="auto"/>
          </w:divBdr>
        </w:div>
      </w:divsChild>
    </w:div>
    <w:div w:id="410082508">
      <w:bodyDiv w:val="1"/>
      <w:marLeft w:val="0"/>
      <w:marRight w:val="0"/>
      <w:marTop w:val="0"/>
      <w:marBottom w:val="0"/>
      <w:divBdr>
        <w:top w:val="none" w:sz="0" w:space="0" w:color="auto"/>
        <w:left w:val="none" w:sz="0" w:space="0" w:color="auto"/>
        <w:bottom w:val="none" w:sz="0" w:space="0" w:color="auto"/>
        <w:right w:val="none" w:sz="0" w:space="0" w:color="auto"/>
      </w:divBdr>
    </w:div>
    <w:div w:id="451870888">
      <w:bodyDiv w:val="1"/>
      <w:marLeft w:val="0"/>
      <w:marRight w:val="0"/>
      <w:marTop w:val="0"/>
      <w:marBottom w:val="0"/>
      <w:divBdr>
        <w:top w:val="none" w:sz="0" w:space="0" w:color="auto"/>
        <w:left w:val="none" w:sz="0" w:space="0" w:color="auto"/>
        <w:bottom w:val="none" w:sz="0" w:space="0" w:color="auto"/>
        <w:right w:val="none" w:sz="0" w:space="0" w:color="auto"/>
      </w:divBdr>
    </w:div>
    <w:div w:id="615261138">
      <w:bodyDiv w:val="1"/>
      <w:marLeft w:val="0"/>
      <w:marRight w:val="0"/>
      <w:marTop w:val="0"/>
      <w:marBottom w:val="0"/>
      <w:divBdr>
        <w:top w:val="none" w:sz="0" w:space="0" w:color="auto"/>
        <w:left w:val="none" w:sz="0" w:space="0" w:color="auto"/>
        <w:bottom w:val="none" w:sz="0" w:space="0" w:color="auto"/>
        <w:right w:val="none" w:sz="0" w:space="0" w:color="auto"/>
      </w:divBdr>
      <w:divsChild>
        <w:div w:id="48849188">
          <w:marLeft w:val="446"/>
          <w:marRight w:val="0"/>
          <w:marTop w:val="0"/>
          <w:marBottom w:val="240"/>
          <w:divBdr>
            <w:top w:val="none" w:sz="0" w:space="0" w:color="auto"/>
            <w:left w:val="none" w:sz="0" w:space="0" w:color="auto"/>
            <w:bottom w:val="none" w:sz="0" w:space="0" w:color="auto"/>
            <w:right w:val="none" w:sz="0" w:space="0" w:color="auto"/>
          </w:divBdr>
        </w:div>
        <w:div w:id="616762517">
          <w:marLeft w:val="446"/>
          <w:marRight w:val="0"/>
          <w:marTop w:val="0"/>
          <w:marBottom w:val="240"/>
          <w:divBdr>
            <w:top w:val="none" w:sz="0" w:space="0" w:color="auto"/>
            <w:left w:val="none" w:sz="0" w:space="0" w:color="auto"/>
            <w:bottom w:val="none" w:sz="0" w:space="0" w:color="auto"/>
            <w:right w:val="none" w:sz="0" w:space="0" w:color="auto"/>
          </w:divBdr>
        </w:div>
        <w:div w:id="855121736">
          <w:marLeft w:val="446"/>
          <w:marRight w:val="0"/>
          <w:marTop w:val="0"/>
          <w:marBottom w:val="240"/>
          <w:divBdr>
            <w:top w:val="none" w:sz="0" w:space="0" w:color="auto"/>
            <w:left w:val="none" w:sz="0" w:space="0" w:color="auto"/>
            <w:bottom w:val="none" w:sz="0" w:space="0" w:color="auto"/>
            <w:right w:val="none" w:sz="0" w:space="0" w:color="auto"/>
          </w:divBdr>
        </w:div>
        <w:div w:id="1922368067">
          <w:marLeft w:val="446"/>
          <w:marRight w:val="0"/>
          <w:marTop w:val="0"/>
          <w:marBottom w:val="240"/>
          <w:divBdr>
            <w:top w:val="none" w:sz="0" w:space="0" w:color="auto"/>
            <w:left w:val="none" w:sz="0" w:space="0" w:color="auto"/>
            <w:bottom w:val="none" w:sz="0" w:space="0" w:color="auto"/>
            <w:right w:val="none" w:sz="0" w:space="0" w:color="auto"/>
          </w:divBdr>
        </w:div>
      </w:divsChild>
    </w:div>
    <w:div w:id="619455476">
      <w:bodyDiv w:val="1"/>
      <w:marLeft w:val="0"/>
      <w:marRight w:val="0"/>
      <w:marTop w:val="0"/>
      <w:marBottom w:val="0"/>
      <w:divBdr>
        <w:top w:val="none" w:sz="0" w:space="0" w:color="auto"/>
        <w:left w:val="none" w:sz="0" w:space="0" w:color="auto"/>
        <w:bottom w:val="none" w:sz="0" w:space="0" w:color="auto"/>
        <w:right w:val="none" w:sz="0" w:space="0" w:color="auto"/>
      </w:divBdr>
      <w:divsChild>
        <w:div w:id="306978746">
          <w:marLeft w:val="907"/>
          <w:marRight w:val="0"/>
          <w:marTop w:val="0"/>
          <w:marBottom w:val="240"/>
          <w:divBdr>
            <w:top w:val="none" w:sz="0" w:space="0" w:color="auto"/>
            <w:left w:val="none" w:sz="0" w:space="0" w:color="auto"/>
            <w:bottom w:val="none" w:sz="0" w:space="0" w:color="auto"/>
            <w:right w:val="none" w:sz="0" w:space="0" w:color="auto"/>
          </w:divBdr>
        </w:div>
        <w:div w:id="577249993">
          <w:marLeft w:val="907"/>
          <w:marRight w:val="0"/>
          <w:marTop w:val="0"/>
          <w:marBottom w:val="240"/>
          <w:divBdr>
            <w:top w:val="none" w:sz="0" w:space="0" w:color="auto"/>
            <w:left w:val="none" w:sz="0" w:space="0" w:color="auto"/>
            <w:bottom w:val="none" w:sz="0" w:space="0" w:color="auto"/>
            <w:right w:val="none" w:sz="0" w:space="0" w:color="auto"/>
          </w:divBdr>
        </w:div>
        <w:div w:id="651450070">
          <w:marLeft w:val="907"/>
          <w:marRight w:val="0"/>
          <w:marTop w:val="0"/>
          <w:marBottom w:val="240"/>
          <w:divBdr>
            <w:top w:val="none" w:sz="0" w:space="0" w:color="auto"/>
            <w:left w:val="none" w:sz="0" w:space="0" w:color="auto"/>
            <w:bottom w:val="none" w:sz="0" w:space="0" w:color="auto"/>
            <w:right w:val="none" w:sz="0" w:space="0" w:color="auto"/>
          </w:divBdr>
        </w:div>
        <w:div w:id="1800105202">
          <w:marLeft w:val="446"/>
          <w:marRight w:val="0"/>
          <w:marTop w:val="0"/>
          <w:marBottom w:val="240"/>
          <w:divBdr>
            <w:top w:val="none" w:sz="0" w:space="0" w:color="auto"/>
            <w:left w:val="none" w:sz="0" w:space="0" w:color="auto"/>
            <w:bottom w:val="none" w:sz="0" w:space="0" w:color="auto"/>
            <w:right w:val="none" w:sz="0" w:space="0" w:color="auto"/>
          </w:divBdr>
        </w:div>
        <w:div w:id="1997874456">
          <w:marLeft w:val="907"/>
          <w:marRight w:val="0"/>
          <w:marTop w:val="0"/>
          <w:marBottom w:val="240"/>
          <w:divBdr>
            <w:top w:val="none" w:sz="0" w:space="0" w:color="auto"/>
            <w:left w:val="none" w:sz="0" w:space="0" w:color="auto"/>
            <w:bottom w:val="none" w:sz="0" w:space="0" w:color="auto"/>
            <w:right w:val="none" w:sz="0" w:space="0" w:color="auto"/>
          </w:divBdr>
        </w:div>
      </w:divsChild>
    </w:div>
    <w:div w:id="681276788">
      <w:bodyDiv w:val="1"/>
      <w:marLeft w:val="0"/>
      <w:marRight w:val="0"/>
      <w:marTop w:val="0"/>
      <w:marBottom w:val="0"/>
      <w:divBdr>
        <w:top w:val="none" w:sz="0" w:space="0" w:color="auto"/>
        <w:left w:val="none" w:sz="0" w:space="0" w:color="auto"/>
        <w:bottom w:val="none" w:sz="0" w:space="0" w:color="auto"/>
        <w:right w:val="none" w:sz="0" w:space="0" w:color="auto"/>
      </w:divBdr>
    </w:div>
    <w:div w:id="719090484">
      <w:bodyDiv w:val="1"/>
      <w:marLeft w:val="0"/>
      <w:marRight w:val="0"/>
      <w:marTop w:val="0"/>
      <w:marBottom w:val="0"/>
      <w:divBdr>
        <w:top w:val="none" w:sz="0" w:space="0" w:color="auto"/>
        <w:left w:val="none" w:sz="0" w:space="0" w:color="auto"/>
        <w:bottom w:val="none" w:sz="0" w:space="0" w:color="auto"/>
        <w:right w:val="none" w:sz="0" w:space="0" w:color="auto"/>
      </w:divBdr>
    </w:div>
    <w:div w:id="815296262">
      <w:bodyDiv w:val="1"/>
      <w:marLeft w:val="0"/>
      <w:marRight w:val="0"/>
      <w:marTop w:val="0"/>
      <w:marBottom w:val="0"/>
      <w:divBdr>
        <w:top w:val="none" w:sz="0" w:space="0" w:color="auto"/>
        <w:left w:val="none" w:sz="0" w:space="0" w:color="auto"/>
        <w:bottom w:val="none" w:sz="0" w:space="0" w:color="auto"/>
        <w:right w:val="none" w:sz="0" w:space="0" w:color="auto"/>
      </w:divBdr>
    </w:div>
    <w:div w:id="857498973">
      <w:bodyDiv w:val="1"/>
      <w:marLeft w:val="0"/>
      <w:marRight w:val="0"/>
      <w:marTop w:val="0"/>
      <w:marBottom w:val="0"/>
      <w:divBdr>
        <w:top w:val="none" w:sz="0" w:space="0" w:color="auto"/>
        <w:left w:val="none" w:sz="0" w:space="0" w:color="auto"/>
        <w:bottom w:val="none" w:sz="0" w:space="0" w:color="auto"/>
        <w:right w:val="none" w:sz="0" w:space="0" w:color="auto"/>
      </w:divBdr>
    </w:div>
    <w:div w:id="870460882">
      <w:bodyDiv w:val="1"/>
      <w:marLeft w:val="0"/>
      <w:marRight w:val="0"/>
      <w:marTop w:val="0"/>
      <w:marBottom w:val="0"/>
      <w:divBdr>
        <w:top w:val="none" w:sz="0" w:space="0" w:color="auto"/>
        <w:left w:val="none" w:sz="0" w:space="0" w:color="auto"/>
        <w:bottom w:val="none" w:sz="0" w:space="0" w:color="auto"/>
        <w:right w:val="none" w:sz="0" w:space="0" w:color="auto"/>
      </w:divBdr>
    </w:div>
    <w:div w:id="896628221">
      <w:bodyDiv w:val="1"/>
      <w:marLeft w:val="0"/>
      <w:marRight w:val="0"/>
      <w:marTop w:val="0"/>
      <w:marBottom w:val="0"/>
      <w:divBdr>
        <w:top w:val="none" w:sz="0" w:space="0" w:color="auto"/>
        <w:left w:val="none" w:sz="0" w:space="0" w:color="auto"/>
        <w:bottom w:val="none" w:sz="0" w:space="0" w:color="auto"/>
        <w:right w:val="none" w:sz="0" w:space="0" w:color="auto"/>
      </w:divBdr>
    </w:div>
    <w:div w:id="1047216805">
      <w:bodyDiv w:val="1"/>
      <w:marLeft w:val="0"/>
      <w:marRight w:val="0"/>
      <w:marTop w:val="0"/>
      <w:marBottom w:val="0"/>
      <w:divBdr>
        <w:top w:val="none" w:sz="0" w:space="0" w:color="auto"/>
        <w:left w:val="none" w:sz="0" w:space="0" w:color="auto"/>
        <w:bottom w:val="none" w:sz="0" w:space="0" w:color="auto"/>
        <w:right w:val="none" w:sz="0" w:space="0" w:color="auto"/>
      </w:divBdr>
    </w:div>
    <w:div w:id="1175538799">
      <w:bodyDiv w:val="1"/>
      <w:marLeft w:val="0"/>
      <w:marRight w:val="0"/>
      <w:marTop w:val="0"/>
      <w:marBottom w:val="0"/>
      <w:divBdr>
        <w:top w:val="none" w:sz="0" w:space="0" w:color="auto"/>
        <w:left w:val="none" w:sz="0" w:space="0" w:color="auto"/>
        <w:bottom w:val="none" w:sz="0" w:space="0" w:color="auto"/>
        <w:right w:val="none" w:sz="0" w:space="0" w:color="auto"/>
      </w:divBdr>
    </w:div>
    <w:div w:id="1242519710">
      <w:bodyDiv w:val="1"/>
      <w:marLeft w:val="0"/>
      <w:marRight w:val="0"/>
      <w:marTop w:val="0"/>
      <w:marBottom w:val="0"/>
      <w:divBdr>
        <w:top w:val="none" w:sz="0" w:space="0" w:color="auto"/>
        <w:left w:val="none" w:sz="0" w:space="0" w:color="auto"/>
        <w:bottom w:val="none" w:sz="0" w:space="0" w:color="auto"/>
        <w:right w:val="none" w:sz="0" w:space="0" w:color="auto"/>
      </w:divBdr>
    </w:div>
    <w:div w:id="1287783543">
      <w:bodyDiv w:val="1"/>
      <w:marLeft w:val="0"/>
      <w:marRight w:val="0"/>
      <w:marTop w:val="0"/>
      <w:marBottom w:val="0"/>
      <w:divBdr>
        <w:top w:val="none" w:sz="0" w:space="0" w:color="auto"/>
        <w:left w:val="none" w:sz="0" w:space="0" w:color="auto"/>
        <w:bottom w:val="none" w:sz="0" w:space="0" w:color="auto"/>
        <w:right w:val="none" w:sz="0" w:space="0" w:color="auto"/>
      </w:divBdr>
      <w:divsChild>
        <w:div w:id="128209778">
          <w:marLeft w:val="446"/>
          <w:marRight w:val="0"/>
          <w:marTop w:val="0"/>
          <w:marBottom w:val="240"/>
          <w:divBdr>
            <w:top w:val="none" w:sz="0" w:space="0" w:color="auto"/>
            <w:left w:val="none" w:sz="0" w:space="0" w:color="auto"/>
            <w:bottom w:val="none" w:sz="0" w:space="0" w:color="auto"/>
            <w:right w:val="none" w:sz="0" w:space="0" w:color="auto"/>
          </w:divBdr>
        </w:div>
        <w:div w:id="720402549">
          <w:marLeft w:val="446"/>
          <w:marRight w:val="0"/>
          <w:marTop w:val="0"/>
          <w:marBottom w:val="240"/>
          <w:divBdr>
            <w:top w:val="none" w:sz="0" w:space="0" w:color="auto"/>
            <w:left w:val="none" w:sz="0" w:space="0" w:color="auto"/>
            <w:bottom w:val="none" w:sz="0" w:space="0" w:color="auto"/>
            <w:right w:val="none" w:sz="0" w:space="0" w:color="auto"/>
          </w:divBdr>
        </w:div>
        <w:div w:id="1846896096">
          <w:marLeft w:val="446"/>
          <w:marRight w:val="0"/>
          <w:marTop w:val="0"/>
          <w:marBottom w:val="240"/>
          <w:divBdr>
            <w:top w:val="none" w:sz="0" w:space="0" w:color="auto"/>
            <w:left w:val="none" w:sz="0" w:space="0" w:color="auto"/>
            <w:bottom w:val="none" w:sz="0" w:space="0" w:color="auto"/>
            <w:right w:val="none" w:sz="0" w:space="0" w:color="auto"/>
          </w:divBdr>
        </w:div>
      </w:divsChild>
    </w:div>
    <w:div w:id="1329483527">
      <w:bodyDiv w:val="1"/>
      <w:marLeft w:val="0"/>
      <w:marRight w:val="0"/>
      <w:marTop w:val="0"/>
      <w:marBottom w:val="0"/>
      <w:divBdr>
        <w:top w:val="none" w:sz="0" w:space="0" w:color="auto"/>
        <w:left w:val="none" w:sz="0" w:space="0" w:color="auto"/>
        <w:bottom w:val="none" w:sz="0" w:space="0" w:color="auto"/>
        <w:right w:val="none" w:sz="0" w:space="0" w:color="auto"/>
      </w:divBdr>
      <w:divsChild>
        <w:div w:id="175703753">
          <w:marLeft w:val="907"/>
          <w:marRight w:val="0"/>
          <w:marTop w:val="0"/>
          <w:marBottom w:val="240"/>
          <w:divBdr>
            <w:top w:val="none" w:sz="0" w:space="0" w:color="auto"/>
            <w:left w:val="none" w:sz="0" w:space="0" w:color="auto"/>
            <w:bottom w:val="none" w:sz="0" w:space="0" w:color="auto"/>
            <w:right w:val="none" w:sz="0" w:space="0" w:color="auto"/>
          </w:divBdr>
        </w:div>
        <w:div w:id="830371529">
          <w:marLeft w:val="907"/>
          <w:marRight w:val="0"/>
          <w:marTop w:val="0"/>
          <w:marBottom w:val="240"/>
          <w:divBdr>
            <w:top w:val="none" w:sz="0" w:space="0" w:color="auto"/>
            <w:left w:val="none" w:sz="0" w:space="0" w:color="auto"/>
            <w:bottom w:val="none" w:sz="0" w:space="0" w:color="auto"/>
            <w:right w:val="none" w:sz="0" w:space="0" w:color="auto"/>
          </w:divBdr>
        </w:div>
        <w:div w:id="892736937">
          <w:marLeft w:val="907"/>
          <w:marRight w:val="0"/>
          <w:marTop w:val="0"/>
          <w:marBottom w:val="240"/>
          <w:divBdr>
            <w:top w:val="none" w:sz="0" w:space="0" w:color="auto"/>
            <w:left w:val="none" w:sz="0" w:space="0" w:color="auto"/>
            <w:bottom w:val="none" w:sz="0" w:space="0" w:color="auto"/>
            <w:right w:val="none" w:sz="0" w:space="0" w:color="auto"/>
          </w:divBdr>
        </w:div>
        <w:div w:id="1569339894">
          <w:marLeft w:val="446"/>
          <w:marRight w:val="0"/>
          <w:marTop w:val="0"/>
          <w:marBottom w:val="240"/>
          <w:divBdr>
            <w:top w:val="none" w:sz="0" w:space="0" w:color="auto"/>
            <w:left w:val="none" w:sz="0" w:space="0" w:color="auto"/>
            <w:bottom w:val="none" w:sz="0" w:space="0" w:color="auto"/>
            <w:right w:val="none" w:sz="0" w:space="0" w:color="auto"/>
          </w:divBdr>
        </w:div>
        <w:div w:id="2140299081">
          <w:marLeft w:val="907"/>
          <w:marRight w:val="0"/>
          <w:marTop w:val="0"/>
          <w:marBottom w:val="240"/>
          <w:divBdr>
            <w:top w:val="none" w:sz="0" w:space="0" w:color="auto"/>
            <w:left w:val="none" w:sz="0" w:space="0" w:color="auto"/>
            <w:bottom w:val="none" w:sz="0" w:space="0" w:color="auto"/>
            <w:right w:val="none" w:sz="0" w:space="0" w:color="auto"/>
          </w:divBdr>
        </w:div>
      </w:divsChild>
    </w:div>
    <w:div w:id="1336499836">
      <w:bodyDiv w:val="1"/>
      <w:marLeft w:val="0"/>
      <w:marRight w:val="0"/>
      <w:marTop w:val="0"/>
      <w:marBottom w:val="0"/>
      <w:divBdr>
        <w:top w:val="none" w:sz="0" w:space="0" w:color="auto"/>
        <w:left w:val="none" w:sz="0" w:space="0" w:color="auto"/>
        <w:bottom w:val="none" w:sz="0" w:space="0" w:color="auto"/>
        <w:right w:val="none" w:sz="0" w:space="0" w:color="auto"/>
      </w:divBdr>
      <w:divsChild>
        <w:div w:id="1452672576">
          <w:marLeft w:val="0"/>
          <w:marRight w:val="0"/>
          <w:marTop w:val="0"/>
          <w:marBottom w:val="0"/>
          <w:divBdr>
            <w:top w:val="none" w:sz="0" w:space="0" w:color="auto"/>
            <w:left w:val="none" w:sz="0" w:space="0" w:color="auto"/>
            <w:bottom w:val="none" w:sz="0" w:space="0" w:color="auto"/>
            <w:right w:val="none" w:sz="0" w:space="0" w:color="auto"/>
          </w:divBdr>
        </w:div>
      </w:divsChild>
    </w:div>
    <w:div w:id="1527406747">
      <w:bodyDiv w:val="1"/>
      <w:marLeft w:val="0"/>
      <w:marRight w:val="0"/>
      <w:marTop w:val="0"/>
      <w:marBottom w:val="0"/>
      <w:divBdr>
        <w:top w:val="none" w:sz="0" w:space="0" w:color="auto"/>
        <w:left w:val="none" w:sz="0" w:space="0" w:color="auto"/>
        <w:bottom w:val="none" w:sz="0" w:space="0" w:color="auto"/>
        <w:right w:val="none" w:sz="0" w:space="0" w:color="auto"/>
      </w:divBdr>
    </w:div>
    <w:div w:id="1746295321">
      <w:bodyDiv w:val="1"/>
      <w:marLeft w:val="0"/>
      <w:marRight w:val="0"/>
      <w:marTop w:val="0"/>
      <w:marBottom w:val="0"/>
      <w:divBdr>
        <w:top w:val="none" w:sz="0" w:space="0" w:color="auto"/>
        <w:left w:val="none" w:sz="0" w:space="0" w:color="auto"/>
        <w:bottom w:val="none" w:sz="0" w:space="0" w:color="auto"/>
        <w:right w:val="none" w:sz="0" w:space="0" w:color="auto"/>
      </w:divBdr>
      <w:divsChild>
        <w:div w:id="679502584">
          <w:marLeft w:val="907"/>
          <w:marRight w:val="0"/>
          <w:marTop w:val="0"/>
          <w:marBottom w:val="240"/>
          <w:divBdr>
            <w:top w:val="none" w:sz="0" w:space="0" w:color="auto"/>
            <w:left w:val="none" w:sz="0" w:space="0" w:color="auto"/>
            <w:bottom w:val="none" w:sz="0" w:space="0" w:color="auto"/>
            <w:right w:val="none" w:sz="0" w:space="0" w:color="auto"/>
          </w:divBdr>
        </w:div>
      </w:divsChild>
    </w:div>
    <w:div w:id="1778672512">
      <w:bodyDiv w:val="1"/>
      <w:marLeft w:val="0"/>
      <w:marRight w:val="0"/>
      <w:marTop w:val="0"/>
      <w:marBottom w:val="0"/>
      <w:divBdr>
        <w:top w:val="none" w:sz="0" w:space="0" w:color="auto"/>
        <w:left w:val="none" w:sz="0" w:space="0" w:color="auto"/>
        <w:bottom w:val="none" w:sz="0" w:space="0" w:color="auto"/>
        <w:right w:val="none" w:sz="0" w:space="0" w:color="auto"/>
      </w:divBdr>
    </w:div>
    <w:div w:id="2070108691">
      <w:bodyDiv w:val="1"/>
      <w:marLeft w:val="0"/>
      <w:marRight w:val="0"/>
      <w:marTop w:val="0"/>
      <w:marBottom w:val="0"/>
      <w:divBdr>
        <w:top w:val="none" w:sz="0" w:space="0" w:color="auto"/>
        <w:left w:val="none" w:sz="0" w:space="0" w:color="auto"/>
        <w:bottom w:val="none" w:sz="0" w:space="0" w:color="auto"/>
        <w:right w:val="none" w:sz="0" w:space="0" w:color="auto"/>
      </w:divBdr>
    </w:div>
    <w:div w:id="2079547139">
      <w:bodyDiv w:val="1"/>
      <w:marLeft w:val="0"/>
      <w:marRight w:val="0"/>
      <w:marTop w:val="0"/>
      <w:marBottom w:val="0"/>
      <w:divBdr>
        <w:top w:val="none" w:sz="0" w:space="0" w:color="auto"/>
        <w:left w:val="none" w:sz="0" w:space="0" w:color="auto"/>
        <w:bottom w:val="none" w:sz="0" w:space="0" w:color="auto"/>
        <w:right w:val="none" w:sz="0" w:space="0" w:color="auto"/>
      </w:divBdr>
    </w:div>
    <w:div w:id="210410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hyperlink" Target="http://paragonconnect.paragonrels.com/images/Paragon-Rich-Text-Editor-User-Guide_072318.pdf" TargetMode="Externa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F83D4-BBBA-4489-BE69-F314CB7EE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5153</Words>
  <Characters>29374</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
    </vt:vector>
  </TitlesOfParts>
  <Company>Black Knight Financial Services</Company>
  <LinksUpToDate>false</LinksUpToDate>
  <CharactersWithSpaces>34459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Goebel, Heidi A</dc:creator>
  <cp:keywords/>
  <dc:description/>
  <cp:lastModifiedBy>Van Booven, Jeff T</cp:lastModifiedBy>
  <cp:revision>2</cp:revision>
  <cp:lastPrinted>2018-04-25T17:46:00Z</cp:lastPrinted>
  <dcterms:created xsi:type="dcterms:W3CDTF">2018-07-31T14:18:00Z</dcterms:created>
  <dcterms:modified xsi:type="dcterms:W3CDTF">2018-07-31T14:18:00Z</dcterms:modified>
</cp:coreProperties>
</file>