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669CE"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bookmarkStart w:id="0" w:name="_GoBack"/>
      <w:bookmarkEnd w:id="0"/>
    </w:p>
    <w:p w14:paraId="04F5DEBA" w14:textId="77777777" w:rsidR="001D65B9" w:rsidRPr="00904634" w:rsidRDefault="001D65B9" w:rsidP="008E0981">
      <w:pPr>
        <w:pBdr>
          <w:bottom w:val="double" w:sz="4" w:space="1" w:color="BF8F00" w:themeColor="accent4" w:themeShade="BF"/>
        </w:pBdr>
        <w:spacing w:before="240" w:after="240" w:line="240" w:lineRule="auto"/>
        <w:ind w:left="1440" w:right="1440"/>
        <w:jc w:val="center"/>
        <w:rPr>
          <w:rFonts w:eastAsiaTheme="minorEastAsia"/>
          <w:b/>
          <w:color w:val="833C0B" w:themeColor="accent2" w:themeShade="80"/>
          <w:spacing w:val="15"/>
        </w:rPr>
      </w:pPr>
      <w:bookmarkStart w:id="1" w:name="_Would_like_city"/>
      <w:bookmarkEnd w:id="1"/>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p>
    <w:p w14:paraId="1AA96EBE" w14:textId="134B73AD" w:rsidR="00942566" w:rsidRPr="00C1121D" w:rsidRDefault="00942566" w:rsidP="00C1121D">
      <w:pPr>
        <w:pStyle w:val="RNToCTopic"/>
        <w:rPr>
          <w:rStyle w:val="Hyperlink"/>
          <w:color w:val="833C0B" w:themeColor="accent2" w:themeShade="80"/>
          <w:u w:val="none"/>
        </w:rPr>
      </w:pPr>
      <w:r w:rsidRPr="00C1121D">
        <w:rPr>
          <w:rStyle w:val="Hyperlink"/>
          <w:color w:val="833C0B" w:themeColor="accent2" w:themeShade="80"/>
          <w:u w:val="none"/>
        </w:rPr>
        <w:fldChar w:fldCharType="begin"/>
      </w:r>
      <w:r w:rsidRPr="00C1121D">
        <w:rPr>
          <w:rStyle w:val="Hyperlink"/>
          <w:color w:val="833C0B" w:themeColor="accent2" w:themeShade="80"/>
          <w:u w:val="none"/>
        </w:rPr>
        <w:instrText xml:space="preserve"> REF QSSave \h  \* MERGEFORMAT </w:instrText>
      </w:r>
      <w:r w:rsidRPr="00C1121D">
        <w:rPr>
          <w:rStyle w:val="Hyperlink"/>
          <w:color w:val="833C0B" w:themeColor="accent2" w:themeShade="80"/>
          <w:u w:val="none"/>
        </w:rPr>
      </w:r>
      <w:r w:rsidRPr="00C1121D">
        <w:rPr>
          <w:rStyle w:val="Hyperlink"/>
          <w:color w:val="833C0B" w:themeColor="accent2" w:themeShade="80"/>
          <w:u w:val="none"/>
        </w:rPr>
        <w:fldChar w:fldCharType="separate"/>
      </w:r>
      <w:r w:rsidR="00954DA6" w:rsidRPr="00C1121D">
        <w:rPr>
          <w:rStyle w:val="Hyperlink"/>
          <w:color w:val="833C0B" w:themeColor="accent2" w:themeShade="80"/>
          <w:u w:val="none"/>
        </w:rPr>
        <w:t>Quick Action Buttons Added to Quick Search Field Customization</w:t>
      </w:r>
      <w:r w:rsidRPr="00C1121D">
        <w:rPr>
          <w:rStyle w:val="Hyperlink"/>
          <w:color w:val="833C0B" w:themeColor="accent2" w:themeShade="80"/>
          <w:u w:val="none"/>
        </w:rPr>
        <w:fldChar w:fldCharType="end"/>
      </w:r>
    </w:p>
    <w:p w14:paraId="0C751D2E" w14:textId="26EC3A36" w:rsidR="00051683" w:rsidRDefault="009A61CA" w:rsidP="0081645C">
      <w:pPr>
        <w:pStyle w:val="RNToCSummary"/>
        <w:ind w:left="0"/>
        <w:rPr>
          <w:rStyle w:val="Hyperlink"/>
          <w:color w:val="auto"/>
          <w:u w:val="none"/>
        </w:rPr>
      </w:pPr>
      <w:r>
        <w:rPr>
          <w:rStyle w:val="Hyperlink"/>
          <w:color w:val="auto"/>
          <w:u w:val="none"/>
        </w:rPr>
        <w:t>In the last release we added some additional saving options to search to help users perform various saving functions quicker and more efficiently. In this release we’ve</w:t>
      </w:r>
      <w:r w:rsidR="005D635E">
        <w:rPr>
          <w:rStyle w:val="Hyperlink"/>
          <w:color w:val="auto"/>
          <w:u w:val="none"/>
        </w:rPr>
        <w:t xml:space="preserve"> brought that functionality to Q</w:t>
      </w:r>
      <w:r>
        <w:rPr>
          <w:rStyle w:val="Hyperlink"/>
          <w:color w:val="auto"/>
          <w:u w:val="none"/>
        </w:rPr>
        <w:t xml:space="preserve">uick </w:t>
      </w:r>
      <w:r w:rsidR="005D635E">
        <w:rPr>
          <w:rStyle w:val="Hyperlink"/>
          <w:color w:val="auto"/>
          <w:u w:val="none"/>
        </w:rPr>
        <w:t>S</w:t>
      </w:r>
      <w:r>
        <w:rPr>
          <w:rStyle w:val="Hyperlink"/>
          <w:color w:val="auto"/>
          <w:u w:val="none"/>
        </w:rPr>
        <w:t xml:space="preserve">earch. </w:t>
      </w:r>
    </w:p>
    <w:p w14:paraId="3B4D1166" w14:textId="77777777" w:rsidR="00954DA6" w:rsidRPr="00C1121D" w:rsidRDefault="00942566" w:rsidP="00C1121D">
      <w:pPr>
        <w:pStyle w:val="RNToCTopic"/>
        <w:rPr>
          <w:rStyle w:val="Hyperlink"/>
          <w:color w:val="833C0B" w:themeColor="accent2" w:themeShade="80"/>
          <w:u w:val="none"/>
        </w:rPr>
      </w:pPr>
      <w:r>
        <w:rPr>
          <w:rStyle w:val="Hyperlink"/>
          <w:b w:val="0"/>
          <w:bCs w:val="0"/>
          <w:color w:val="833C0B" w:themeColor="accent2" w:themeShade="80"/>
          <w:u w:val="none"/>
        </w:rPr>
        <w:fldChar w:fldCharType="begin"/>
      </w:r>
      <w:r>
        <w:instrText xml:space="preserve"> REF HTML5not \h </w:instrText>
      </w:r>
      <w:r>
        <w:rPr>
          <w:rStyle w:val="Hyperlink"/>
          <w:b w:val="0"/>
          <w:bCs w:val="0"/>
          <w:color w:val="833C0B" w:themeColor="accent2" w:themeShade="80"/>
          <w:u w:val="none"/>
        </w:rPr>
        <w:instrText xml:space="preserve"> \* MERGEFORMAT </w:instrText>
      </w:r>
      <w:r>
        <w:rPr>
          <w:rStyle w:val="Hyperlink"/>
          <w:b w:val="0"/>
          <w:bCs w:val="0"/>
          <w:color w:val="833C0B" w:themeColor="accent2" w:themeShade="80"/>
          <w:u w:val="none"/>
        </w:rPr>
      </w:r>
      <w:r>
        <w:rPr>
          <w:rStyle w:val="Hyperlink"/>
          <w:b w:val="0"/>
          <w:bCs w:val="0"/>
          <w:color w:val="833C0B" w:themeColor="accent2" w:themeShade="80"/>
          <w:u w:val="none"/>
        </w:rPr>
        <w:fldChar w:fldCharType="separate"/>
      </w:r>
      <w:r w:rsidR="00954DA6" w:rsidRPr="00C1121D">
        <w:rPr>
          <w:rStyle w:val="Hyperlink"/>
          <w:color w:val="833C0B" w:themeColor="accent2" w:themeShade="80"/>
          <w:u w:val="none"/>
        </w:rPr>
        <w:t>HTML 5 Notifications for Session Expiration</w:t>
      </w:r>
    </w:p>
    <w:p w14:paraId="1E2F4A31" w14:textId="77777777" w:rsidR="00954DA6" w:rsidRDefault="00942566" w:rsidP="00954DA6">
      <w:r>
        <w:rPr>
          <w:rStyle w:val="Hyperlink"/>
          <w:rFonts w:ascii="Calibri" w:eastAsia="Times New Roman" w:hAnsi="Calibri" w:cs="Times New Roman"/>
          <w:b/>
          <w:bCs/>
          <w:color w:val="833C0B" w:themeColor="accent2" w:themeShade="80"/>
          <w:sz w:val="28"/>
          <w:szCs w:val="28"/>
          <w:u w:val="none"/>
          <w:lang w:val="en-GB"/>
        </w:rPr>
        <w:fldChar w:fldCharType="end"/>
      </w:r>
      <w:r w:rsidR="009A61CA">
        <w:t>Paragon only display</w:t>
      </w:r>
      <w:r w:rsidR="004E7F38">
        <w:t>ed</w:t>
      </w:r>
      <w:r w:rsidR="009A61CA">
        <w:t xml:space="preserve"> a warning that your session is about to expire with a minute remaining. If the user is on another </w:t>
      </w:r>
      <w:r w:rsidR="004634E7">
        <w:t xml:space="preserve">browser </w:t>
      </w:r>
      <w:r w:rsidR="009A61CA">
        <w:t xml:space="preserve">tab, has their browser minimized, or is otherwise distracted this is easy to miss and unsaved work will be lost. </w:t>
      </w:r>
      <w:r w:rsidR="00F3454B">
        <w:t xml:space="preserve">To help prevent this, we are adding push notifications to Paragon. </w:t>
      </w:r>
    </w:p>
    <w:p w14:paraId="65899375" w14:textId="173DFF30" w:rsidR="00954DA6" w:rsidRPr="00954DA6" w:rsidRDefault="007370E0" w:rsidP="00775675">
      <w:pPr>
        <w:pStyle w:val="RNToCTopic"/>
      </w:pPr>
      <w:r>
        <w:fldChar w:fldCharType="begin"/>
      </w:r>
      <w:r>
        <w:instrText xml:space="preserve"> REF listactr \h  \* MERGEFORMAT </w:instrText>
      </w:r>
      <w:r>
        <w:fldChar w:fldCharType="separate"/>
      </w:r>
      <w:r w:rsidR="00954DA6" w:rsidRPr="00775675">
        <w:t>Listing Activity Report</w:t>
      </w:r>
    </w:p>
    <w:p w14:paraId="04871345" w14:textId="27A5C4B2" w:rsidR="00954DA6" w:rsidRPr="00954DA6" w:rsidRDefault="007370E0" w:rsidP="00954DA6">
      <w:r>
        <w:rPr>
          <w:rFonts w:ascii="Calibri" w:eastAsia="Times New Roman" w:hAnsi="Calibri" w:cs="Times New Roman"/>
          <w:b/>
          <w:bCs/>
          <w:color w:val="833C0B" w:themeColor="accent2" w:themeShade="80"/>
          <w:sz w:val="28"/>
          <w:szCs w:val="28"/>
          <w:lang w:val="en-GB"/>
        </w:rPr>
        <w:fldChar w:fldCharType="end"/>
      </w:r>
      <w:r>
        <w:t xml:space="preserve">The listing activity report has been updated to track listing activity data for the life of the listing from 5.72 forward. </w:t>
      </w:r>
      <w:r w:rsidR="001C0CCF">
        <w:fldChar w:fldCharType="begin"/>
      </w:r>
      <w:r w:rsidR="001C0CCF">
        <w:instrText xml:space="preserve"> REF AdjCMA \h  \* MERGEFORMAT </w:instrText>
      </w:r>
      <w:r w:rsidR="001C0CCF">
        <w:fldChar w:fldCharType="separate"/>
      </w:r>
    </w:p>
    <w:p w14:paraId="4CFAE46E" w14:textId="77777777" w:rsidR="00954DA6" w:rsidRPr="007370E0" w:rsidRDefault="00954DA6" w:rsidP="00954DA6">
      <w:pPr>
        <w:pStyle w:val="RNToCTopic"/>
        <w:rPr>
          <w:color w:val="FFFFFF" w:themeColor="background1"/>
          <w:sz w:val="32"/>
          <w:szCs w:val="32"/>
        </w:rPr>
      </w:pPr>
      <w:r>
        <w:t>Adjustment Values for CMA Comparable Reports</w:t>
      </w:r>
    </w:p>
    <w:p w14:paraId="46643D7D" w14:textId="5AFC3CA1" w:rsidR="00823AC8" w:rsidRDefault="001C0CCF" w:rsidP="002369FE">
      <w:r>
        <w:rPr>
          <w:rFonts w:ascii="Calibri" w:eastAsia="Times New Roman" w:hAnsi="Calibri" w:cs="Times New Roman"/>
          <w:b/>
          <w:bCs/>
          <w:color w:val="833C0B" w:themeColor="accent2" w:themeShade="80"/>
          <w:sz w:val="28"/>
          <w:szCs w:val="28"/>
          <w:lang w:val="en-GB"/>
        </w:rPr>
        <w:fldChar w:fldCharType="end"/>
      </w:r>
      <w:r w:rsidR="002369FE">
        <w:t xml:space="preserve">The addition of the adjustment value on the Summary of Adjustments and CMA Comp Report Horizontal allows the user to see how the adjustment value was derived. This is especially useful if using calculated adjustments. </w:t>
      </w:r>
    </w:p>
    <w:p w14:paraId="16C26F26" w14:textId="77777777" w:rsidR="00954DA6" w:rsidRDefault="001C0CCF" w:rsidP="00954DA6">
      <w:pPr>
        <w:pStyle w:val="RNToCTopic"/>
      </w:pPr>
      <w:r>
        <w:fldChar w:fldCharType="begin"/>
      </w:r>
      <w:r>
        <w:instrText xml:space="preserve"> REF MapDes \h  \* MERGEFORMAT </w:instrText>
      </w:r>
      <w:r>
        <w:fldChar w:fldCharType="separate"/>
      </w:r>
      <w:r w:rsidR="00954DA6">
        <w:t>Updated Map Option Descriptions</w:t>
      </w:r>
    </w:p>
    <w:p w14:paraId="37CDFAF2" w14:textId="7AD67697" w:rsidR="00823AC8" w:rsidRDefault="001C0CCF" w:rsidP="00823AC8">
      <w:r>
        <w:rPr>
          <w:rFonts w:ascii="Calibri" w:eastAsia="Times New Roman" w:hAnsi="Calibri" w:cs="Times New Roman"/>
          <w:b/>
          <w:bCs/>
          <w:color w:val="833C0B" w:themeColor="accent2" w:themeShade="80"/>
          <w:sz w:val="28"/>
          <w:szCs w:val="28"/>
          <w:lang w:val="en-GB"/>
        </w:rPr>
        <w:fldChar w:fldCharType="end"/>
      </w:r>
      <w:r w:rsidR="00823AC8">
        <w:t xml:space="preserve">The preference map option descriptions for custom map address and zoom level, boundary by default, and zoom to fit have been improved to offer users a better explanation of these options. </w:t>
      </w:r>
    </w:p>
    <w:p w14:paraId="751BB965" w14:textId="77777777" w:rsidR="00823AC8" w:rsidRDefault="00823AC8" w:rsidP="00823AC8">
      <w:pPr>
        <w:pStyle w:val="RNToCTopic"/>
      </w:pPr>
      <w:r>
        <w:t>Interactive Map Layers</w:t>
      </w:r>
    </w:p>
    <w:p w14:paraId="61EED1BA" w14:textId="06B85C4A" w:rsidR="00776AED" w:rsidRDefault="000B6F10" w:rsidP="00823AC8">
      <w:r>
        <w:t xml:space="preserve">Interactive </w:t>
      </w:r>
      <w:r w:rsidR="00E934A0">
        <w:t xml:space="preserve">Map layers are here! </w:t>
      </w:r>
      <w:r>
        <w:t>Users</w:t>
      </w:r>
      <w:r w:rsidR="00E934A0">
        <w:t xml:space="preserve"> can create </w:t>
      </w:r>
      <w:r>
        <w:t>their</w:t>
      </w:r>
      <w:r w:rsidR="00E934A0">
        <w:t xml:space="preserve"> own shapes and save them as a layer which can then be us</w:t>
      </w:r>
      <w:r>
        <w:t>ed as part of search criteria. Interactive Map L</w:t>
      </w:r>
      <w:r w:rsidR="00E934A0">
        <w:t xml:space="preserve">ayers are available at the Agent, Office, Board, and MLS level. </w:t>
      </w:r>
      <w:r w:rsidR="00E934A0" w:rsidRPr="00B048F2">
        <w:rPr>
          <w:b/>
        </w:rPr>
        <w:t>See our map layers handout for more on how to get started with this enhancement.</w:t>
      </w:r>
    </w:p>
    <w:p w14:paraId="3E9011DF" w14:textId="23251F06" w:rsidR="002F0DC3" w:rsidRDefault="002F0DC3" w:rsidP="002B5DB5">
      <w:r>
        <w:br w:type="page"/>
      </w:r>
    </w:p>
    <w:p w14:paraId="55F40043" w14:textId="73C097E5" w:rsidR="001D2843" w:rsidRPr="00904634" w:rsidRDefault="001D2843" w:rsidP="001D2843">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0CBAF0C5" w14:textId="77777777" w:rsidR="001D2843" w:rsidRDefault="001D2843" w:rsidP="008E0981">
      <w:pPr>
        <w:pStyle w:val="Subtitle"/>
        <w:pBdr>
          <w:bottom w:val="double" w:sz="4" w:space="1" w:color="BF8F00" w:themeColor="accent4" w:themeShade="BF"/>
        </w:pBdr>
        <w:spacing w:before="240" w:after="240"/>
        <w:ind w:left="1440" w:right="1440"/>
        <w:rPr>
          <w:lang w:val="en-US"/>
        </w:rPr>
      </w:pPr>
      <w:r w:rsidRPr="00764796">
        <w:rPr>
          <w:lang w:val="en-US"/>
        </w:rPr>
        <w:t>All options in this section are configurable via MLS Administration controls or by your System Support Manager as noted.</w:t>
      </w:r>
    </w:p>
    <w:bookmarkStart w:id="2" w:name="_New_Mortgage_Calculator"/>
    <w:bookmarkEnd w:id="2"/>
    <w:p w14:paraId="674F349A" w14:textId="77777777" w:rsidR="00954DA6" w:rsidRPr="00C1121D" w:rsidRDefault="00D777F6" w:rsidP="00C1121D">
      <w:pPr>
        <w:pStyle w:val="RNToCTopic"/>
        <w:rPr>
          <w:rStyle w:val="Hyperlink"/>
          <w:color w:val="833C0B" w:themeColor="accent2" w:themeShade="80"/>
          <w:u w:val="none"/>
        </w:rPr>
      </w:pPr>
      <w:r>
        <w:rPr>
          <w:rStyle w:val="Hyperlink"/>
          <w:b w:val="0"/>
          <w:bCs w:val="0"/>
          <w:color w:val="833C0B" w:themeColor="accent2" w:themeShade="80"/>
          <w:u w:val="none"/>
        </w:rPr>
        <w:fldChar w:fldCharType="begin"/>
      </w:r>
      <w:r>
        <w:rPr>
          <w:rStyle w:val="Hyperlink"/>
          <w:color w:val="auto"/>
          <w:u w:val="none"/>
        </w:rPr>
        <w:instrText xml:space="preserve"> REF emailcol \h </w:instrText>
      </w:r>
      <w:r>
        <w:rPr>
          <w:rStyle w:val="Hyperlink"/>
          <w:b w:val="0"/>
          <w:bCs w:val="0"/>
          <w:color w:val="833C0B" w:themeColor="accent2" w:themeShade="80"/>
          <w:u w:val="none"/>
        </w:rPr>
        <w:instrText xml:space="preserve"> \* MERGEFORMAT </w:instrText>
      </w:r>
      <w:r>
        <w:rPr>
          <w:rStyle w:val="Hyperlink"/>
          <w:b w:val="0"/>
          <w:bCs w:val="0"/>
          <w:color w:val="833C0B" w:themeColor="accent2" w:themeShade="80"/>
          <w:u w:val="none"/>
        </w:rPr>
      </w:r>
      <w:r>
        <w:rPr>
          <w:rStyle w:val="Hyperlink"/>
          <w:b w:val="0"/>
          <w:bCs w:val="0"/>
          <w:color w:val="833C0B" w:themeColor="accent2" w:themeShade="80"/>
          <w:u w:val="none"/>
        </w:rPr>
        <w:fldChar w:fldCharType="separate"/>
      </w:r>
      <w:r w:rsidR="00954DA6" w:rsidRPr="00C1121D">
        <w:rPr>
          <w:rStyle w:val="Hyperlink"/>
          <w:color w:val="833C0B" w:themeColor="accent2" w:themeShade="80"/>
          <w:u w:val="none"/>
        </w:rPr>
        <w:t>E-Mail Column added to Admin Agent and Office Maintenance Spreadsheets</w:t>
      </w:r>
    </w:p>
    <w:p w14:paraId="02189248" w14:textId="77777777" w:rsidR="00954DA6" w:rsidRDefault="00D777F6" w:rsidP="00954DA6">
      <w:pPr>
        <w:pStyle w:val="RNToCSummary"/>
        <w:ind w:left="0"/>
        <w:rPr>
          <w:rStyle w:val="Hyperlink"/>
          <w:color w:val="auto"/>
          <w:u w:val="none"/>
        </w:rPr>
      </w:pPr>
      <w:r>
        <w:rPr>
          <w:rStyle w:val="Hyperlink"/>
          <w:rFonts w:ascii="Calibri" w:eastAsia="Times New Roman" w:hAnsi="Calibri" w:cs="Times New Roman"/>
          <w:b/>
          <w:bCs/>
          <w:color w:val="833C0B" w:themeColor="accent2" w:themeShade="80"/>
          <w:sz w:val="28"/>
          <w:szCs w:val="28"/>
          <w:u w:val="none"/>
          <w:lang w:val="en-GB"/>
        </w:rPr>
        <w:fldChar w:fldCharType="end"/>
      </w:r>
      <w:r w:rsidR="002D7EF9">
        <w:rPr>
          <w:rStyle w:val="Hyperlink"/>
          <w:color w:val="auto"/>
          <w:u w:val="none"/>
        </w:rPr>
        <w:t xml:space="preserve">A </w:t>
      </w:r>
      <w:r w:rsidR="00975079">
        <w:rPr>
          <w:rStyle w:val="Hyperlink"/>
          <w:color w:val="auto"/>
          <w:u w:val="none"/>
        </w:rPr>
        <w:t xml:space="preserve">new column has been added to the Agent </w:t>
      </w:r>
      <w:r w:rsidR="00D31952">
        <w:rPr>
          <w:rStyle w:val="Hyperlink"/>
          <w:color w:val="auto"/>
          <w:u w:val="none"/>
        </w:rPr>
        <w:t xml:space="preserve">and Office </w:t>
      </w:r>
      <w:r w:rsidR="00975079">
        <w:rPr>
          <w:rStyle w:val="Hyperlink"/>
          <w:color w:val="auto"/>
          <w:u w:val="none"/>
        </w:rPr>
        <w:t>Maintenance Spreadsheet</w:t>
      </w:r>
      <w:r w:rsidR="00D31952">
        <w:rPr>
          <w:rStyle w:val="Hyperlink"/>
          <w:color w:val="auto"/>
          <w:u w:val="none"/>
        </w:rPr>
        <w:t>s</w:t>
      </w:r>
      <w:r w:rsidR="00975079">
        <w:rPr>
          <w:rStyle w:val="Hyperlink"/>
          <w:color w:val="auto"/>
          <w:u w:val="none"/>
        </w:rPr>
        <w:t>. The email column allows admins to sort and search by email</w:t>
      </w:r>
      <w:r w:rsidR="00D31952">
        <w:rPr>
          <w:rStyle w:val="Hyperlink"/>
          <w:color w:val="auto"/>
          <w:u w:val="none"/>
        </w:rPr>
        <w:t xml:space="preserve"> address</w:t>
      </w:r>
      <w:r w:rsidR="00975079">
        <w:rPr>
          <w:rStyle w:val="Hyperlink"/>
          <w:color w:val="auto"/>
          <w:u w:val="none"/>
        </w:rPr>
        <w:t>.</w:t>
      </w:r>
    </w:p>
    <w:p w14:paraId="3A7BDE39" w14:textId="03B07F3E" w:rsidR="00954DA6" w:rsidRPr="00954DA6" w:rsidRDefault="00D777F6" w:rsidP="000D43C2">
      <w:pPr>
        <w:pStyle w:val="RNToCTopic"/>
        <w:rPr>
          <w:rStyle w:val="Hyperlink"/>
          <w:color w:val="auto"/>
          <w:u w:val="none"/>
        </w:rPr>
      </w:pPr>
      <w:r>
        <w:rPr>
          <w:rStyle w:val="Hyperlink"/>
          <w:b w:val="0"/>
          <w:bCs w:val="0"/>
          <w:color w:val="833C0B" w:themeColor="accent2" w:themeShade="80"/>
          <w:u w:val="none"/>
        </w:rPr>
        <w:fldChar w:fldCharType="begin"/>
      </w:r>
      <w:r>
        <w:rPr>
          <w:rStyle w:val="Hyperlink"/>
          <w:color w:val="auto"/>
          <w:u w:val="none"/>
        </w:rPr>
        <w:instrText xml:space="preserve"> REF SecondLook \h </w:instrText>
      </w:r>
      <w:r>
        <w:rPr>
          <w:rStyle w:val="Hyperlink"/>
          <w:color w:val="833C0B" w:themeColor="accent2" w:themeShade="80"/>
          <w:u w:val="none"/>
        </w:rPr>
        <w:instrText xml:space="preserve"> \* MERGEFORMAT </w:instrText>
      </w:r>
      <w:r>
        <w:rPr>
          <w:rStyle w:val="Hyperlink"/>
          <w:b w:val="0"/>
          <w:bCs w:val="0"/>
          <w:color w:val="833C0B" w:themeColor="accent2" w:themeShade="80"/>
          <w:u w:val="none"/>
        </w:rPr>
      </w:r>
      <w:r>
        <w:rPr>
          <w:rStyle w:val="Hyperlink"/>
          <w:b w:val="0"/>
          <w:bCs w:val="0"/>
          <w:color w:val="833C0B" w:themeColor="accent2" w:themeShade="80"/>
          <w:u w:val="none"/>
        </w:rPr>
        <w:fldChar w:fldCharType="separate"/>
      </w:r>
      <w:r w:rsidR="00954DA6" w:rsidRPr="00954DA6">
        <w:t>Second Field Search for Lookup Relationships</w:t>
      </w:r>
    </w:p>
    <w:p w14:paraId="13E4B82F" w14:textId="1A09A04E" w:rsidR="00975079" w:rsidRPr="000D43C2" w:rsidRDefault="00D777F6" w:rsidP="000D43C2">
      <w:pPr>
        <w:pStyle w:val="RNToCSummary"/>
        <w:ind w:left="0"/>
        <w:rPr>
          <w:rStyle w:val="Hyperlink"/>
          <w:b/>
          <w:bCs/>
          <w:color w:val="auto"/>
          <w:u w:val="none"/>
        </w:rPr>
      </w:pPr>
      <w:r>
        <w:rPr>
          <w:rStyle w:val="Hyperlink"/>
          <w:rFonts w:ascii="Calibri" w:eastAsia="Times New Roman" w:hAnsi="Calibri" w:cs="Times New Roman"/>
          <w:b/>
          <w:bCs/>
          <w:color w:val="833C0B" w:themeColor="accent2" w:themeShade="80"/>
          <w:sz w:val="28"/>
          <w:szCs w:val="28"/>
          <w:u w:val="none"/>
          <w:lang w:val="en-GB"/>
        </w:rPr>
        <w:fldChar w:fldCharType="end"/>
      </w:r>
      <w:r w:rsidR="00975079" w:rsidRPr="000D43C2">
        <w:rPr>
          <w:rStyle w:val="Hyperlink"/>
          <w:color w:val="auto"/>
          <w:u w:val="none"/>
        </w:rPr>
        <w:t xml:space="preserve">When performing a Lookup Relationship search, the search will now display results found in both of the related fields. </w:t>
      </w:r>
    </w:p>
    <w:p w14:paraId="1E4575C7" w14:textId="77777777" w:rsidR="00954DA6" w:rsidRPr="00E0413D" w:rsidRDefault="00D777F6" w:rsidP="00954DA6">
      <w:pPr>
        <w:pStyle w:val="RNToCTopic"/>
      </w:pPr>
      <w:r>
        <w:fldChar w:fldCharType="begin"/>
      </w:r>
      <w:r>
        <w:instrText xml:space="preserve"> REF RESOfield \h  \* MERGEFORMAT </w:instrText>
      </w:r>
      <w:r>
        <w:fldChar w:fldCharType="separate"/>
      </w:r>
      <w:r w:rsidR="00954DA6">
        <w:t xml:space="preserve">RUG Fields Added to Paragon Database for Native DD </w:t>
      </w:r>
      <w:r w:rsidR="00954DA6" w:rsidRPr="00E0413D">
        <w:t>RESO Compliance</w:t>
      </w:r>
    </w:p>
    <w:p w14:paraId="582F3291" w14:textId="4372FD9E" w:rsidR="00C044F3" w:rsidRDefault="00D777F6" w:rsidP="00C044F3">
      <w:r>
        <w:rPr>
          <w:rFonts w:ascii="Calibri" w:eastAsia="Times New Roman" w:hAnsi="Calibri" w:cs="Times New Roman"/>
          <w:b/>
          <w:bCs/>
          <w:color w:val="833C0B" w:themeColor="accent2" w:themeShade="80"/>
          <w:sz w:val="28"/>
          <w:szCs w:val="28"/>
          <w:lang w:val="en-GB"/>
        </w:rPr>
        <w:fldChar w:fldCharType="end"/>
      </w:r>
      <w:r w:rsidR="00C044F3">
        <w:t xml:space="preserve">More </w:t>
      </w:r>
      <w:r w:rsidR="00C8230C">
        <w:t xml:space="preserve">Room, Unit and Green </w:t>
      </w:r>
      <w:r w:rsidR="00C044F3">
        <w:t xml:space="preserve">fields have been added to </w:t>
      </w:r>
      <w:r w:rsidR="000B6F10">
        <w:t xml:space="preserve">the Paragon Database to </w:t>
      </w:r>
      <w:r w:rsidR="00B048F2">
        <w:t>support native</w:t>
      </w:r>
      <w:r w:rsidR="00C044F3">
        <w:t xml:space="preserve"> Data Dictionary compliance and </w:t>
      </w:r>
      <w:r w:rsidR="00D31952">
        <w:t>to have room for future growth.</w:t>
      </w:r>
    </w:p>
    <w:p w14:paraId="204A44FB" w14:textId="77777777" w:rsidR="00954DA6" w:rsidRDefault="009505FA" w:rsidP="00954DA6">
      <w:pPr>
        <w:pStyle w:val="RNToCTopic"/>
      </w:pPr>
      <w:r>
        <w:fldChar w:fldCharType="begin"/>
      </w:r>
      <w:r>
        <w:instrText xml:space="preserve"> REF hidecat \h  \* MERGEFORMAT </w:instrText>
      </w:r>
      <w:r>
        <w:fldChar w:fldCharType="separate"/>
      </w:r>
      <w:r w:rsidR="00954DA6">
        <w:t>Ability to Hide Feature Categories from Search and Views</w:t>
      </w:r>
    </w:p>
    <w:p w14:paraId="5C6E75C5" w14:textId="5A8D93FA" w:rsidR="0071199D" w:rsidRPr="0071199D" w:rsidRDefault="009505FA" w:rsidP="0071199D">
      <w:r>
        <w:rPr>
          <w:rFonts w:ascii="Calibri" w:eastAsia="Times New Roman" w:hAnsi="Calibri" w:cs="Times New Roman"/>
          <w:b/>
          <w:bCs/>
          <w:color w:val="833C0B" w:themeColor="accent2" w:themeShade="80"/>
          <w:sz w:val="28"/>
          <w:szCs w:val="28"/>
          <w:lang w:val="en-GB"/>
        </w:rPr>
        <w:fldChar w:fldCharType="end"/>
      </w:r>
      <w:r w:rsidR="0071199D">
        <w:t xml:space="preserve">This </w:t>
      </w:r>
      <w:r w:rsidR="00C8230C">
        <w:t>enhancement</w:t>
      </w:r>
      <w:r w:rsidR="0071199D">
        <w:t xml:space="preserve"> offers the ability to restrict feature categories by user type for search, listing spreadsheets and views. Each </w:t>
      </w:r>
      <w:r w:rsidR="00904A52">
        <w:t xml:space="preserve">feature </w:t>
      </w:r>
      <w:r w:rsidR="0071199D">
        <w:t xml:space="preserve">category will have two new sets of </w:t>
      </w:r>
      <w:r w:rsidR="00904A52">
        <w:t>control</w:t>
      </w:r>
      <w:r w:rsidR="0071199D">
        <w:t xml:space="preserve">s to enable searchable/viewable and consequently the ability to add restricted user codes. </w:t>
      </w:r>
    </w:p>
    <w:p w14:paraId="2C059F9C" w14:textId="77777777" w:rsidR="00E934A0" w:rsidRDefault="00E934A0" w:rsidP="00E934A0">
      <w:pPr>
        <w:pStyle w:val="RNToCTopic"/>
      </w:pPr>
      <w:r>
        <w:t>Interactive Map Layers Admin</w:t>
      </w:r>
    </w:p>
    <w:p w14:paraId="00F488E1" w14:textId="0DFB50DF" w:rsidR="00D52AE1" w:rsidRDefault="00D31952" w:rsidP="00E934A0">
      <w:r>
        <w:t xml:space="preserve">New interactive </w:t>
      </w:r>
      <w:r w:rsidR="00E934A0">
        <w:t xml:space="preserve">Map layers are here! Layers are available at the Agent, Office, Board, and MLS level. </w:t>
      </w:r>
      <w:r w:rsidR="007A5449" w:rsidRPr="007A5449">
        <w:t>MLS-level layers can have shapes tied to Major Area Codes, Minor Area Codes, or Lookup values, such as Subdivision, School District, etc. Users can only create layers for their own level or below.</w:t>
      </w:r>
      <w:r w:rsidR="007A5449">
        <w:t xml:space="preserve"> </w:t>
      </w:r>
      <w:r w:rsidR="007A5449" w:rsidRPr="00B048F2">
        <w:rPr>
          <w:b/>
        </w:rPr>
        <w:t xml:space="preserve">See our Map Layers Admin Addendum for more details. </w:t>
      </w:r>
    </w:p>
    <w:p w14:paraId="6342E5DA" w14:textId="77777777" w:rsidR="00954DA6" w:rsidRDefault="00D52AE1" w:rsidP="00954DA6">
      <w:pPr>
        <w:pStyle w:val="RNToCTopic"/>
      </w:pPr>
      <w:r>
        <w:fldChar w:fldCharType="begin"/>
      </w:r>
      <w:r>
        <w:instrText xml:space="preserve"> REF SO \h  \* MERGEFORMAT </w:instrText>
      </w:r>
      <w:r>
        <w:fldChar w:fldCharType="separate"/>
      </w:r>
      <w:r w:rsidR="00954DA6">
        <w:t>Start an Offer</w:t>
      </w:r>
    </w:p>
    <w:p w14:paraId="0BB1669E" w14:textId="178FB368" w:rsidR="000B18CA" w:rsidRDefault="00D52AE1" w:rsidP="00D52AE1">
      <w:r>
        <w:rPr>
          <w:rFonts w:ascii="Calibri" w:eastAsia="Times New Roman" w:hAnsi="Calibri" w:cs="Times New Roman"/>
          <w:b/>
          <w:bCs/>
          <w:color w:val="833C0B" w:themeColor="accent2" w:themeShade="80"/>
          <w:sz w:val="28"/>
          <w:szCs w:val="28"/>
          <w:lang w:val="en-GB"/>
        </w:rPr>
        <w:fldChar w:fldCharType="end"/>
      </w:r>
      <w:r>
        <w:t xml:space="preserve">We’ve made a number </w:t>
      </w:r>
      <w:r w:rsidR="00F5271F">
        <w:t>of improvements to the Start an</w:t>
      </w:r>
      <w:r>
        <w:t xml:space="preserve"> Offer process since the 5.70 release. This feature allows clients to notify their agent that they are interested in </w:t>
      </w:r>
      <w:r w:rsidR="0071591E">
        <w:t xml:space="preserve">starting the process for making an offer on </w:t>
      </w:r>
      <w:r>
        <w:t xml:space="preserve">a particular listing. In the 5.72 release, </w:t>
      </w:r>
      <w:r w:rsidRPr="00C8230C">
        <w:rPr>
          <w:b/>
        </w:rPr>
        <w:t xml:space="preserve">Start an Offer will be enabled for all </w:t>
      </w:r>
      <w:r w:rsidR="0071591E" w:rsidRPr="00C8230C">
        <w:rPr>
          <w:b/>
        </w:rPr>
        <w:t xml:space="preserve">Collaboration Center </w:t>
      </w:r>
      <w:r w:rsidRPr="00C8230C">
        <w:rPr>
          <w:b/>
        </w:rPr>
        <w:t>users</w:t>
      </w:r>
      <w:r w:rsidR="0071591E" w:rsidRPr="00C8230C">
        <w:rPr>
          <w:b/>
        </w:rPr>
        <w:t xml:space="preserve"> unless an MLS has an important reason not to </w:t>
      </w:r>
      <w:r w:rsidR="0071591E" w:rsidRPr="000D43C2">
        <w:rPr>
          <w:b/>
        </w:rPr>
        <w:t>do so initially</w:t>
      </w:r>
      <w:r w:rsidRPr="000D43C2">
        <w:rPr>
          <w:b/>
        </w:rPr>
        <w:t>.</w:t>
      </w:r>
      <w:r>
        <w:t xml:space="preserve"> </w:t>
      </w:r>
    </w:p>
    <w:p w14:paraId="4FAEAF31" w14:textId="7B83BA26" w:rsidR="00775675" w:rsidRDefault="00775675" w:rsidP="00775675">
      <w:pPr>
        <w:pStyle w:val="RNToCTopic"/>
      </w:pPr>
      <w:r w:rsidRPr="00775675">
        <w:t>ShowingTime Agent Widget</w:t>
      </w:r>
    </w:p>
    <w:p w14:paraId="2121F07D" w14:textId="34EA2FED" w:rsidR="000B18CA" w:rsidRDefault="000B18CA" w:rsidP="000B18CA">
      <w:pPr>
        <w:spacing w:after="0" w:line="240" w:lineRule="auto"/>
      </w:pPr>
      <w:r>
        <w:t xml:space="preserve">A new agent-facing widget will be available for customers with ShowingTime site licenses. The widget will appear under the Contact Activity widget but can be repositioned on the homepage by the agent. </w:t>
      </w:r>
    </w:p>
    <w:p w14:paraId="4F64AAD3" w14:textId="08ECB51E" w:rsidR="00F12146" w:rsidRPr="00C1121D" w:rsidRDefault="00152AD0" w:rsidP="00C1121D">
      <w:pPr>
        <w:pStyle w:val="RNToCTopic"/>
      </w:pPr>
      <w:hyperlink w:anchor="STWBS" w:history="1">
        <w:r w:rsidR="00F12146" w:rsidRPr="00C1121D">
          <w:rPr>
            <w:rStyle w:val="Hyperlink"/>
            <w:color w:val="833C0B" w:themeColor="accent2" w:themeShade="80"/>
            <w:u w:val="none"/>
          </w:rPr>
          <w:t xml:space="preserve">ShowingTime </w:t>
        </w:r>
        <w:r w:rsidR="00AA103F" w:rsidRPr="00C1121D">
          <w:rPr>
            <w:rStyle w:val="Hyperlink"/>
            <w:color w:val="833C0B" w:themeColor="accent2" w:themeShade="80"/>
            <w:u w:val="none"/>
          </w:rPr>
          <w:t>Sell</w:t>
        </w:r>
        <w:r w:rsidR="00F12146" w:rsidRPr="00C1121D">
          <w:rPr>
            <w:rStyle w:val="Hyperlink"/>
            <w:color w:val="833C0B" w:themeColor="accent2" w:themeShade="80"/>
            <w:u w:val="none"/>
          </w:rPr>
          <w:t xml:space="preserve">-Side </w:t>
        </w:r>
        <w:r w:rsidR="00120BAD" w:rsidRPr="00C1121D">
          <w:rPr>
            <w:rStyle w:val="Hyperlink"/>
            <w:color w:val="833C0B" w:themeColor="accent2" w:themeShade="80"/>
            <w:u w:val="none"/>
          </w:rPr>
          <w:t xml:space="preserve">Activity </w:t>
        </w:r>
        <w:r w:rsidR="00F12146" w:rsidRPr="00C1121D">
          <w:rPr>
            <w:rStyle w:val="Hyperlink"/>
            <w:color w:val="833C0B" w:themeColor="accent2" w:themeShade="80"/>
            <w:u w:val="none"/>
          </w:rPr>
          <w:t>Widget</w:t>
        </w:r>
      </w:hyperlink>
    </w:p>
    <w:p w14:paraId="33B22CA0" w14:textId="4E8061AE" w:rsidR="00F12146" w:rsidRDefault="00F12146" w:rsidP="00F12146">
      <w:r>
        <w:t>A new client-facing ShowingTime widget will be available for consumers on the sell side of the Collaboration Center</w:t>
      </w:r>
      <w:r w:rsidR="00120BAD">
        <w:t xml:space="preserve"> to view the Showing activity on their property</w:t>
      </w:r>
      <w:r>
        <w:t xml:space="preserve">. </w:t>
      </w:r>
    </w:p>
    <w:p w14:paraId="280F9DB6" w14:textId="77777777" w:rsidR="00954DA6" w:rsidRDefault="00023120" w:rsidP="00954DA6">
      <w:pPr>
        <w:pStyle w:val="RNToCTopic"/>
      </w:pPr>
      <w:r>
        <w:lastRenderedPageBreak/>
        <w:fldChar w:fldCharType="begin"/>
      </w:r>
      <w:r>
        <w:instrText xml:space="preserve"> REF avm \h  \* MERGEFORMAT </w:instrText>
      </w:r>
      <w:r>
        <w:fldChar w:fldCharType="separate"/>
      </w:r>
      <w:r w:rsidR="00954DA6">
        <w:t>Automated Valuations</w:t>
      </w:r>
    </w:p>
    <w:p w14:paraId="410D388F" w14:textId="508FF712" w:rsidR="00023120" w:rsidRPr="00023120" w:rsidRDefault="00023120" w:rsidP="00023120">
      <w:r>
        <w:rPr>
          <w:rFonts w:ascii="Calibri" w:eastAsia="Times New Roman" w:hAnsi="Calibri" w:cs="Times New Roman"/>
          <w:b/>
          <w:bCs/>
          <w:color w:val="833C0B" w:themeColor="accent2" w:themeShade="80"/>
          <w:sz w:val="28"/>
          <w:szCs w:val="28"/>
          <w:lang w:val="en-GB"/>
        </w:rPr>
        <w:fldChar w:fldCharType="end"/>
      </w:r>
      <w:r>
        <w:t xml:space="preserve">To integrate more data analytics into Paragon, Paragon Connect, and Collaboration Center, we are introducing Automated Valuations from Black Knight, RPR, and Zillow. Automated Valuations are estimated market values based on mathematical modeling of a property’s value at a specific point in time based on comparable properties and other available data. </w:t>
      </w:r>
    </w:p>
    <w:p w14:paraId="3ED0B928" w14:textId="64DF1125" w:rsidR="000D43C2" w:rsidRDefault="000D43C2" w:rsidP="000D43C2">
      <w:pPr>
        <w:pStyle w:val="RNToCTopic"/>
      </w:pPr>
      <w:r w:rsidRPr="000D43C2">
        <w:t>Paragon Connect – Lookup Relationships</w:t>
      </w:r>
    </w:p>
    <w:p w14:paraId="36AF7418" w14:textId="0BB564C6" w:rsidR="00B048F2" w:rsidRPr="00271D78" w:rsidRDefault="00B048F2" w:rsidP="00B048F2">
      <w:r>
        <w:t xml:space="preserve">The Paragon Connect search now properly filters lookup relationships. This prevents </w:t>
      </w:r>
      <w:r w:rsidR="00120BAD">
        <w:t>users</w:t>
      </w:r>
      <w:r>
        <w:t xml:space="preserve"> from selecting data that will conflict and return zero results. </w:t>
      </w:r>
    </w:p>
    <w:p w14:paraId="420A4DC5" w14:textId="77777777" w:rsidR="00954DA6" w:rsidRDefault="00AA319B" w:rsidP="00954DA6">
      <w:pPr>
        <w:pStyle w:val="RNToCTopic"/>
      </w:pPr>
      <w:r>
        <w:fldChar w:fldCharType="begin"/>
      </w:r>
      <w:r>
        <w:instrText xml:space="preserve"> REF pcacs \h  \* MERGEFORMAT </w:instrText>
      </w:r>
      <w:r>
        <w:fldChar w:fldCharType="separate"/>
      </w:r>
      <w:r w:rsidR="00954DA6">
        <w:t>Paragon Connect – Associate Contact to Search</w:t>
      </w:r>
    </w:p>
    <w:p w14:paraId="64AA466A" w14:textId="07842E11" w:rsidR="00B048F2" w:rsidRDefault="00AA319B" w:rsidP="00B048F2">
      <w:r>
        <w:rPr>
          <w:rFonts w:ascii="Calibri" w:eastAsia="Times New Roman" w:hAnsi="Calibri" w:cs="Times New Roman"/>
          <w:b/>
          <w:bCs/>
          <w:color w:val="833C0B" w:themeColor="accent2" w:themeShade="80"/>
          <w:sz w:val="28"/>
          <w:szCs w:val="28"/>
          <w:lang w:val="en-GB"/>
        </w:rPr>
        <w:fldChar w:fldCharType="end"/>
      </w:r>
      <w:r w:rsidR="00B048F2">
        <w:t xml:space="preserve">When saving a search, agents can now select any contact from Paragon or Paragon Connect to assign to the search. The same rules as saving a contact apply: Must be below X number of listings, and must follow all rules established by the MLS to save a search to a contact. The ability to associate a search with an agent already exists. </w:t>
      </w:r>
    </w:p>
    <w:p w14:paraId="28E11E1B" w14:textId="77777777" w:rsidR="00954DA6" w:rsidRDefault="00AA319B" w:rsidP="00954DA6">
      <w:pPr>
        <w:pStyle w:val="RNToCTopic"/>
      </w:pPr>
      <w:r>
        <w:fldChar w:fldCharType="begin"/>
      </w:r>
      <w:r>
        <w:instrText xml:space="preserve"> REF pcsccn \h  \* MERGEFORMAT </w:instrText>
      </w:r>
      <w:r>
        <w:fldChar w:fldCharType="separate"/>
      </w:r>
      <w:r w:rsidR="00954DA6">
        <w:t>Paragon Connect – Setup CC2 Notification</w:t>
      </w:r>
    </w:p>
    <w:p w14:paraId="3380969B" w14:textId="69A58878" w:rsidR="00B048F2" w:rsidRDefault="00AA319B" w:rsidP="00B048F2">
      <w:r>
        <w:rPr>
          <w:rFonts w:ascii="Calibri" w:eastAsia="Times New Roman" w:hAnsi="Calibri" w:cs="Times New Roman"/>
          <w:b/>
          <w:bCs/>
          <w:color w:val="833C0B" w:themeColor="accent2" w:themeShade="80"/>
          <w:sz w:val="28"/>
          <w:szCs w:val="28"/>
          <w:lang w:val="en-GB"/>
        </w:rPr>
        <w:fldChar w:fldCharType="end"/>
      </w:r>
      <w:r w:rsidR="00120BAD">
        <w:t>Users</w:t>
      </w:r>
      <w:r w:rsidR="00B048F2">
        <w:t xml:space="preserve"> can now enable Collaboration Center notifications via Paragon Connect. Paragon Connect uses </w:t>
      </w:r>
      <w:r w:rsidR="00120BAD">
        <w:t>the user’s</w:t>
      </w:r>
      <w:r w:rsidR="00B048F2">
        <w:t xml:space="preserve"> default Paragon settings to </w:t>
      </w:r>
      <w:r w:rsidR="00120BAD">
        <w:t>create</w:t>
      </w:r>
      <w:r w:rsidR="00B048F2">
        <w:t xml:space="preserve"> and send</w:t>
      </w:r>
      <w:r w:rsidR="00120BAD">
        <w:t xml:space="preserve"> users to </w:t>
      </w:r>
      <w:r w:rsidR="00B048F2">
        <w:t xml:space="preserve">Collaboration Center sites. Make sure to double check your notification triggers, scheduling, and email options </w:t>
      </w:r>
      <w:r w:rsidR="00120BAD">
        <w:t>i</w:t>
      </w:r>
      <w:r w:rsidR="00B048F2">
        <w:t>n Paragon to ensure they are up-to-date. Legacy email notification</w:t>
      </w:r>
      <w:r w:rsidR="00120BAD">
        <w:t>s</w:t>
      </w:r>
      <w:r w:rsidR="00B048F2">
        <w:t xml:space="preserve"> will not be offered via Paragon Connect. </w:t>
      </w:r>
    </w:p>
    <w:p w14:paraId="1CFFF594" w14:textId="77777777" w:rsidR="00954DA6" w:rsidRDefault="00AA319B" w:rsidP="00954DA6">
      <w:pPr>
        <w:pStyle w:val="RNToCTopic"/>
      </w:pPr>
      <w:r>
        <w:fldChar w:fldCharType="begin"/>
      </w:r>
      <w:r>
        <w:instrText xml:space="preserve"> REF pcamc \h  \* MERGEFORMAT </w:instrText>
      </w:r>
      <w:r>
        <w:fldChar w:fldCharType="separate"/>
      </w:r>
      <w:r w:rsidR="00954DA6">
        <w:t>Paragon Connect Add/Modify Contact</w:t>
      </w:r>
    </w:p>
    <w:p w14:paraId="1A2195C2" w14:textId="5CE63CBE" w:rsidR="00B048F2" w:rsidRDefault="00AA319B" w:rsidP="00B048F2">
      <w:r>
        <w:rPr>
          <w:rFonts w:ascii="Calibri" w:eastAsia="Times New Roman" w:hAnsi="Calibri" w:cs="Times New Roman"/>
          <w:b/>
          <w:bCs/>
          <w:color w:val="833C0B" w:themeColor="accent2" w:themeShade="80"/>
          <w:sz w:val="28"/>
          <w:szCs w:val="28"/>
          <w:lang w:val="en-GB"/>
        </w:rPr>
        <w:fldChar w:fldCharType="end"/>
      </w:r>
      <w:r w:rsidR="00B048F2">
        <w:t xml:space="preserve">We have added the ability to add/modify a contact within Paragon Connect. The add screen contains all the fields needed to create a contact. Required fields are indicated with a red block and requirements follow the same rules built into Paragon. </w:t>
      </w:r>
    </w:p>
    <w:p w14:paraId="2E3C3C76" w14:textId="77777777" w:rsidR="00954DA6" w:rsidRDefault="00AA319B" w:rsidP="00954DA6">
      <w:pPr>
        <w:pStyle w:val="RNToCTopic"/>
      </w:pPr>
      <w:r>
        <w:fldChar w:fldCharType="begin"/>
      </w:r>
      <w:r>
        <w:instrText xml:space="preserve"> REF pchi \h  \* MERGEFORMAT </w:instrText>
      </w:r>
      <w:r>
        <w:fldChar w:fldCharType="separate"/>
      </w:r>
      <w:r w:rsidR="00954DA6">
        <w:t>Paragon Connect – Home Icon</w:t>
      </w:r>
    </w:p>
    <w:p w14:paraId="6223FCA6" w14:textId="29776462" w:rsidR="00B048F2" w:rsidRPr="00B048F2" w:rsidRDefault="00AA319B" w:rsidP="00AA319B">
      <w:r>
        <w:rPr>
          <w:b/>
          <w:bCs/>
        </w:rPr>
        <w:fldChar w:fldCharType="end"/>
      </w:r>
      <w:r w:rsidR="00B048F2">
        <w:t>We have released a new</w:t>
      </w:r>
      <w:r w:rsidR="005754EC">
        <w:t>ly</w:t>
      </w:r>
      <w:r w:rsidR="00B048F2">
        <w:t xml:space="preserve"> updated </w:t>
      </w:r>
      <w:r w:rsidR="00120BAD">
        <w:t xml:space="preserve">mobile </w:t>
      </w:r>
      <w:r w:rsidR="00B048F2">
        <w:t xml:space="preserve">home screen icon for Paragon Connect. This has fixed an error with the old icon which would result in users being logged out </w:t>
      </w:r>
      <w:r w:rsidR="00120BAD">
        <w:t>of</w:t>
      </w:r>
      <w:r w:rsidR="00B048F2">
        <w:t xml:space="preserve"> the system.</w:t>
      </w:r>
    </w:p>
    <w:p w14:paraId="18B85A39" w14:textId="647391F9" w:rsidR="007204E6" w:rsidRDefault="007204E6" w:rsidP="000B18CA">
      <w:r>
        <w:br w:type="page"/>
      </w:r>
    </w:p>
    <w:p w14:paraId="736A0EC0" w14:textId="77777777" w:rsidR="00D677D7" w:rsidRPr="00602AAB" w:rsidRDefault="00D677D7" w:rsidP="002431C4">
      <w:pPr>
        <w:ind w:left="720"/>
        <w:rPr>
          <w:rFonts w:ascii="Calibri" w:eastAsia="Times New Roman" w:hAnsi="Calibri" w:cs="Times New Roman"/>
          <w:b/>
          <w:bCs/>
          <w:color w:val="FFFFFF" w:themeColor="background1"/>
          <w:sz w:val="14"/>
          <w:szCs w:val="32"/>
          <w:lang w:val="en-GB"/>
        </w:rPr>
      </w:pPr>
    </w:p>
    <w:p w14:paraId="46C4D7FB" w14:textId="4663DBC0" w:rsidR="007A403C" w:rsidRDefault="00904634" w:rsidP="007A403C">
      <w:pPr>
        <w:pStyle w:val="Heading1"/>
        <w:shd w:val="clear" w:color="auto" w:fill="D7AB10"/>
        <w:ind w:right="0"/>
        <w:jc w:val="center"/>
        <w:rPr>
          <w:color w:val="FFFFFF" w:themeColor="background1"/>
          <w:sz w:val="32"/>
          <w:szCs w:val="32"/>
        </w:rPr>
      </w:pPr>
      <w:r w:rsidRPr="00904634">
        <w:rPr>
          <w:color w:val="FFFFFF" w:themeColor="background1"/>
          <w:sz w:val="32"/>
          <w:szCs w:val="32"/>
        </w:rPr>
        <w:t>Correct</w:t>
      </w:r>
      <w:r>
        <w:rPr>
          <w:color w:val="FFFFFF" w:themeColor="background1"/>
          <w:sz w:val="32"/>
          <w:szCs w:val="32"/>
        </w:rPr>
        <w:t>ed</w:t>
      </w:r>
      <w:r w:rsidRPr="00904634">
        <w:rPr>
          <w:color w:val="FFFFFF" w:themeColor="background1"/>
          <w:sz w:val="32"/>
          <w:szCs w:val="32"/>
        </w:rPr>
        <w:t xml:space="preserve"> Issues</w:t>
      </w:r>
    </w:p>
    <w:tbl>
      <w:tblPr>
        <w:tblW w:w="10780" w:type="dxa"/>
        <w:tblLayout w:type="fixed"/>
        <w:tblLook w:val="04A0" w:firstRow="1" w:lastRow="0" w:firstColumn="1" w:lastColumn="0" w:noHBand="0" w:noVBand="1"/>
      </w:tblPr>
      <w:tblGrid>
        <w:gridCol w:w="886"/>
        <w:gridCol w:w="544"/>
        <w:gridCol w:w="1620"/>
        <w:gridCol w:w="2490"/>
        <w:gridCol w:w="5240"/>
      </w:tblGrid>
      <w:tr w:rsidR="00E974CA" w:rsidRPr="00BD53CD" w14:paraId="530780B3"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089E9852" w14:textId="77777777" w:rsidR="00E974CA" w:rsidRPr="00DB2BB9" w:rsidRDefault="00E974CA" w:rsidP="0004272C">
            <w:pPr>
              <w:spacing w:after="0" w:line="240" w:lineRule="auto"/>
              <w:jc w:val="center"/>
              <w:rPr>
                <w:rFonts w:eastAsia="Times New Roman" w:cs="Times New Roman"/>
                <w:b/>
                <w:bCs/>
                <w:color w:val="000000"/>
                <w:sz w:val="20"/>
                <w:szCs w:val="20"/>
              </w:rPr>
            </w:pPr>
            <w:r w:rsidRPr="00DB2BB9">
              <w:rPr>
                <w:rFonts w:eastAsia="Times New Roman" w:cs="Times New Roman"/>
                <w:b/>
                <w:bCs/>
                <w:color w:val="000000"/>
                <w:sz w:val="20"/>
                <w:szCs w:val="20"/>
              </w:rPr>
              <w:t>Work Order</w:t>
            </w:r>
          </w:p>
        </w:tc>
        <w:tc>
          <w:tcPr>
            <w:tcW w:w="54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74636FD" w14:textId="77777777" w:rsidR="00E974CA" w:rsidRPr="00DB2BB9" w:rsidRDefault="00E974CA" w:rsidP="0004272C">
            <w:pPr>
              <w:spacing w:after="0" w:line="240" w:lineRule="auto"/>
              <w:jc w:val="center"/>
              <w:rPr>
                <w:rFonts w:eastAsia="Times New Roman" w:cs="Times New Roman"/>
                <w:b/>
                <w:bCs/>
                <w:color w:val="000000"/>
                <w:sz w:val="20"/>
                <w:szCs w:val="20"/>
              </w:rPr>
            </w:pPr>
            <w:r w:rsidRPr="00DB2BB9">
              <w:rPr>
                <w:rFonts w:eastAsia="Times New Roman" w:cs="Times New Roman"/>
                <w:b/>
                <w:bCs/>
                <w:color w:val="000000"/>
                <w:sz w:val="20"/>
                <w:szCs w:val="20"/>
              </w:rPr>
              <w:t>Seq</w:t>
            </w:r>
          </w:p>
        </w:tc>
        <w:tc>
          <w:tcPr>
            <w:tcW w:w="162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BB86066" w14:textId="77777777" w:rsidR="00E974CA" w:rsidRPr="00DB2BB9" w:rsidRDefault="00E974CA" w:rsidP="0004272C">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Module</w:t>
            </w:r>
          </w:p>
        </w:tc>
        <w:tc>
          <w:tcPr>
            <w:tcW w:w="2490"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1B5716C1" w14:textId="77777777" w:rsidR="00E974CA" w:rsidRPr="00DB2BB9" w:rsidRDefault="00E974CA" w:rsidP="0004272C">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Reporting Customer(s)</w:t>
            </w:r>
          </w:p>
        </w:tc>
        <w:tc>
          <w:tcPr>
            <w:tcW w:w="5240"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77109A97" w14:textId="77777777" w:rsidR="00E974CA" w:rsidRPr="00DB2BB9" w:rsidRDefault="00E974CA" w:rsidP="0004272C">
            <w:pPr>
              <w:spacing w:after="0" w:line="240" w:lineRule="auto"/>
              <w:rPr>
                <w:rFonts w:eastAsia="Times New Roman" w:cs="Times New Roman"/>
                <w:b/>
                <w:bCs/>
                <w:color w:val="000000"/>
                <w:sz w:val="20"/>
                <w:szCs w:val="20"/>
              </w:rPr>
            </w:pPr>
            <w:r w:rsidRPr="00DB2BB9">
              <w:rPr>
                <w:rFonts w:eastAsia="Times New Roman" w:cs="Times New Roman"/>
                <w:b/>
                <w:bCs/>
                <w:color w:val="000000"/>
                <w:sz w:val="20"/>
                <w:szCs w:val="20"/>
              </w:rPr>
              <w:t>Issue Corrected</w:t>
            </w:r>
          </w:p>
        </w:tc>
      </w:tr>
      <w:tr w:rsidR="003435D5" w:rsidRPr="005C48C6" w14:paraId="2088A4E5"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58DDA07" w14:textId="16A8AE72" w:rsidR="003435D5" w:rsidRPr="005C48C6" w:rsidRDefault="003435D5" w:rsidP="003435D5">
            <w:r w:rsidRPr="00D53394">
              <w:t>133423</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6DF20B7E" w14:textId="603902DC"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79AFCF84" w14:textId="062F9BA6" w:rsidR="003435D5" w:rsidRPr="005C48C6" w:rsidRDefault="003435D5" w:rsidP="003435D5">
            <w:r w:rsidRPr="00D53394">
              <w:t>CMA</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8B8E6C6" w14:textId="61D27EEC" w:rsidR="003435D5" w:rsidRPr="005C48C6" w:rsidRDefault="00C85BEF" w:rsidP="003435D5">
            <w:r>
              <w:t>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87A2275" w14:textId="13C58138" w:rsidR="003435D5" w:rsidRPr="005C48C6" w:rsidRDefault="003435D5" w:rsidP="00C85BEF">
            <w:r w:rsidRPr="00D53394">
              <w:t>Subject prop</w:t>
            </w:r>
            <w:r w:rsidR="00C85BEF">
              <w:t>erty</w:t>
            </w:r>
            <w:r w:rsidRPr="00D53394">
              <w:t xml:space="preserve"> photo is not resizing for the Basic presentation theme</w:t>
            </w:r>
            <w:r w:rsidR="00C85BEF">
              <w:t>.</w:t>
            </w:r>
          </w:p>
        </w:tc>
      </w:tr>
      <w:tr w:rsidR="003435D5" w:rsidRPr="005C48C6" w14:paraId="6F8DFC7E"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52A961F" w14:textId="2B36B979" w:rsidR="003435D5" w:rsidRPr="005C48C6" w:rsidRDefault="003435D5" w:rsidP="003435D5">
            <w:r w:rsidRPr="00D53394">
              <w:t>134548</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3DCDEE31" w14:textId="6D7617FE"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203799DB" w14:textId="66835E96" w:rsidR="003435D5" w:rsidRPr="005C48C6" w:rsidRDefault="003435D5" w:rsidP="003435D5">
            <w:r w:rsidRPr="00D53394">
              <w:t>Search - Property</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016280D" w14:textId="2B7A4C56" w:rsidR="003435D5" w:rsidRPr="005C48C6" w:rsidRDefault="00C85BEF" w:rsidP="003435D5">
            <w:r>
              <w:t>REB3, NEREN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D0B24C2" w14:textId="4ACE080A" w:rsidR="003435D5" w:rsidRPr="005C48C6" w:rsidRDefault="003435D5" w:rsidP="003435D5">
            <w:r w:rsidRPr="00D53394">
              <w:t>Customizing blank class search criteria, throws in Last Search criteria</w:t>
            </w:r>
            <w:r w:rsidR="000E611A">
              <w:t>.</w:t>
            </w:r>
          </w:p>
        </w:tc>
      </w:tr>
      <w:tr w:rsidR="003435D5" w:rsidRPr="005C48C6" w14:paraId="28866FA6"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51C5BB2" w14:textId="07442C00" w:rsidR="003435D5" w:rsidRPr="005C48C6" w:rsidRDefault="003435D5" w:rsidP="003435D5">
            <w:r w:rsidRPr="00D53394">
              <w:t>139968</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1BF68120" w14:textId="5D58C009"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5AC46AB6" w14:textId="30CBF06A" w:rsidR="003435D5" w:rsidRPr="005C48C6" w:rsidRDefault="003435D5" w:rsidP="003435D5">
            <w:r w:rsidRPr="00D53394">
              <w:t>Views/Reports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C3EA9E6" w14:textId="531EE400" w:rsidR="003435D5" w:rsidRPr="005C48C6" w:rsidRDefault="003435D5" w:rsidP="000E611A">
            <w:r w:rsidRPr="00D53394">
              <w:t>Sioux Empire</w:t>
            </w:r>
            <w:r w:rsidR="000E611A">
              <w:t>, REB</w:t>
            </w:r>
            <w:r w:rsidRPr="00D53394">
              <w:t>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B08B7F8" w14:textId="035E1165" w:rsidR="003435D5" w:rsidRPr="005C48C6" w:rsidRDefault="003435D5" w:rsidP="003435D5">
            <w:r w:rsidRPr="00D53394">
              <w:t>Google Map report does not print</w:t>
            </w:r>
            <w:r w:rsidR="000E611A">
              <w:t xml:space="preserve"> after rearranging listings.</w:t>
            </w:r>
          </w:p>
        </w:tc>
      </w:tr>
      <w:tr w:rsidR="003435D5" w:rsidRPr="005C48C6" w14:paraId="523FA723"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C268BC7" w14:textId="2F1CD842" w:rsidR="003435D5" w:rsidRPr="005C48C6" w:rsidRDefault="003435D5" w:rsidP="003435D5">
            <w:r w:rsidRPr="00D53394">
              <w:t>145325</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0DCD01DA" w14:textId="00A13200"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0CCCB049" w14:textId="4307CB32" w:rsidR="003435D5" w:rsidRPr="005C48C6" w:rsidRDefault="003435D5" w:rsidP="003435D5">
            <w:r w:rsidRPr="00D53394">
              <w:t>Collab Center - Buy Side</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3939AD1" w14:textId="0A78C270" w:rsidR="003435D5" w:rsidRPr="005C48C6" w:rsidRDefault="000E611A" w:rsidP="00725725">
            <w:r>
              <w:t>Superior Area (D</w:t>
            </w:r>
            <w:r w:rsidR="003435D5" w:rsidRPr="00D53394">
              <w:t>uluth)</w:t>
            </w:r>
            <w:r>
              <w:t>, RANM, Willamette, MAXEBRD</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0A7038A" w14:textId="4AD06353" w:rsidR="003435D5" w:rsidRPr="005C48C6" w:rsidRDefault="003435D5" w:rsidP="003435D5">
            <w:r w:rsidRPr="00D53394">
              <w:t>Public Associated Documents do not display on Collab Center for some Customers</w:t>
            </w:r>
            <w:r w:rsidR="000E611A">
              <w:t>.</w:t>
            </w:r>
          </w:p>
        </w:tc>
      </w:tr>
      <w:tr w:rsidR="003435D5" w:rsidRPr="005C48C6" w14:paraId="56FF4FCD"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EFBDA08" w14:textId="6AE539B8" w:rsidR="003435D5" w:rsidRPr="005C48C6" w:rsidRDefault="003435D5" w:rsidP="003435D5">
            <w:r w:rsidRPr="00D53394">
              <w:t>146324</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4EE84976" w14:textId="76E43888"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405704B7" w14:textId="2C59C0CE" w:rsidR="003435D5" w:rsidRPr="005C48C6" w:rsidRDefault="003435D5" w:rsidP="003435D5">
            <w:r w:rsidRPr="00D53394">
              <w:t>Search - Saved Searches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55CB9F1" w14:textId="2372AF31" w:rsidR="003435D5" w:rsidRPr="005C48C6" w:rsidRDefault="000E611A" w:rsidP="000E611A">
            <w:r>
              <w:t>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1564E1C" w14:textId="1413C16B" w:rsidR="003435D5" w:rsidRPr="005C48C6" w:rsidRDefault="003435D5" w:rsidP="003435D5">
            <w:r w:rsidRPr="00D53394">
              <w:t>Deleting multiple saved searc</w:t>
            </w:r>
            <w:r w:rsidR="000E611A">
              <w:t>hes at once shows No Records s</w:t>
            </w:r>
            <w:r w:rsidRPr="00D53394">
              <w:t>elected on confirmation modal</w:t>
            </w:r>
            <w:r w:rsidR="000E611A">
              <w:t>.</w:t>
            </w:r>
          </w:p>
        </w:tc>
      </w:tr>
      <w:tr w:rsidR="003435D5" w:rsidRPr="005C48C6" w14:paraId="2542A502"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BA55E31" w14:textId="43683901" w:rsidR="003435D5" w:rsidRPr="005C48C6" w:rsidRDefault="003435D5" w:rsidP="003435D5">
            <w:r w:rsidRPr="00D53394">
              <w:t>146393</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321B34CD" w14:textId="105FAEB0"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58C55C63" w14:textId="41BD48D0" w:rsidR="003435D5" w:rsidRPr="005C48C6" w:rsidRDefault="003435D5" w:rsidP="003435D5">
            <w:r w:rsidRPr="00D53394">
              <w:t>Contact Management</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676197C" w14:textId="09E3B465" w:rsidR="003435D5" w:rsidRPr="005C48C6" w:rsidRDefault="003435D5" w:rsidP="000E611A">
            <w:r w:rsidRPr="00D53394">
              <w:t>IRMLS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BBC6385" w14:textId="7F8C4F4B" w:rsidR="003435D5" w:rsidRPr="005C48C6" w:rsidRDefault="003435D5" w:rsidP="003435D5">
            <w:r w:rsidRPr="00D53394">
              <w:t>Contact Export/Import process not working as expected</w:t>
            </w:r>
            <w:r w:rsidR="000E611A">
              <w:t>.</w:t>
            </w:r>
          </w:p>
        </w:tc>
      </w:tr>
      <w:tr w:rsidR="003435D5" w:rsidRPr="005C48C6" w14:paraId="5D6CA723"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8C10057" w14:textId="6035F90C" w:rsidR="003435D5" w:rsidRPr="005C48C6" w:rsidRDefault="003435D5" w:rsidP="003435D5">
            <w:r w:rsidRPr="00D53394">
              <w:t>118350</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6F36CF70" w14:textId="11A0294A"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24C0E09E" w14:textId="485CACE3" w:rsidR="003435D5" w:rsidRPr="005C48C6" w:rsidRDefault="003435D5" w:rsidP="003435D5">
            <w:r w:rsidRPr="00D53394">
              <w:t>Tour/Open House</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675DAA7" w14:textId="20FD31E0" w:rsidR="003435D5" w:rsidRPr="005C48C6" w:rsidRDefault="003435D5" w:rsidP="003435D5">
            <w:r w:rsidRPr="00D53394">
              <w:t>Texarkana Board</w:t>
            </w:r>
            <w:r w:rsidR="000E611A">
              <w:t xml:space="preserve"> of Realtors, PACMLS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251F68F" w14:textId="5D4456DC" w:rsidR="003435D5" w:rsidRPr="005C48C6" w:rsidRDefault="003435D5" w:rsidP="003435D5">
            <w:r w:rsidRPr="00D53394">
              <w:t>Printing from Tour thumbnail view doesn</w:t>
            </w:r>
            <w:r w:rsidR="000E611A">
              <w:t>’</w:t>
            </w:r>
            <w:r w:rsidRPr="00D53394">
              <w:t>t work</w:t>
            </w:r>
            <w:r w:rsidR="000E611A">
              <w:t>. Need to add verbiage like Multi-Up Printing on Listing Reports.</w:t>
            </w:r>
          </w:p>
        </w:tc>
      </w:tr>
      <w:tr w:rsidR="003435D5" w:rsidRPr="005C48C6" w14:paraId="538ADBC0"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C54C5BA" w14:textId="14FA31B5" w:rsidR="003435D5" w:rsidRPr="005C48C6" w:rsidRDefault="003435D5" w:rsidP="003435D5">
            <w:r w:rsidRPr="00D53394">
              <w:t>145348</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4B324C82" w14:textId="5D51B9B4"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63ADEC32" w14:textId="234E1D23" w:rsidR="003435D5" w:rsidRPr="005C48C6" w:rsidRDefault="003435D5" w:rsidP="003435D5">
            <w:r w:rsidRPr="00D53394">
              <w:t>Admin - MLS Views and Reports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24B1342" w14:textId="2C6F1E24" w:rsidR="003435D5" w:rsidRPr="005C48C6" w:rsidRDefault="000E611A" w:rsidP="003435D5">
            <w:r>
              <w:t>Knox County</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52E7D54" w14:textId="06C08D07" w:rsidR="003435D5" w:rsidRPr="005C48C6" w:rsidRDefault="003435D5" w:rsidP="003435D5">
            <w:r w:rsidRPr="00D53394">
              <w:t>When modifying report through field preferences modal just displays "here"</w:t>
            </w:r>
          </w:p>
        </w:tc>
      </w:tr>
      <w:tr w:rsidR="003435D5" w:rsidRPr="005C48C6" w14:paraId="77DB3712"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11D4598" w14:textId="23EEF9B2" w:rsidR="003435D5" w:rsidRPr="005C48C6" w:rsidRDefault="003435D5" w:rsidP="003435D5">
            <w:r w:rsidRPr="00D53394">
              <w:t>146334</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2B03A0D3" w14:textId="21EDE554"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453D98DE" w14:textId="3E837BD1" w:rsidR="003435D5" w:rsidRPr="005C48C6" w:rsidRDefault="003435D5" w:rsidP="003435D5">
            <w:r w:rsidRPr="00D53394">
              <w:t>Input Maintenance</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71E4ACC" w14:textId="5BA47CCC" w:rsidR="003435D5" w:rsidRPr="005C48C6" w:rsidRDefault="00F94391" w:rsidP="003435D5">
            <w:r>
              <w:t>Lancaster, Traverse, Jackson MI, REB3, Roswell, Upper Pen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0285F43" w14:textId="50548715" w:rsidR="003435D5" w:rsidRPr="005C48C6" w:rsidRDefault="003435D5" w:rsidP="003435D5">
            <w:r w:rsidRPr="00D53394">
              <w:t>Special Characters in Photo Name Prevents Image Upload</w:t>
            </w:r>
            <w:r w:rsidR="00F94391">
              <w:t>.</w:t>
            </w:r>
          </w:p>
        </w:tc>
      </w:tr>
      <w:tr w:rsidR="003435D5" w:rsidRPr="005C48C6" w14:paraId="4B8CAF0C"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B772D8D" w14:textId="3E0AF083" w:rsidR="003435D5" w:rsidRPr="005C48C6" w:rsidRDefault="003435D5" w:rsidP="003435D5">
            <w:r w:rsidRPr="00D53394">
              <w:t>126726</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461B2E26" w14:textId="1BE0A8BA"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1BC63CED" w14:textId="14B5BA72" w:rsidR="003435D5" w:rsidRPr="005C48C6" w:rsidRDefault="003435D5" w:rsidP="003435D5">
            <w:r w:rsidRPr="00D53394">
              <w:t>Views/Reports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F1C10C3" w14:textId="352144F6" w:rsidR="003435D5" w:rsidRPr="005C48C6" w:rsidRDefault="003435D5" w:rsidP="003435D5">
            <w:r w:rsidRPr="00D53394">
              <w:t>Outer</w:t>
            </w:r>
            <w:r w:rsidR="00725725">
              <w:t xml:space="preserve"> Banks, RANW, Bayou</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2BBD951" w14:textId="585F61D7" w:rsidR="003435D5" w:rsidRPr="005C48C6" w:rsidRDefault="003435D5" w:rsidP="003435D5">
            <w:r w:rsidRPr="00D53394">
              <w:t>When OFFICE_LICENSE_PHYS_NUM is set, values from wrong field appear as Office License for some users</w:t>
            </w:r>
            <w:r w:rsidR="00725725">
              <w:t>.</w:t>
            </w:r>
          </w:p>
        </w:tc>
      </w:tr>
      <w:tr w:rsidR="003435D5" w:rsidRPr="005C48C6" w14:paraId="6FF2587E"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F244928" w14:textId="5FA5E7CB" w:rsidR="003435D5" w:rsidRPr="005C48C6" w:rsidRDefault="003435D5" w:rsidP="003435D5">
            <w:r w:rsidRPr="00D53394">
              <w:t>143974</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5E176FA7" w14:textId="7ABA371A"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442337B4" w14:textId="54E0D0E9" w:rsidR="003435D5" w:rsidRPr="005C48C6" w:rsidRDefault="003435D5" w:rsidP="003435D5">
            <w:r w:rsidRPr="00D53394">
              <w:t>Admin - Field Setup</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61CCCA9" w14:textId="580F2627" w:rsidR="003435D5" w:rsidRPr="005C48C6" w:rsidRDefault="00725725" w:rsidP="003435D5">
            <w:r>
              <w:t>Spokane, SCWMLS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69E421D2" w14:textId="5837924A" w:rsidR="003435D5" w:rsidRPr="005C48C6" w:rsidRDefault="003435D5" w:rsidP="003435D5">
            <w:r w:rsidRPr="00D53394">
              <w:t>Price per Acre doesn't calculate correctly</w:t>
            </w:r>
            <w:r w:rsidR="00725725">
              <w:t>.</w:t>
            </w:r>
          </w:p>
        </w:tc>
      </w:tr>
      <w:tr w:rsidR="003435D5" w:rsidRPr="005C48C6" w14:paraId="02AF3D26"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F39C67F" w14:textId="5891EE27" w:rsidR="003435D5" w:rsidRPr="005C48C6" w:rsidRDefault="003435D5" w:rsidP="003435D5">
            <w:r w:rsidRPr="00D53394">
              <w:t>146379</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2680BF32" w14:textId="716A24EF"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34339876" w14:textId="1017CBB4" w:rsidR="003435D5" w:rsidRPr="005C48C6" w:rsidRDefault="003435D5" w:rsidP="003435D5">
            <w:r w:rsidRPr="00D53394">
              <w:t>Admin - Reports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A6CC2A8" w14:textId="7BEE7B00" w:rsidR="003435D5" w:rsidRPr="005C48C6" w:rsidRDefault="003435D5" w:rsidP="003435D5">
            <w:r w:rsidRPr="00D53394">
              <w:t>Spokane Assoc. of REALTORS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9746E0F" w14:textId="66F3FED7" w:rsidR="003435D5" w:rsidRPr="005C48C6" w:rsidRDefault="003435D5" w:rsidP="003435D5">
            <w:r w:rsidRPr="00D53394">
              <w:t>Spelling Typo in LIM Agent Filter page</w:t>
            </w:r>
            <w:r w:rsidR="00725725">
              <w:t>.</w:t>
            </w:r>
          </w:p>
        </w:tc>
      </w:tr>
      <w:tr w:rsidR="003435D5" w:rsidRPr="005C48C6" w14:paraId="0F4F7629"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7C98C7C" w14:textId="7DDBB217" w:rsidR="003435D5" w:rsidRPr="005C48C6" w:rsidRDefault="003435D5" w:rsidP="003435D5">
            <w:r w:rsidRPr="00D53394">
              <w:t>118801</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2A1F34F0" w14:textId="704C0FE4"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0A3E9509" w14:textId="310AA1A1" w:rsidR="003435D5" w:rsidRPr="005C48C6" w:rsidRDefault="003435D5" w:rsidP="003435D5">
            <w:r w:rsidRPr="00D53394">
              <w:t>Email</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DE83670" w14:textId="29A6BD1E" w:rsidR="003435D5" w:rsidRPr="005C48C6" w:rsidRDefault="003435D5" w:rsidP="00725725">
            <w:r w:rsidRPr="00D53394">
              <w:t>South Central Wisconsin MLS</w:t>
            </w:r>
            <w:r w:rsidR="00725725">
              <w:t>, 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07D3B0E" w14:textId="4A114E47" w:rsidR="003435D5" w:rsidRPr="005C48C6" w:rsidRDefault="00725725" w:rsidP="003435D5">
            <w:r>
              <w:t>MLS r</w:t>
            </w:r>
            <w:r w:rsidR="003435D5" w:rsidRPr="00D53394">
              <w:t>equests change to confusing messaging on opt-in page</w:t>
            </w:r>
            <w:r>
              <w:t>.</w:t>
            </w:r>
          </w:p>
        </w:tc>
      </w:tr>
      <w:tr w:rsidR="003435D5" w:rsidRPr="005C48C6" w14:paraId="6CD47F0A"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674AFEC" w14:textId="44060588" w:rsidR="003435D5" w:rsidRPr="005C48C6" w:rsidRDefault="003435D5" w:rsidP="003435D5">
            <w:r w:rsidRPr="00D53394">
              <w:lastRenderedPageBreak/>
              <w:t>145282</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758DF74D" w14:textId="360EFCF6"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62554DDD" w14:textId="780B38F0" w:rsidR="003435D5" w:rsidRPr="005C48C6" w:rsidRDefault="003435D5" w:rsidP="003435D5">
            <w:r w:rsidRPr="00D53394">
              <w:t>General UI</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7D991217" w14:textId="10BDD023" w:rsidR="003435D5" w:rsidRPr="005C48C6" w:rsidRDefault="00725725" w:rsidP="003435D5">
            <w:r>
              <w:t>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457F164" w14:textId="64B8393D" w:rsidR="003435D5" w:rsidRPr="005C48C6" w:rsidRDefault="003435D5" w:rsidP="003435D5">
            <w:r w:rsidRPr="00D53394">
              <w:t>Collab</w:t>
            </w:r>
            <w:r w:rsidR="00725725">
              <w:t xml:space="preserve"> </w:t>
            </w:r>
            <w:r w:rsidRPr="00D53394">
              <w:t>Link Share Error message shows System</w:t>
            </w:r>
            <w:r w:rsidR="00725725">
              <w:t xml:space="preserve"> </w:t>
            </w:r>
            <w:r w:rsidRPr="00D53394">
              <w:t>I</w:t>
            </w:r>
            <w:r w:rsidR="00725725">
              <w:t>D rather than Display ID for MLS number.</w:t>
            </w:r>
          </w:p>
        </w:tc>
      </w:tr>
      <w:tr w:rsidR="003435D5" w:rsidRPr="005C48C6" w14:paraId="4FA8FB2D"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F1A8A43" w14:textId="17C1E7BB" w:rsidR="003435D5" w:rsidRPr="005C48C6" w:rsidRDefault="003435D5" w:rsidP="003435D5">
            <w:r w:rsidRPr="00D53394">
              <w:t>146488</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2836E7E9" w14:textId="04E3A84F"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5D6B98A1" w14:textId="2CBC9B18" w:rsidR="003435D5" w:rsidRPr="005C48C6" w:rsidRDefault="003435D5" w:rsidP="003435D5">
            <w:r w:rsidRPr="00D53394">
              <w:t>Views/Reports</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3CB412B" w14:textId="5A96AAA1" w:rsidR="003435D5" w:rsidRPr="005C48C6" w:rsidRDefault="003435D5" w:rsidP="003435D5">
            <w:r w:rsidRPr="00D53394">
              <w:t>Paragon 5 - All Accounts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278FB895" w14:textId="2CEAB595" w:rsidR="003435D5" w:rsidRPr="005C48C6" w:rsidRDefault="003435D5" w:rsidP="003435D5">
            <w:r w:rsidRPr="00D53394">
              <w:t>Modify Listing Activity statistics in Seller Side CC and PC</w:t>
            </w:r>
            <w:r w:rsidR="00725725">
              <w:t>.</w:t>
            </w:r>
          </w:p>
        </w:tc>
      </w:tr>
      <w:tr w:rsidR="003435D5" w:rsidRPr="005C48C6" w14:paraId="465A075F" w14:textId="77777777" w:rsidTr="00725725">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0B8DF64" w14:textId="279F869C" w:rsidR="003435D5" w:rsidRPr="005C48C6" w:rsidRDefault="003435D5" w:rsidP="003435D5">
            <w:r w:rsidRPr="00D53394">
              <w:t>145682</w:t>
            </w:r>
          </w:p>
        </w:tc>
        <w:tc>
          <w:tcPr>
            <w:tcW w:w="544" w:type="dxa"/>
            <w:tcBorders>
              <w:top w:val="single" w:sz="8" w:space="0" w:color="auto"/>
              <w:left w:val="nil"/>
              <w:bottom w:val="single" w:sz="8" w:space="0" w:color="auto"/>
              <w:right w:val="single" w:sz="4" w:space="0" w:color="auto"/>
            </w:tcBorders>
            <w:shd w:val="clear" w:color="auto" w:fill="FFFFFF" w:themeFill="background1"/>
            <w:noWrap/>
          </w:tcPr>
          <w:p w14:paraId="6F5EC456" w14:textId="2DFBDD59" w:rsidR="003435D5" w:rsidRPr="005C48C6" w:rsidRDefault="003435D5" w:rsidP="003435D5">
            <w:r w:rsidRPr="00D53394">
              <w:t>1</w:t>
            </w:r>
          </w:p>
        </w:tc>
        <w:tc>
          <w:tcPr>
            <w:tcW w:w="1620" w:type="dxa"/>
            <w:tcBorders>
              <w:top w:val="single" w:sz="8" w:space="0" w:color="auto"/>
              <w:left w:val="nil"/>
              <w:bottom w:val="single" w:sz="8" w:space="0" w:color="auto"/>
              <w:right w:val="single" w:sz="4" w:space="0" w:color="auto"/>
            </w:tcBorders>
            <w:shd w:val="clear" w:color="auto" w:fill="FFFFFF" w:themeFill="background1"/>
            <w:noWrap/>
          </w:tcPr>
          <w:p w14:paraId="219EFC3F" w14:textId="32676E88" w:rsidR="003435D5" w:rsidRPr="005C48C6" w:rsidRDefault="003435D5" w:rsidP="003435D5">
            <w:r w:rsidRPr="00D53394">
              <w:t>RETS Search</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B3FD107" w14:textId="422F6434" w:rsidR="003435D5" w:rsidRPr="005C48C6" w:rsidRDefault="003435D5" w:rsidP="00725725">
            <w:r w:rsidRPr="00D53394">
              <w:t>REB</w:t>
            </w:r>
            <w:r w:rsidR="00725725">
              <w:t>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0A42F913" w14:textId="42FADC85" w:rsidR="003435D5" w:rsidRPr="005C48C6" w:rsidRDefault="003435D5" w:rsidP="00725725">
            <w:r w:rsidRPr="00D53394">
              <w:t>Modify RETS</w:t>
            </w:r>
            <w:r w:rsidR="00725725">
              <w:t xml:space="preserve"> </w:t>
            </w:r>
            <w:r w:rsidRPr="00D53394">
              <w:t>resource to include last 3 Sale Transactions</w:t>
            </w:r>
            <w:r w:rsidR="00725725">
              <w:t>.</w:t>
            </w:r>
          </w:p>
        </w:tc>
      </w:tr>
    </w:tbl>
    <w:p w14:paraId="2E3A3EE5" w14:textId="77777777" w:rsidR="00055A2E" w:rsidRDefault="00055A2E">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0B8BA75E" w14:textId="77777777"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07A08244" w14:textId="77777777" w:rsidR="00076FE2" w:rsidRDefault="00904634" w:rsidP="00621B65">
      <w:pPr>
        <w:spacing w:before="240" w:after="240" w:line="240" w:lineRule="auto"/>
        <w:ind w:left="1440" w:right="1440"/>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 xml:space="preserve">and </w:t>
      </w:r>
      <w:r w:rsidR="00F85CDA" w:rsidRPr="00904634">
        <w:rPr>
          <w:rFonts w:eastAsiaTheme="minorEastAsia"/>
          <w:b/>
          <w:color w:val="833C0B" w:themeColor="accent2" w:themeShade="80"/>
          <w:spacing w:val="15"/>
        </w:rPr>
        <w:t>available to users based on their assigned security levels.</w:t>
      </w:r>
    </w:p>
    <w:p w14:paraId="07ADBB37" w14:textId="4D30C670" w:rsidR="00C044F3" w:rsidRPr="00C1121D" w:rsidRDefault="00C044F3" w:rsidP="00C1121D">
      <w:pPr>
        <w:pStyle w:val="RNTopic"/>
        <w:rPr>
          <w:rStyle w:val="Hyperlink"/>
          <w:color w:val="auto"/>
          <w:u w:val="none"/>
        </w:rPr>
      </w:pPr>
      <w:bookmarkStart w:id="3" w:name="_Homebot_Enhancements"/>
      <w:bookmarkStart w:id="4" w:name="_Mapping:_New_Distance"/>
      <w:bookmarkStart w:id="5" w:name="_Driving_Directions_is"/>
      <w:bookmarkStart w:id="6" w:name="_Center_Map_on"/>
      <w:bookmarkStart w:id="7" w:name="QSSave"/>
      <w:bookmarkEnd w:id="3"/>
      <w:bookmarkEnd w:id="4"/>
      <w:bookmarkEnd w:id="5"/>
      <w:bookmarkEnd w:id="6"/>
      <w:r w:rsidRPr="00C1121D">
        <w:rPr>
          <w:rStyle w:val="Hyperlink"/>
          <w:color w:val="auto"/>
          <w:u w:val="none"/>
        </w:rPr>
        <w:t>Quick Action Button</w:t>
      </w:r>
      <w:r w:rsidR="004E7F38" w:rsidRPr="00C1121D">
        <w:rPr>
          <w:rStyle w:val="Hyperlink"/>
          <w:color w:val="auto"/>
          <w:u w:val="none"/>
        </w:rPr>
        <w:t>s</w:t>
      </w:r>
      <w:r w:rsidRPr="00C1121D">
        <w:rPr>
          <w:rStyle w:val="Hyperlink"/>
          <w:color w:val="auto"/>
          <w:u w:val="none"/>
        </w:rPr>
        <w:t xml:space="preserve"> </w:t>
      </w:r>
      <w:r w:rsidR="000B6AEC" w:rsidRPr="00C1121D">
        <w:rPr>
          <w:rStyle w:val="Hyperlink"/>
          <w:color w:val="auto"/>
          <w:u w:val="none"/>
        </w:rPr>
        <w:t xml:space="preserve">Added </w:t>
      </w:r>
      <w:r w:rsidRPr="00C1121D">
        <w:rPr>
          <w:rStyle w:val="Hyperlink"/>
          <w:color w:val="auto"/>
          <w:u w:val="none"/>
        </w:rPr>
        <w:t>to Quick Search Field Customization</w:t>
      </w:r>
      <w:bookmarkEnd w:id="7"/>
    </w:p>
    <w:p w14:paraId="455F2AF9" w14:textId="77777777" w:rsidR="00C044F3" w:rsidRDefault="00C044F3" w:rsidP="00C044F3">
      <w:pPr>
        <w:spacing w:after="0"/>
      </w:pPr>
      <w:r w:rsidRPr="00362998">
        <w:rPr>
          <w:b/>
        </w:rPr>
        <w:t>Action Item:</w:t>
      </w:r>
      <w:r>
        <w:rPr>
          <w:b/>
        </w:rPr>
        <w:t xml:space="preserve"> </w:t>
      </w:r>
      <w:r w:rsidRPr="00362998">
        <w:t>N/A</w:t>
      </w:r>
    </w:p>
    <w:p w14:paraId="286821D2" w14:textId="75ED6FB4" w:rsidR="00C5793A" w:rsidRDefault="00C5793A" w:rsidP="00C5793A">
      <w:r>
        <w:t>The Quick Search customization modal has been modified so that the user can apply their changes and save a search with one click. They can now choose to modify an existing search (apply/save), create a new search (apply/save as), or apply to the current form without saving (apply).</w:t>
      </w:r>
    </w:p>
    <w:p w14:paraId="70C9B3B5" w14:textId="05002670" w:rsidR="00C5793A" w:rsidRDefault="00C5793A" w:rsidP="00C5793A">
      <w:pPr>
        <w:pStyle w:val="RNCaption"/>
      </w:pPr>
      <w:r>
        <w:rPr>
          <w:noProof/>
        </w:rPr>
        <w:drawing>
          <wp:inline distT="0" distB="0" distL="0" distR="0" wp14:anchorId="71CF3794" wp14:editId="37A50B86">
            <wp:extent cx="4996281" cy="2878259"/>
            <wp:effectExtent l="190500" t="190500" r="185420" b="1892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6746" cy="2884288"/>
                    </a:xfrm>
                    <a:prstGeom prst="rect">
                      <a:avLst/>
                    </a:prstGeom>
                    <a:ln>
                      <a:noFill/>
                    </a:ln>
                    <a:effectLst>
                      <a:outerShdw blurRad="190500" algn="tl" rotWithShape="0">
                        <a:srgbClr val="000000">
                          <a:alpha val="70000"/>
                        </a:srgbClr>
                      </a:outerShdw>
                    </a:effectLst>
                  </pic:spPr>
                </pic:pic>
              </a:graphicData>
            </a:graphic>
          </wp:inline>
        </w:drawing>
      </w:r>
    </w:p>
    <w:p w14:paraId="507139CF" w14:textId="0536B310" w:rsidR="00C5793A" w:rsidRPr="00C5793A" w:rsidRDefault="00C5793A" w:rsidP="00C5793A">
      <w:pPr>
        <w:pStyle w:val="RNCaption"/>
      </w:pPr>
      <w:r>
        <w:t>The new saving methods are now available in quick search</w:t>
      </w:r>
    </w:p>
    <w:p w14:paraId="5F1EA158" w14:textId="77777777" w:rsidR="00C044F3" w:rsidRPr="00C1121D" w:rsidRDefault="00C044F3" w:rsidP="00C1121D">
      <w:pPr>
        <w:pStyle w:val="RNTopic"/>
        <w:rPr>
          <w:rStyle w:val="Hyperlink"/>
          <w:color w:val="auto"/>
          <w:u w:val="none"/>
        </w:rPr>
      </w:pPr>
      <w:bookmarkStart w:id="8" w:name="HTML5not"/>
      <w:r w:rsidRPr="00C1121D">
        <w:rPr>
          <w:rStyle w:val="Hyperlink"/>
          <w:color w:val="auto"/>
          <w:u w:val="none"/>
        </w:rPr>
        <w:t>HTML 5 Notifications for Session Expiration</w:t>
      </w:r>
    </w:p>
    <w:bookmarkEnd w:id="8"/>
    <w:p w14:paraId="3429DF10" w14:textId="432AB613" w:rsidR="00C044F3" w:rsidRDefault="00C044F3" w:rsidP="00C044F3">
      <w:pPr>
        <w:spacing w:after="0"/>
      </w:pPr>
      <w:r w:rsidRPr="00362998">
        <w:rPr>
          <w:b/>
        </w:rPr>
        <w:t>Action Item:</w:t>
      </w:r>
      <w:r>
        <w:rPr>
          <w:b/>
        </w:rPr>
        <w:t xml:space="preserve"> </w:t>
      </w:r>
      <w:r w:rsidR="00C5793A">
        <w:t>Ensure membership knows they must actively allow this feature via their browser</w:t>
      </w:r>
    </w:p>
    <w:p w14:paraId="34026EB9" w14:textId="37852260" w:rsidR="00C5793A" w:rsidRDefault="00C5793A" w:rsidP="00C5793A">
      <w:r>
        <w:t>To enable the push notifications the user must agree to allow Paragon to show notifications. Th</w:t>
      </w:r>
      <w:r w:rsidR="00F5271F">
        <w:t>ese settings can be changed lat</w:t>
      </w:r>
      <w:r>
        <w:t>er in the browser settings</w:t>
      </w:r>
      <w:r w:rsidR="000B6AEC">
        <w:t xml:space="preserve"> if necessary</w:t>
      </w:r>
      <w:r>
        <w:t xml:space="preserve">. </w:t>
      </w:r>
    </w:p>
    <w:p w14:paraId="7A844CE7" w14:textId="77777777" w:rsidR="00C5793A" w:rsidRDefault="00C5793A" w:rsidP="00C5793A">
      <w:pPr>
        <w:pStyle w:val="ListParagraph"/>
        <w:numPr>
          <w:ilvl w:val="0"/>
          <w:numId w:val="20"/>
        </w:numPr>
        <w:spacing w:after="160" w:line="259" w:lineRule="auto"/>
      </w:pPr>
      <w:r>
        <w:t>The push notifications work in the following operating systems:</w:t>
      </w:r>
    </w:p>
    <w:p w14:paraId="408739F9" w14:textId="77777777" w:rsidR="00C5793A" w:rsidRDefault="00C5793A" w:rsidP="00C5793A">
      <w:pPr>
        <w:pStyle w:val="ListParagraph"/>
        <w:numPr>
          <w:ilvl w:val="1"/>
          <w:numId w:val="20"/>
        </w:numPr>
        <w:spacing w:after="160" w:line="259" w:lineRule="auto"/>
      </w:pPr>
      <w:r>
        <w:t>Windows</w:t>
      </w:r>
    </w:p>
    <w:p w14:paraId="1EC7C945" w14:textId="52C7601E" w:rsidR="00C5793A" w:rsidRDefault="000B6AEC" w:rsidP="00C5793A">
      <w:pPr>
        <w:pStyle w:val="ListParagraph"/>
        <w:numPr>
          <w:ilvl w:val="1"/>
          <w:numId w:val="20"/>
        </w:numPr>
        <w:spacing w:after="160" w:line="259" w:lineRule="auto"/>
      </w:pPr>
      <w:r>
        <w:t>M</w:t>
      </w:r>
      <w:r w:rsidR="00C5793A">
        <w:t>acOS</w:t>
      </w:r>
    </w:p>
    <w:p w14:paraId="71811E4D" w14:textId="77777777" w:rsidR="00C5793A" w:rsidRDefault="00C5793A" w:rsidP="00C5793A">
      <w:pPr>
        <w:pStyle w:val="ListParagraph"/>
        <w:numPr>
          <w:ilvl w:val="1"/>
          <w:numId w:val="20"/>
        </w:numPr>
        <w:spacing w:after="160" w:line="259" w:lineRule="auto"/>
      </w:pPr>
      <w:r>
        <w:t>Android</w:t>
      </w:r>
    </w:p>
    <w:p w14:paraId="01745FB2" w14:textId="77777777" w:rsidR="00C5793A" w:rsidRDefault="00C5793A" w:rsidP="00C5793A">
      <w:pPr>
        <w:pStyle w:val="ListParagraph"/>
        <w:numPr>
          <w:ilvl w:val="0"/>
          <w:numId w:val="20"/>
        </w:numPr>
        <w:spacing w:after="160" w:line="259" w:lineRule="auto"/>
      </w:pPr>
      <w:r>
        <w:t>The push notifications work in the following browsers:</w:t>
      </w:r>
    </w:p>
    <w:p w14:paraId="6887DC8B" w14:textId="77777777" w:rsidR="00C5793A" w:rsidRDefault="00C5793A" w:rsidP="00C5793A">
      <w:pPr>
        <w:pStyle w:val="ListParagraph"/>
        <w:numPr>
          <w:ilvl w:val="1"/>
          <w:numId w:val="20"/>
        </w:numPr>
        <w:spacing w:after="160" w:line="259" w:lineRule="auto"/>
      </w:pPr>
      <w:r>
        <w:t>Edge (Classic and Chromium versions)</w:t>
      </w:r>
    </w:p>
    <w:p w14:paraId="3F24B922" w14:textId="77777777" w:rsidR="00C5793A" w:rsidRDefault="00C5793A" w:rsidP="00C5793A">
      <w:pPr>
        <w:pStyle w:val="ListParagraph"/>
        <w:numPr>
          <w:ilvl w:val="1"/>
          <w:numId w:val="20"/>
        </w:numPr>
        <w:spacing w:after="160" w:line="259" w:lineRule="auto"/>
      </w:pPr>
      <w:r>
        <w:t>Chrome</w:t>
      </w:r>
    </w:p>
    <w:p w14:paraId="7EDF1D39" w14:textId="77777777" w:rsidR="00C5793A" w:rsidRDefault="00C5793A" w:rsidP="00C5793A">
      <w:pPr>
        <w:pStyle w:val="ListParagraph"/>
        <w:numPr>
          <w:ilvl w:val="1"/>
          <w:numId w:val="20"/>
        </w:numPr>
        <w:spacing w:after="160" w:line="259" w:lineRule="auto"/>
      </w:pPr>
      <w:r>
        <w:lastRenderedPageBreak/>
        <w:t>Firefox</w:t>
      </w:r>
    </w:p>
    <w:p w14:paraId="1F431E10" w14:textId="4026A53E" w:rsidR="00C5793A" w:rsidRDefault="00C5793A" w:rsidP="00C5793A">
      <w:pPr>
        <w:tabs>
          <w:tab w:val="left" w:pos="5760"/>
        </w:tabs>
      </w:pPr>
      <w:r>
        <w:rPr>
          <w:noProof/>
        </w:rPr>
        <w:drawing>
          <wp:anchor distT="0" distB="0" distL="114300" distR="114300" simplePos="0" relativeHeight="251691008" behindDoc="0" locked="0" layoutInCell="1" allowOverlap="1" wp14:anchorId="7419216C" wp14:editId="723EA014">
            <wp:simplePos x="0" y="0"/>
            <wp:positionH relativeFrom="column">
              <wp:posOffset>3638550</wp:posOffset>
            </wp:positionH>
            <wp:positionV relativeFrom="paragraph">
              <wp:posOffset>194310</wp:posOffset>
            </wp:positionV>
            <wp:extent cx="2983865" cy="1320165"/>
            <wp:effectExtent l="190500" t="190500" r="197485" b="1847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3865" cy="13201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9B378C9" wp14:editId="133EAC38">
            <wp:extent cx="3299536" cy="1335698"/>
            <wp:effectExtent l="190500" t="190500" r="186690" b="1885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1035" cy="1360593"/>
                    </a:xfrm>
                    <a:prstGeom prst="rect">
                      <a:avLst/>
                    </a:prstGeom>
                    <a:ln>
                      <a:noFill/>
                    </a:ln>
                    <a:effectLst>
                      <a:outerShdw blurRad="190500" algn="tl" rotWithShape="0">
                        <a:srgbClr val="000000">
                          <a:alpha val="70000"/>
                        </a:srgbClr>
                      </a:outerShdw>
                    </a:effectLst>
                  </pic:spPr>
                </pic:pic>
              </a:graphicData>
            </a:graphic>
          </wp:inline>
        </w:drawing>
      </w:r>
    </w:p>
    <w:p w14:paraId="55A81CE4" w14:textId="60D63C60" w:rsidR="00C5793A" w:rsidRDefault="00C5793A" w:rsidP="00C5793A">
      <w:pPr>
        <w:pStyle w:val="RNCaption"/>
      </w:pPr>
      <w:r>
        <w:t>Left: Users must click to allow notifications to be sent. Right: Example of the notification appearing in the OS notification tray</w:t>
      </w:r>
    </w:p>
    <w:p w14:paraId="7F59330F" w14:textId="3A86C136" w:rsidR="00C5793A" w:rsidRDefault="00C5793A" w:rsidP="00C5793A">
      <w:pPr>
        <w:pStyle w:val="RNCaption"/>
      </w:pPr>
      <w:r>
        <w:t>Below: Additional OS notification examples</w:t>
      </w:r>
    </w:p>
    <w:p w14:paraId="0719EBE6" w14:textId="5EAF0730" w:rsidR="00C5793A" w:rsidRPr="00C5793A" w:rsidRDefault="002009BD" w:rsidP="00C5793A">
      <w:r>
        <w:rPr>
          <w:noProof/>
        </w:rPr>
        <w:drawing>
          <wp:anchor distT="0" distB="0" distL="114300" distR="114300" simplePos="0" relativeHeight="251693056" behindDoc="0" locked="0" layoutInCell="1" allowOverlap="1" wp14:anchorId="10255199" wp14:editId="17E94518">
            <wp:simplePos x="0" y="0"/>
            <wp:positionH relativeFrom="margin">
              <wp:posOffset>3852545</wp:posOffset>
            </wp:positionH>
            <wp:positionV relativeFrom="paragraph">
              <wp:posOffset>193675</wp:posOffset>
            </wp:positionV>
            <wp:extent cx="2186754" cy="3884371"/>
            <wp:effectExtent l="190500" t="190500" r="194945" b="192405"/>
            <wp:wrapNone/>
            <wp:docPr id="32" name="Picture 32" descr="C:\Users\e5001900\AppData\Local\Temp\SNAGHTMLcb1b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5001900\AppData\Local\Temp\SNAGHTMLcb1b9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6754" cy="388437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5793A">
        <w:rPr>
          <w:noProof/>
        </w:rPr>
        <w:drawing>
          <wp:inline distT="0" distB="0" distL="0" distR="0" wp14:anchorId="2F2CE9D8" wp14:editId="6DDAD98A">
            <wp:extent cx="2490187" cy="3862426"/>
            <wp:effectExtent l="190500" t="190500" r="196215" b="1955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6031" cy="3871490"/>
                    </a:xfrm>
                    <a:prstGeom prst="rect">
                      <a:avLst/>
                    </a:prstGeom>
                    <a:ln>
                      <a:noFill/>
                    </a:ln>
                    <a:effectLst>
                      <a:outerShdw blurRad="190500" algn="tl" rotWithShape="0">
                        <a:srgbClr val="000000">
                          <a:alpha val="70000"/>
                        </a:srgbClr>
                      </a:outerShdw>
                    </a:effectLst>
                  </pic:spPr>
                </pic:pic>
              </a:graphicData>
            </a:graphic>
          </wp:inline>
        </w:drawing>
      </w:r>
    </w:p>
    <w:p w14:paraId="32449E7F" w14:textId="77777777" w:rsidR="002009BD" w:rsidRDefault="002009BD">
      <w:pPr>
        <w:rPr>
          <w:rFonts w:ascii="Calibri" w:eastAsia="Times New Roman" w:hAnsi="Calibri" w:cs="Times New Roman"/>
          <w:b/>
          <w:bCs/>
          <w:sz w:val="28"/>
          <w:szCs w:val="28"/>
          <w:lang w:val="en-GB"/>
        </w:rPr>
      </w:pPr>
      <w:bookmarkStart w:id="9" w:name="listactr"/>
      <w:bookmarkStart w:id="10" w:name="CityAdd"/>
      <w:r>
        <w:br w:type="page"/>
      </w:r>
    </w:p>
    <w:p w14:paraId="294D0795" w14:textId="08474C3E" w:rsidR="007370E0" w:rsidRDefault="007370E0" w:rsidP="007370E0">
      <w:pPr>
        <w:pStyle w:val="RNTopic"/>
      </w:pPr>
      <w:r>
        <w:lastRenderedPageBreak/>
        <w:t>Listing Activity Report</w:t>
      </w:r>
    </w:p>
    <w:bookmarkEnd w:id="9"/>
    <w:p w14:paraId="5669D97A" w14:textId="7B00A314" w:rsidR="007370E0" w:rsidRPr="007370E0" w:rsidRDefault="007370E0" w:rsidP="007370E0">
      <w:pPr>
        <w:spacing w:after="0"/>
      </w:pPr>
      <w:r w:rsidRPr="00362998">
        <w:rPr>
          <w:b/>
        </w:rPr>
        <w:t>Action Item:</w:t>
      </w:r>
      <w:r>
        <w:rPr>
          <w:b/>
        </w:rPr>
        <w:t xml:space="preserve"> </w:t>
      </w:r>
      <w:r w:rsidRPr="00362998">
        <w:t>N/A</w:t>
      </w:r>
    </w:p>
    <w:p w14:paraId="16BB44D9" w14:textId="2945A577" w:rsidR="007370E0" w:rsidRDefault="007370E0" w:rsidP="007370E0">
      <w:r>
        <w:t>The listing activity report has been updated to track listing activity data for the life of the listing (up from the previous 120 day limit) from 5.72 forward. Previously pruned data cannot be recovered.</w:t>
      </w:r>
      <w:r w:rsidR="00C32C07">
        <w:rPr>
          <w:noProof/>
        </w:rPr>
        <w:drawing>
          <wp:inline distT="0" distB="0" distL="0" distR="0" wp14:anchorId="0DA76D3C" wp14:editId="0D0174C8">
            <wp:extent cx="5944235" cy="3517900"/>
            <wp:effectExtent l="190500" t="190500" r="189865" b="1968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517900"/>
                    </a:xfrm>
                    <a:prstGeom prst="rect">
                      <a:avLst/>
                    </a:prstGeom>
                    <a:ln>
                      <a:noFill/>
                    </a:ln>
                    <a:effectLst>
                      <a:outerShdw blurRad="190500" algn="tl" rotWithShape="0">
                        <a:srgbClr val="000000">
                          <a:alpha val="70000"/>
                        </a:srgbClr>
                      </a:outerShdw>
                    </a:effectLst>
                  </pic:spPr>
                </pic:pic>
              </a:graphicData>
            </a:graphic>
          </wp:inline>
        </w:drawing>
      </w:r>
    </w:p>
    <w:p w14:paraId="3DF72CD1" w14:textId="341217BF" w:rsidR="00C044F3" w:rsidRDefault="00C044F3" w:rsidP="00C044F3">
      <w:pPr>
        <w:pStyle w:val="RNTopic"/>
      </w:pPr>
      <w:r>
        <w:t>City</w:t>
      </w:r>
      <w:r w:rsidR="00B75662">
        <w:t xml:space="preserve"> and State</w:t>
      </w:r>
      <w:r>
        <w:t xml:space="preserve"> Added to Address on Statistical Reporting: Sales Detail Report</w:t>
      </w:r>
    </w:p>
    <w:bookmarkEnd w:id="10"/>
    <w:p w14:paraId="64541376" w14:textId="6E9922E7" w:rsidR="00C5793A" w:rsidRPr="00C5793A" w:rsidRDefault="00362998" w:rsidP="00C5793A">
      <w:pPr>
        <w:spacing w:after="0"/>
      </w:pPr>
      <w:r w:rsidRPr="00362998">
        <w:rPr>
          <w:b/>
        </w:rPr>
        <w:t>Action Item:</w:t>
      </w:r>
      <w:r>
        <w:rPr>
          <w:b/>
        </w:rPr>
        <w:t xml:space="preserve"> </w:t>
      </w:r>
      <w:r w:rsidRPr="00362998">
        <w:t>N/A</w:t>
      </w:r>
    </w:p>
    <w:p w14:paraId="3CE1D89E" w14:textId="03DCE145" w:rsidR="00C5793A" w:rsidRPr="00C5793A" w:rsidRDefault="00C32C07" w:rsidP="00C5793A">
      <w:r>
        <w:rPr>
          <w:noProof/>
          <w:color w:val="1D1B11"/>
        </w:rPr>
        <w:drawing>
          <wp:anchor distT="0" distB="0" distL="114300" distR="114300" simplePos="0" relativeHeight="251700224" behindDoc="0" locked="0" layoutInCell="1" allowOverlap="1" wp14:anchorId="629414D0" wp14:editId="5C8A6295">
            <wp:simplePos x="0" y="0"/>
            <wp:positionH relativeFrom="column">
              <wp:posOffset>-9525</wp:posOffset>
            </wp:positionH>
            <wp:positionV relativeFrom="paragraph">
              <wp:posOffset>581660</wp:posOffset>
            </wp:positionV>
            <wp:extent cx="6858000" cy="1159510"/>
            <wp:effectExtent l="190500" t="190500" r="190500" b="1930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R - 7-17-2019.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1159510"/>
                    </a:xfrm>
                    <a:prstGeom prst="rect">
                      <a:avLst/>
                    </a:prstGeom>
                    <a:ln>
                      <a:noFill/>
                    </a:ln>
                    <a:effectLst>
                      <a:outerShdw blurRad="190500" algn="tl" rotWithShape="0">
                        <a:srgbClr val="000000">
                          <a:alpha val="70000"/>
                        </a:srgbClr>
                      </a:outerShdw>
                    </a:effectLst>
                  </pic:spPr>
                </pic:pic>
              </a:graphicData>
            </a:graphic>
          </wp:anchor>
        </w:drawing>
      </w:r>
      <w:r w:rsidR="00C5793A">
        <w:t>City</w:t>
      </w:r>
      <w:r w:rsidR="00E63558">
        <w:t xml:space="preserve"> and S</w:t>
      </w:r>
      <w:r w:rsidR="00B75662">
        <w:t>tate/</w:t>
      </w:r>
      <w:r w:rsidR="00E63558">
        <w:t>P</w:t>
      </w:r>
      <w:r w:rsidR="00B75662">
        <w:t>rovince</w:t>
      </w:r>
      <w:r w:rsidR="00C5793A">
        <w:t xml:space="preserve"> now appears as pa</w:t>
      </w:r>
      <w:r w:rsidR="00E63558">
        <w:t>rt of the address field on the S</w:t>
      </w:r>
      <w:r w:rsidR="00C5793A">
        <w:t xml:space="preserve">ales </w:t>
      </w:r>
      <w:r w:rsidR="00E63558">
        <w:t>D</w:t>
      </w:r>
      <w:r w:rsidR="00C5793A">
        <w:t>etail report.</w:t>
      </w:r>
    </w:p>
    <w:p w14:paraId="29EEB3C0" w14:textId="28DFA9EE" w:rsidR="007370E0" w:rsidRPr="000B4C13" w:rsidRDefault="007370E0" w:rsidP="007370E0">
      <w:pPr>
        <w:rPr>
          <w:color w:val="1D1B11"/>
        </w:rPr>
      </w:pPr>
      <w:bookmarkStart w:id="11" w:name="AdjCMA"/>
    </w:p>
    <w:p w14:paraId="1282C15E" w14:textId="61FB977D" w:rsidR="00430EAD" w:rsidRPr="007370E0" w:rsidRDefault="00430EAD" w:rsidP="007370E0">
      <w:pPr>
        <w:pStyle w:val="RNTopic"/>
        <w:rPr>
          <w:color w:val="FFFFFF" w:themeColor="background1"/>
          <w:sz w:val="32"/>
          <w:szCs w:val="32"/>
        </w:rPr>
      </w:pPr>
      <w:r>
        <w:lastRenderedPageBreak/>
        <w:t>Adjustment Values for CMA Comparable Reports</w:t>
      </w:r>
    </w:p>
    <w:bookmarkEnd w:id="11"/>
    <w:p w14:paraId="71A69805" w14:textId="65E2805D" w:rsidR="00430EAD" w:rsidRPr="00430EAD" w:rsidRDefault="00430EAD" w:rsidP="00430EAD">
      <w:pPr>
        <w:spacing w:after="0"/>
      </w:pPr>
      <w:r w:rsidRPr="00362998">
        <w:rPr>
          <w:b/>
        </w:rPr>
        <w:t>Action Item:</w:t>
      </w:r>
      <w:r>
        <w:rPr>
          <w:b/>
        </w:rPr>
        <w:t xml:space="preserve"> </w:t>
      </w:r>
      <w:r w:rsidRPr="00362998">
        <w:t>N/A</w:t>
      </w:r>
    </w:p>
    <w:p w14:paraId="3D40E593" w14:textId="0E9A2772" w:rsidR="00430EAD" w:rsidRDefault="00430EAD" w:rsidP="00430EAD">
      <w:r>
        <w:t xml:space="preserve">The addition of the adjustment value on the Summary of Adjustments and CMA Comp Report Horizontal allows the end user to see how the adjustment value was derived. This is especially useful if using calculated adjustments. </w:t>
      </w:r>
    </w:p>
    <w:p w14:paraId="4DBF40D5" w14:textId="34443A0F" w:rsidR="00430EAD" w:rsidRPr="00430EAD" w:rsidRDefault="00430EAD" w:rsidP="00430EAD">
      <w:pPr>
        <w:pStyle w:val="RNCaption"/>
        <w:jc w:val="left"/>
      </w:pPr>
      <w:r>
        <w:rPr>
          <w:noProof/>
        </w:rPr>
        <w:drawing>
          <wp:anchor distT="0" distB="0" distL="114300" distR="114300" simplePos="0" relativeHeight="251695104" behindDoc="0" locked="0" layoutInCell="1" allowOverlap="1" wp14:anchorId="36544451" wp14:editId="5CCA3830">
            <wp:simplePos x="0" y="0"/>
            <wp:positionH relativeFrom="column">
              <wp:posOffset>2991485</wp:posOffset>
            </wp:positionH>
            <wp:positionV relativeFrom="paragraph">
              <wp:posOffset>195580</wp:posOffset>
            </wp:positionV>
            <wp:extent cx="3739896" cy="2514600"/>
            <wp:effectExtent l="190500" t="190500" r="184785" b="190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iz adj values.png"/>
                    <pic:cNvPicPr/>
                  </pic:nvPicPr>
                  <pic:blipFill>
                    <a:blip r:embed="rId15">
                      <a:extLst>
                        <a:ext uri="{28A0092B-C50C-407E-A947-70E740481C1C}">
                          <a14:useLocalDpi xmlns:a14="http://schemas.microsoft.com/office/drawing/2010/main" val="0"/>
                        </a:ext>
                      </a:extLst>
                    </a:blip>
                    <a:stretch>
                      <a:fillRect/>
                    </a:stretch>
                  </pic:blipFill>
                  <pic:spPr>
                    <a:xfrm>
                      <a:off x="0" y="0"/>
                      <a:ext cx="3739896" cy="2514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08FE47B" wp14:editId="2A5D6A78">
            <wp:extent cx="2112264" cy="2743200"/>
            <wp:effectExtent l="190500" t="190500" r="193040" b="1905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ary adj values.png"/>
                    <pic:cNvPicPr/>
                  </pic:nvPicPr>
                  <pic:blipFill>
                    <a:blip r:embed="rId16">
                      <a:extLst>
                        <a:ext uri="{28A0092B-C50C-407E-A947-70E740481C1C}">
                          <a14:useLocalDpi xmlns:a14="http://schemas.microsoft.com/office/drawing/2010/main" val="0"/>
                        </a:ext>
                      </a:extLst>
                    </a:blip>
                    <a:stretch>
                      <a:fillRect/>
                    </a:stretch>
                  </pic:blipFill>
                  <pic:spPr>
                    <a:xfrm>
                      <a:off x="0" y="0"/>
                      <a:ext cx="2112264" cy="2743200"/>
                    </a:xfrm>
                    <a:prstGeom prst="rect">
                      <a:avLst/>
                    </a:prstGeom>
                    <a:ln>
                      <a:noFill/>
                    </a:ln>
                    <a:effectLst>
                      <a:outerShdw blurRad="190500" algn="tl" rotWithShape="0">
                        <a:srgbClr val="000000">
                          <a:alpha val="70000"/>
                        </a:srgbClr>
                      </a:outerShdw>
                    </a:effectLst>
                  </pic:spPr>
                </pic:pic>
              </a:graphicData>
            </a:graphic>
          </wp:inline>
        </w:drawing>
      </w:r>
      <w:r>
        <w:t>Left: CMA Summary of Adjustments Report. Above: CMA Comp Report, Horizontal</w:t>
      </w:r>
    </w:p>
    <w:p w14:paraId="7DB41B9B" w14:textId="59A76973" w:rsidR="00430EAD" w:rsidRDefault="00430EAD" w:rsidP="00430EAD">
      <w:pPr>
        <w:pStyle w:val="RNTopic"/>
      </w:pPr>
      <w:bookmarkStart w:id="12" w:name="MapDes"/>
      <w:r>
        <w:t>Updated Map Option Descriptions</w:t>
      </w:r>
    </w:p>
    <w:bookmarkEnd w:id="12"/>
    <w:p w14:paraId="1F399DD2" w14:textId="07DB7588" w:rsidR="00430EAD" w:rsidRDefault="00430EAD" w:rsidP="00430EAD">
      <w:pPr>
        <w:spacing w:after="0"/>
      </w:pPr>
      <w:r w:rsidRPr="00362998">
        <w:rPr>
          <w:b/>
        </w:rPr>
        <w:t>Action Item:</w:t>
      </w:r>
      <w:r>
        <w:rPr>
          <w:b/>
        </w:rPr>
        <w:t xml:space="preserve"> </w:t>
      </w:r>
      <w:r w:rsidRPr="00362998">
        <w:t>N/A</w:t>
      </w:r>
    </w:p>
    <w:p w14:paraId="7A5D8EB9" w14:textId="3FE10865" w:rsidR="00430EAD" w:rsidRDefault="00430EAD" w:rsidP="00430EAD">
      <w:r>
        <w:t>Descriptive text was updated in Preferences System &gt; Search Options for the following options:</w:t>
      </w:r>
    </w:p>
    <w:p w14:paraId="723955ED" w14:textId="17467615" w:rsidR="00430EAD" w:rsidRDefault="00430EAD" w:rsidP="00430EAD">
      <w:pPr>
        <w:pStyle w:val="ListParagraph"/>
        <w:numPr>
          <w:ilvl w:val="0"/>
          <w:numId w:val="23"/>
        </w:numPr>
        <w:spacing w:after="160" w:line="259" w:lineRule="auto"/>
      </w:pPr>
      <w:r>
        <w:t>Custom Map Address and Zoom Level;</w:t>
      </w:r>
    </w:p>
    <w:p w14:paraId="1CA255B8" w14:textId="624DDA23" w:rsidR="00430EAD" w:rsidRDefault="00C32C07" w:rsidP="00430EAD">
      <w:pPr>
        <w:pStyle w:val="ListParagraph"/>
        <w:numPr>
          <w:ilvl w:val="0"/>
          <w:numId w:val="23"/>
        </w:numPr>
        <w:spacing w:after="160" w:line="259" w:lineRule="auto"/>
      </w:pPr>
      <w:r>
        <w:rPr>
          <w:noProof/>
        </w:rPr>
        <w:drawing>
          <wp:anchor distT="0" distB="0" distL="114300" distR="114300" simplePos="0" relativeHeight="251696128" behindDoc="0" locked="0" layoutInCell="1" allowOverlap="1" wp14:anchorId="493F1689" wp14:editId="0EF41710">
            <wp:simplePos x="0" y="0"/>
            <wp:positionH relativeFrom="margin">
              <wp:posOffset>2302510</wp:posOffset>
            </wp:positionH>
            <wp:positionV relativeFrom="paragraph">
              <wp:posOffset>87630</wp:posOffset>
            </wp:positionV>
            <wp:extent cx="3995928" cy="27432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5928" cy="2743200"/>
                    </a:xfrm>
                    <a:prstGeom prst="rect">
                      <a:avLst/>
                    </a:prstGeom>
                    <a:noFill/>
                  </pic:spPr>
                </pic:pic>
              </a:graphicData>
            </a:graphic>
            <wp14:sizeRelH relativeFrom="margin">
              <wp14:pctWidth>0</wp14:pctWidth>
            </wp14:sizeRelH>
            <wp14:sizeRelV relativeFrom="margin">
              <wp14:pctHeight>0</wp14:pctHeight>
            </wp14:sizeRelV>
          </wp:anchor>
        </w:drawing>
      </w:r>
      <w:r w:rsidR="00430EAD">
        <w:t>Map – Boundary by Default;</w:t>
      </w:r>
    </w:p>
    <w:p w14:paraId="1ABF279F" w14:textId="53B8597C" w:rsidR="00430EAD" w:rsidRDefault="00430EAD" w:rsidP="00430EAD">
      <w:pPr>
        <w:pStyle w:val="ListParagraph"/>
        <w:numPr>
          <w:ilvl w:val="0"/>
          <w:numId w:val="23"/>
        </w:numPr>
        <w:spacing w:after="160" w:line="259" w:lineRule="auto"/>
      </w:pPr>
      <w:r>
        <w:t>Map – Zoom to Fit.</w:t>
      </w:r>
    </w:p>
    <w:p w14:paraId="74E1B8FD" w14:textId="614EACC6" w:rsidR="00430EAD" w:rsidRPr="00430EAD" w:rsidRDefault="00430EAD" w:rsidP="00430EAD"/>
    <w:p w14:paraId="7D8E980E" w14:textId="6770A2B6" w:rsidR="00430EAD" w:rsidRDefault="00430EAD">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670B12EE" w14:textId="153DC3D6" w:rsidR="009E7CFF" w:rsidRPr="009E7CFF" w:rsidRDefault="009E7CFF" w:rsidP="009E7CFF">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069273DD" w14:textId="77777777" w:rsidR="00EC4E79" w:rsidRDefault="00EC4E79" w:rsidP="00621B65">
      <w:pPr>
        <w:spacing w:before="240" w:after="240" w:line="240" w:lineRule="auto"/>
        <w:ind w:left="1440" w:right="1440"/>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4B0AAE1C" w14:textId="32211597" w:rsidR="00E0413D" w:rsidRPr="00C1121D" w:rsidRDefault="00E0413D" w:rsidP="00C1121D">
      <w:pPr>
        <w:pStyle w:val="RNTopic"/>
        <w:rPr>
          <w:rStyle w:val="Hyperlink"/>
          <w:color w:val="auto"/>
          <w:u w:val="none"/>
        </w:rPr>
      </w:pPr>
      <w:bookmarkStart w:id="13" w:name="_Paragon’s_New_Midwest"/>
      <w:bookmarkStart w:id="14" w:name="_Paragon’s_New_Midwest_1"/>
      <w:bookmarkStart w:id="15" w:name="emailcol"/>
      <w:bookmarkEnd w:id="13"/>
      <w:bookmarkEnd w:id="14"/>
      <w:r w:rsidRPr="00C1121D">
        <w:rPr>
          <w:rStyle w:val="Hyperlink"/>
          <w:color w:val="auto"/>
          <w:u w:val="none"/>
        </w:rPr>
        <w:t xml:space="preserve">E-Mail Column </w:t>
      </w:r>
      <w:r w:rsidR="000B6AEC" w:rsidRPr="00C1121D">
        <w:rPr>
          <w:rStyle w:val="Hyperlink"/>
          <w:color w:val="auto"/>
          <w:u w:val="none"/>
        </w:rPr>
        <w:t xml:space="preserve">added to </w:t>
      </w:r>
      <w:r w:rsidRPr="00C1121D">
        <w:rPr>
          <w:rStyle w:val="Hyperlink"/>
          <w:color w:val="auto"/>
          <w:u w:val="none"/>
        </w:rPr>
        <w:t xml:space="preserve">Admin Agent </w:t>
      </w:r>
      <w:r w:rsidR="00E63558" w:rsidRPr="00C1121D">
        <w:rPr>
          <w:rStyle w:val="Hyperlink"/>
          <w:color w:val="auto"/>
          <w:u w:val="none"/>
        </w:rPr>
        <w:t xml:space="preserve">and Office </w:t>
      </w:r>
      <w:r w:rsidRPr="00C1121D">
        <w:rPr>
          <w:rStyle w:val="Hyperlink"/>
          <w:color w:val="auto"/>
          <w:u w:val="none"/>
        </w:rPr>
        <w:t>Maintenance Spreadsheet</w:t>
      </w:r>
      <w:r w:rsidR="00E63558" w:rsidRPr="00C1121D">
        <w:rPr>
          <w:rStyle w:val="Hyperlink"/>
          <w:color w:val="auto"/>
          <w:u w:val="none"/>
        </w:rPr>
        <w:t>s</w:t>
      </w:r>
    </w:p>
    <w:bookmarkEnd w:id="15"/>
    <w:p w14:paraId="437C75DF" w14:textId="77777777" w:rsidR="00E0413D" w:rsidRDefault="00E0413D" w:rsidP="00E0413D">
      <w:r w:rsidRPr="00362998">
        <w:rPr>
          <w:b/>
        </w:rPr>
        <w:t>Action Item:</w:t>
      </w:r>
      <w:r>
        <w:rPr>
          <w:b/>
        </w:rPr>
        <w:t xml:space="preserve"> </w:t>
      </w:r>
      <w:r>
        <w:t>N/A</w:t>
      </w:r>
    </w:p>
    <w:p w14:paraId="41975144" w14:textId="1FFECADA" w:rsidR="00E0413D" w:rsidRDefault="00E0413D" w:rsidP="00E0413D">
      <w:r>
        <w:t xml:space="preserve">By adding this column, administrators will be able to easily identify accounts if only the email address is known, identify accounts that require email verification, and find accounts that do not have assigned email addresses. This column will appear on the summary grid for both agent and office maintenance modules and can be sorted via the column header. </w:t>
      </w:r>
    </w:p>
    <w:p w14:paraId="0CB8C34C" w14:textId="69174A17" w:rsidR="00E0413D" w:rsidRDefault="00E0413D" w:rsidP="00E0413D">
      <w:r>
        <w:t>The email column can contain the following three values:</w:t>
      </w:r>
    </w:p>
    <w:p w14:paraId="04BC1769" w14:textId="77777777" w:rsidR="00E0413D" w:rsidRDefault="00E0413D" w:rsidP="00E0413D">
      <w:pPr>
        <w:pStyle w:val="ListParagraph"/>
        <w:numPr>
          <w:ilvl w:val="0"/>
          <w:numId w:val="22"/>
        </w:numPr>
      </w:pPr>
      <w:r>
        <w:t xml:space="preserve">Hyperlinked email address:  </w:t>
      </w:r>
    </w:p>
    <w:p w14:paraId="0F91611D" w14:textId="77777777" w:rsidR="00E0413D" w:rsidRDefault="00E0413D" w:rsidP="00E0413D">
      <w:pPr>
        <w:pStyle w:val="ListParagraph"/>
        <w:numPr>
          <w:ilvl w:val="1"/>
          <w:numId w:val="22"/>
        </w:numPr>
      </w:pPr>
      <w:r>
        <w:t>Email address has been verified (agents only)</w:t>
      </w:r>
    </w:p>
    <w:p w14:paraId="653BC496" w14:textId="39443394" w:rsidR="00E0413D" w:rsidRDefault="00E0413D" w:rsidP="00E0413D">
      <w:pPr>
        <w:pStyle w:val="ListParagraph"/>
        <w:numPr>
          <w:ilvl w:val="1"/>
          <w:numId w:val="22"/>
        </w:numPr>
      </w:pPr>
      <w:r>
        <w:t xml:space="preserve">The administrator can click the hyperlinked address and a compose email modal will be displayed  </w:t>
      </w:r>
    </w:p>
    <w:p w14:paraId="039BDE74" w14:textId="66802C8F" w:rsidR="00E0413D" w:rsidRDefault="00E0413D" w:rsidP="00E0413D">
      <w:pPr>
        <w:pStyle w:val="ListParagraph"/>
        <w:numPr>
          <w:ilvl w:val="1"/>
          <w:numId w:val="22"/>
        </w:numPr>
      </w:pPr>
      <w:r>
        <w:t>The TO field will be prepopulated with the email address that was clicked</w:t>
      </w:r>
    </w:p>
    <w:p w14:paraId="7113304B" w14:textId="77777777" w:rsidR="00D777F6" w:rsidRDefault="00D777F6" w:rsidP="00E0413D">
      <w:pPr>
        <w:pStyle w:val="ListParagraph"/>
        <w:numPr>
          <w:ilvl w:val="0"/>
          <w:numId w:val="22"/>
        </w:numPr>
      </w:pPr>
      <w:r>
        <w:t>Verify:</w:t>
      </w:r>
    </w:p>
    <w:p w14:paraId="3CA55623" w14:textId="77777777" w:rsidR="00D777F6" w:rsidRDefault="00E0413D" w:rsidP="00D777F6">
      <w:pPr>
        <w:pStyle w:val="ListParagraph"/>
        <w:numPr>
          <w:ilvl w:val="1"/>
          <w:numId w:val="22"/>
        </w:numPr>
      </w:pPr>
      <w:r>
        <w:t xml:space="preserve">The agent email </w:t>
      </w:r>
      <w:r w:rsidR="00D777F6">
        <w:t>address has not been verified</w:t>
      </w:r>
    </w:p>
    <w:p w14:paraId="7A4E0357" w14:textId="08CF36D8" w:rsidR="00D777F6" w:rsidRDefault="00E0413D" w:rsidP="00D777F6">
      <w:pPr>
        <w:pStyle w:val="ListParagraph"/>
        <w:numPr>
          <w:ilvl w:val="1"/>
          <w:numId w:val="22"/>
        </w:numPr>
      </w:pPr>
      <w:r>
        <w:t>If the hyperlink is selected Paragon will offer to send a ve</w:t>
      </w:r>
      <w:r w:rsidR="00D777F6">
        <w:t>rification email to the agent</w:t>
      </w:r>
    </w:p>
    <w:p w14:paraId="0DB1B3D4" w14:textId="585E22D7" w:rsidR="00E0413D" w:rsidRDefault="00E0413D" w:rsidP="00D777F6">
      <w:pPr>
        <w:pStyle w:val="ListParagraph"/>
        <w:numPr>
          <w:ilvl w:val="1"/>
          <w:numId w:val="22"/>
        </w:numPr>
      </w:pPr>
      <w:r>
        <w:t>This value is not valid for the office summary</w:t>
      </w:r>
      <w:r w:rsidR="00D777F6">
        <w:t xml:space="preserve"> grid</w:t>
      </w:r>
    </w:p>
    <w:p w14:paraId="617907F2" w14:textId="77777777" w:rsidR="00D777F6" w:rsidRDefault="00D777F6" w:rsidP="00E0413D">
      <w:pPr>
        <w:pStyle w:val="ListParagraph"/>
        <w:numPr>
          <w:ilvl w:val="0"/>
          <w:numId w:val="22"/>
        </w:numPr>
      </w:pPr>
      <w:r>
        <w:t>Blank (NULL):</w:t>
      </w:r>
      <w:r w:rsidR="00E0413D">
        <w:t xml:space="preserve"> </w:t>
      </w:r>
    </w:p>
    <w:p w14:paraId="2728F3A2" w14:textId="5E958393" w:rsidR="00E0413D" w:rsidRDefault="00E0413D" w:rsidP="00D777F6">
      <w:pPr>
        <w:pStyle w:val="ListParagraph"/>
        <w:numPr>
          <w:ilvl w:val="1"/>
          <w:numId w:val="22"/>
        </w:numPr>
      </w:pPr>
      <w:r>
        <w:t>There is no email address include</w:t>
      </w:r>
      <w:r w:rsidR="00D777F6">
        <w:t>d in the agent or office record</w:t>
      </w:r>
    </w:p>
    <w:p w14:paraId="6D5B3094" w14:textId="5E6398DF" w:rsidR="00050A2A" w:rsidRDefault="00050A2A" w:rsidP="00050A2A">
      <w:pPr>
        <w:pStyle w:val="RNCaption"/>
      </w:pPr>
      <w:r w:rsidRPr="00F42811">
        <w:rPr>
          <w:noProof/>
        </w:rPr>
        <w:drawing>
          <wp:inline distT="0" distB="0" distL="0" distR="0" wp14:anchorId="2DEC8DA3" wp14:editId="3E75AC06">
            <wp:extent cx="6858000" cy="1976437"/>
            <wp:effectExtent l="190500" t="190500" r="190500" b="195580"/>
            <wp:docPr id="17" name="Picture 17" descr="C:\Users\e5001900\AppData\Local\Temp\SNAGHTML129e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5001900\AppData\Local\Temp\SNAGHTML129e02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1976437"/>
                    </a:xfrm>
                    <a:prstGeom prst="rect">
                      <a:avLst/>
                    </a:prstGeom>
                    <a:ln>
                      <a:noFill/>
                    </a:ln>
                    <a:effectLst>
                      <a:outerShdw blurRad="190500" algn="tl" rotWithShape="0">
                        <a:srgbClr val="000000">
                          <a:alpha val="70000"/>
                        </a:srgbClr>
                      </a:outerShdw>
                    </a:effectLst>
                  </pic:spPr>
                </pic:pic>
              </a:graphicData>
            </a:graphic>
          </wp:inline>
        </w:drawing>
      </w:r>
    </w:p>
    <w:p w14:paraId="3D55B447" w14:textId="47AC3159" w:rsidR="00050A2A" w:rsidRPr="00E0413D" w:rsidRDefault="00050A2A" w:rsidP="00050A2A">
      <w:pPr>
        <w:pStyle w:val="RNCaption"/>
      </w:pPr>
      <w:r>
        <w:t>Email Column</w:t>
      </w:r>
    </w:p>
    <w:p w14:paraId="71E1D6DE" w14:textId="77777777" w:rsidR="00D777F6" w:rsidRDefault="00D777F6">
      <w:pPr>
        <w:rPr>
          <w:rStyle w:val="Hyperlink"/>
          <w:rFonts w:ascii="Calibri" w:eastAsia="Times New Roman" w:hAnsi="Calibri" w:cs="Times New Roman"/>
          <w:b/>
          <w:bCs/>
          <w:color w:val="auto"/>
          <w:sz w:val="28"/>
          <w:szCs w:val="28"/>
          <w:u w:val="none"/>
          <w:lang w:val="en-GB"/>
        </w:rPr>
      </w:pPr>
      <w:bookmarkStart w:id="16" w:name="SecondLook"/>
      <w:r>
        <w:rPr>
          <w:rStyle w:val="Hyperlink"/>
          <w:color w:val="auto"/>
          <w:u w:val="none"/>
        </w:rPr>
        <w:br w:type="page"/>
      </w:r>
    </w:p>
    <w:p w14:paraId="0C06FBEC" w14:textId="0AD03DDC" w:rsidR="00E0413D" w:rsidRPr="00C1121D" w:rsidRDefault="00E0413D" w:rsidP="00C1121D">
      <w:pPr>
        <w:pStyle w:val="RNTopic"/>
        <w:rPr>
          <w:rStyle w:val="Hyperlink"/>
          <w:color w:val="auto"/>
          <w:u w:val="none"/>
        </w:rPr>
      </w:pPr>
      <w:r w:rsidRPr="00C1121D">
        <w:rPr>
          <w:rStyle w:val="Hyperlink"/>
          <w:color w:val="auto"/>
          <w:u w:val="none"/>
        </w:rPr>
        <w:lastRenderedPageBreak/>
        <w:t>Second Field Search for Lookup Relationships</w:t>
      </w:r>
    </w:p>
    <w:bookmarkEnd w:id="16"/>
    <w:p w14:paraId="18C2B7FE" w14:textId="011945CC" w:rsidR="00E0413D" w:rsidRDefault="00E0413D" w:rsidP="00E0413D">
      <w:r w:rsidRPr="00362998">
        <w:rPr>
          <w:b/>
        </w:rPr>
        <w:t>Action Item:</w:t>
      </w:r>
      <w:r>
        <w:rPr>
          <w:b/>
        </w:rPr>
        <w:t xml:space="preserve"> </w:t>
      </w:r>
      <w:r>
        <w:t>N/A</w:t>
      </w:r>
    </w:p>
    <w:p w14:paraId="664CC17A" w14:textId="4A6D5375" w:rsidR="00050A2A" w:rsidRDefault="00050A2A" w:rsidP="00050A2A">
      <w:r>
        <w:t>When performing a looku</w:t>
      </w:r>
      <w:r w:rsidR="00D777F6">
        <w:t xml:space="preserve">p relationship search, results will now include matches in both the initial field and the related field. Prior to this change, only results from the initial field would be shown. </w:t>
      </w:r>
    </w:p>
    <w:p w14:paraId="64271569" w14:textId="4BEC3CC0" w:rsidR="00D777F6" w:rsidRDefault="00D777F6" w:rsidP="00D777F6">
      <w:pPr>
        <w:pStyle w:val="RNCaption"/>
      </w:pPr>
      <w:r>
        <w:rPr>
          <w:noProof/>
        </w:rPr>
        <w:drawing>
          <wp:inline distT="0" distB="0" distL="0" distR="0" wp14:anchorId="40E3618D" wp14:editId="6E366B84">
            <wp:extent cx="4507992" cy="2606040"/>
            <wp:effectExtent l="190500" t="190500" r="197485" b="1943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7992" cy="2606040"/>
                    </a:xfrm>
                    <a:prstGeom prst="rect">
                      <a:avLst/>
                    </a:prstGeom>
                    <a:ln>
                      <a:noFill/>
                    </a:ln>
                    <a:effectLst>
                      <a:outerShdw blurRad="190500" algn="tl" rotWithShape="0">
                        <a:srgbClr val="000000">
                          <a:alpha val="70000"/>
                        </a:srgbClr>
                      </a:outerShdw>
                    </a:effectLst>
                  </pic:spPr>
                </pic:pic>
              </a:graphicData>
            </a:graphic>
          </wp:inline>
        </w:drawing>
      </w:r>
    </w:p>
    <w:p w14:paraId="087B0A67" w14:textId="581DD063" w:rsidR="00D777F6" w:rsidRPr="00D777F6" w:rsidRDefault="00D777F6" w:rsidP="00D777F6">
      <w:pPr>
        <w:pStyle w:val="RNCaption"/>
      </w:pPr>
      <w:r>
        <w:t>Results from both fields</w:t>
      </w:r>
    </w:p>
    <w:p w14:paraId="1DF6F608" w14:textId="45258512" w:rsidR="00E0413D" w:rsidRPr="00E0413D" w:rsidRDefault="00CC6AF3" w:rsidP="00E0413D">
      <w:pPr>
        <w:pStyle w:val="RNTopic"/>
        <w:rPr>
          <w:color w:val="833C0B" w:themeColor="accent2" w:themeShade="80"/>
        </w:rPr>
      </w:pPr>
      <w:bookmarkStart w:id="17" w:name="RESOfield"/>
      <w:r>
        <w:t xml:space="preserve">RUG Fields Added to Paragon Database for Native DD </w:t>
      </w:r>
      <w:r w:rsidR="00E0413D" w:rsidRPr="00E0413D">
        <w:t>RESO Compliance</w:t>
      </w:r>
    </w:p>
    <w:bookmarkEnd w:id="17"/>
    <w:p w14:paraId="533E4C21" w14:textId="07184D47" w:rsidR="00362998" w:rsidRDefault="00362998" w:rsidP="00E0413D">
      <w:r w:rsidRPr="00362998">
        <w:rPr>
          <w:b/>
        </w:rPr>
        <w:t>Action Item:</w:t>
      </w:r>
      <w:r>
        <w:rPr>
          <w:b/>
        </w:rPr>
        <w:t xml:space="preserve"> </w:t>
      </w:r>
      <w:r w:rsidR="00E0413D">
        <w:t>N/A</w:t>
      </w:r>
    </w:p>
    <w:p w14:paraId="6D29B4EB" w14:textId="77777777" w:rsidR="00D777F6" w:rsidRDefault="00D777F6" w:rsidP="00D777F6">
      <w:r>
        <w:t>In order to ensure that Paragon is natively RESO Data Dictionary compliant and has room for future growth we have added multiple fields to each of the listing Room, Unit and Green Information tables.  These fields may be used in Listing Input/Maintenance, searches, reports and RETS.  The details of the numbers and types of fields are below.</w:t>
      </w:r>
    </w:p>
    <w:p w14:paraId="740E956D" w14:textId="77777777" w:rsidR="00D777F6" w:rsidRDefault="00D777F6" w:rsidP="00D777F6">
      <w:pPr>
        <w:pStyle w:val="ListParagraph"/>
        <w:numPr>
          <w:ilvl w:val="0"/>
          <w:numId w:val="16"/>
        </w:numPr>
        <w:spacing w:after="160" w:line="259" w:lineRule="auto"/>
      </w:pPr>
      <w:r>
        <w:t>Green Information Fields:</w:t>
      </w:r>
    </w:p>
    <w:tbl>
      <w:tblPr>
        <w:tblStyle w:val="TableGrid1"/>
        <w:tblW w:w="0" w:type="auto"/>
        <w:jc w:val="center"/>
        <w:tblLook w:val="04A0" w:firstRow="1" w:lastRow="0" w:firstColumn="1" w:lastColumn="0" w:noHBand="0" w:noVBand="1"/>
      </w:tblPr>
      <w:tblGrid>
        <w:gridCol w:w="2425"/>
        <w:gridCol w:w="1530"/>
      </w:tblGrid>
      <w:tr w:rsidR="00D777F6" w:rsidRPr="000D6D28" w14:paraId="0201B6AF" w14:textId="77777777" w:rsidTr="00474A93">
        <w:trPr>
          <w:jc w:val="center"/>
        </w:trPr>
        <w:tc>
          <w:tcPr>
            <w:tcW w:w="2425" w:type="dxa"/>
          </w:tcPr>
          <w:p w14:paraId="6E8772C0" w14:textId="77777777" w:rsidR="00D777F6" w:rsidRPr="000D6D28" w:rsidRDefault="00D777F6" w:rsidP="00474A93">
            <w:pPr>
              <w:jc w:val="center"/>
              <w:rPr>
                <w:rFonts w:ascii="Calibri" w:hAnsi="Calibri" w:cs="Arial"/>
                <w:b/>
                <w:sz w:val="22"/>
                <w:szCs w:val="22"/>
              </w:rPr>
            </w:pPr>
            <w:r w:rsidRPr="000D6D28">
              <w:rPr>
                <w:rFonts w:ascii="Calibri" w:hAnsi="Calibri" w:cs="Arial"/>
                <w:b/>
                <w:sz w:val="22"/>
                <w:szCs w:val="22"/>
              </w:rPr>
              <w:t>Field Type</w:t>
            </w:r>
          </w:p>
        </w:tc>
        <w:tc>
          <w:tcPr>
            <w:tcW w:w="1530" w:type="dxa"/>
          </w:tcPr>
          <w:p w14:paraId="5D4A2F34" w14:textId="77777777" w:rsidR="00D777F6" w:rsidRPr="000D6D28" w:rsidRDefault="00D777F6" w:rsidP="00474A93">
            <w:pPr>
              <w:jc w:val="center"/>
              <w:rPr>
                <w:rFonts w:ascii="Calibri" w:hAnsi="Calibri" w:cs="Arial"/>
                <w:b/>
                <w:sz w:val="22"/>
                <w:szCs w:val="22"/>
              </w:rPr>
            </w:pPr>
            <w:r w:rsidRPr="000D6D28">
              <w:rPr>
                <w:rFonts w:ascii="Calibri" w:hAnsi="Calibri" w:cs="Arial"/>
                <w:b/>
                <w:sz w:val="22"/>
                <w:szCs w:val="22"/>
              </w:rPr>
              <w:t># of Fields</w:t>
            </w:r>
          </w:p>
        </w:tc>
      </w:tr>
      <w:tr w:rsidR="00D777F6" w:rsidRPr="000D6D28" w14:paraId="3CB49E6B" w14:textId="77777777" w:rsidTr="00474A93">
        <w:trPr>
          <w:jc w:val="center"/>
        </w:trPr>
        <w:tc>
          <w:tcPr>
            <w:tcW w:w="2425" w:type="dxa"/>
          </w:tcPr>
          <w:p w14:paraId="16CA146B" w14:textId="77777777" w:rsidR="00D777F6" w:rsidRPr="000D6D28" w:rsidRDefault="00D777F6" w:rsidP="00474A93">
            <w:pPr>
              <w:rPr>
                <w:rFonts w:ascii="Calibri" w:hAnsi="Calibri" w:cs="Arial"/>
                <w:sz w:val="22"/>
                <w:szCs w:val="22"/>
              </w:rPr>
            </w:pPr>
            <w:r w:rsidRPr="000D6D28">
              <w:rPr>
                <w:rFonts w:ascii="Calibri" w:hAnsi="Calibri" w:cs="Arial"/>
                <w:sz w:val="22"/>
                <w:szCs w:val="22"/>
              </w:rPr>
              <w:t>Feature</w:t>
            </w:r>
          </w:p>
        </w:tc>
        <w:tc>
          <w:tcPr>
            <w:tcW w:w="1530" w:type="dxa"/>
          </w:tcPr>
          <w:p w14:paraId="617E133B" w14:textId="77777777" w:rsidR="00D777F6" w:rsidRPr="000D6D28" w:rsidRDefault="00D777F6" w:rsidP="00474A93">
            <w:pPr>
              <w:rPr>
                <w:rFonts w:ascii="Calibri" w:hAnsi="Calibri" w:cs="Arial"/>
                <w:sz w:val="22"/>
                <w:szCs w:val="22"/>
              </w:rPr>
            </w:pPr>
            <w:r w:rsidRPr="000D6D28">
              <w:rPr>
                <w:rFonts w:ascii="Calibri" w:hAnsi="Calibri" w:cs="Arial"/>
                <w:sz w:val="22"/>
                <w:szCs w:val="22"/>
              </w:rPr>
              <w:t>1</w:t>
            </w:r>
          </w:p>
        </w:tc>
      </w:tr>
      <w:tr w:rsidR="00D777F6" w:rsidRPr="000D6D28" w14:paraId="74CE95AB" w14:textId="77777777" w:rsidTr="00474A93">
        <w:trPr>
          <w:jc w:val="center"/>
        </w:trPr>
        <w:tc>
          <w:tcPr>
            <w:tcW w:w="2425" w:type="dxa"/>
          </w:tcPr>
          <w:p w14:paraId="782E3C7E" w14:textId="77777777" w:rsidR="00D777F6" w:rsidRPr="000D6D28" w:rsidRDefault="00D777F6" w:rsidP="00474A93">
            <w:pPr>
              <w:rPr>
                <w:rFonts w:ascii="Calibri" w:hAnsi="Calibri" w:cs="Arial"/>
                <w:sz w:val="22"/>
                <w:szCs w:val="22"/>
              </w:rPr>
            </w:pPr>
            <w:r w:rsidRPr="000D6D28">
              <w:rPr>
                <w:rFonts w:ascii="Calibri" w:hAnsi="Calibri" w:cs="Arial"/>
                <w:sz w:val="22"/>
                <w:szCs w:val="22"/>
              </w:rPr>
              <w:t>Single ID Lookup</w:t>
            </w:r>
          </w:p>
        </w:tc>
        <w:tc>
          <w:tcPr>
            <w:tcW w:w="1530" w:type="dxa"/>
          </w:tcPr>
          <w:p w14:paraId="20D3B4DF" w14:textId="77777777" w:rsidR="00D777F6" w:rsidRPr="000D6D28" w:rsidRDefault="00D777F6" w:rsidP="00474A93">
            <w:pPr>
              <w:rPr>
                <w:rFonts w:ascii="Calibri" w:hAnsi="Calibri" w:cs="Arial"/>
                <w:sz w:val="22"/>
                <w:szCs w:val="22"/>
              </w:rPr>
            </w:pPr>
            <w:r w:rsidRPr="000D6D28">
              <w:rPr>
                <w:rFonts w:ascii="Calibri" w:hAnsi="Calibri" w:cs="Arial"/>
                <w:sz w:val="22"/>
                <w:szCs w:val="22"/>
              </w:rPr>
              <w:t>5</w:t>
            </w:r>
          </w:p>
        </w:tc>
      </w:tr>
      <w:tr w:rsidR="00D777F6" w:rsidRPr="000D6D28" w14:paraId="298463B1" w14:textId="77777777" w:rsidTr="00474A93">
        <w:trPr>
          <w:jc w:val="center"/>
        </w:trPr>
        <w:tc>
          <w:tcPr>
            <w:tcW w:w="2425" w:type="dxa"/>
          </w:tcPr>
          <w:p w14:paraId="3450A5FA" w14:textId="77777777" w:rsidR="00D777F6" w:rsidRPr="000D6D28" w:rsidRDefault="00D777F6" w:rsidP="00474A93">
            <w:pPr>
              <w:rPr>
                <w:rFonts w:ascii="Calibri" w:hAnsi="Calibri" w:cs="Arial"/>
                <w:sz w:val="22"/>
                <w:szCs w:val="22"/>
              </w:rPr>
            </w:pPr>
            <w:r w:rsidRPr="000D6D28">
              <w:rPr>
                <w:rFonts w:ascii="Calibri" w:hAnsi="Calibri" w:cs="Arial"/>
                <w:sz w:val="22"/>
                <w:szCs w:val="22"/>
              </w:rPr>
              <w:t>VARCHAR 50</w:t>
            </w:r>
          </w:p>
        </w:tc>
        <w:tc>
          <w:tcPr>
            <w:tcW w:w="1530" w:type="dxa"/>
          </w:tcPr>
          <w:p w14:paraId="14FC2E2E" w14:textId="77777777" w:rsidR="00D777F6" w:rsidRPr="000D6D28" w:rsidRDefault="00D777F6" w:rsidP="00474A93">
            <w:pPr>
              <w:rPr>
                <w:rFonts w:ascii="Calibri" w:hAnsi="Calibri" w:cs="Arial"/>
                <w:sz w:val="22"/>
                <w:szCs w:val="22"/>
              </w:rPr>
            </w:pPr>
            <w:r w:rsidRPr="000D6D28">
              <w:rPr>
                <w:rFonts w:ascii="Calibri" w:hAnsi="Calibri" w:cs="Arial"/>
                <w:sz w:val="22"/>
                <w:szCs w:val="22"/>
              </w:rPr>
              <w:t>5</w:t>
            </w:r>
          </w:p>
        </w:tc>
      </w:tr>
      <w:tr w:rsidR="00D777F6" w:rsidRPr="000D6D28" w14:paraId="66F62CBB" w14:textId="77777777" w:rsidTr="00474A93">
        <w:trPr>
          <w:jc w:val="center"/>
        </w:trPr>
        <w:tc>
          <w:tcPr>
            <w:tcW w:w="2425" w:type="dxa"/>
          </w:tcPr>
          <w:p w14:paraId="56F153FE" w14:textId="77777777" w:rsidR="00D777F6" w:rsidRPr="000D6D28" w:rsidRDefault="00D777F6" w:rsidP="00474A93">
            <w:pPr>
              <w:rPr>
                <w:rFonts w:ascii="Calibri" w:hAnsi="Calibri" w:cs="Arial"/>
                <w:sz w:val="22"/>
                <w:szCs w:val="22"/>
              </w:rPr>
            </w:pPr>
            <w:r w:rsidRPr="000D6D28">
              <w:rPr>
                <w:rFonts w:ascii="Calibri" w:hAnsi="Calibri" w:cs="Arial"/>
                <w:sz w:val="22"/>
                <w:szCs w:val="22"/>
              </w:rPr>
              <w:t>DateTime or DateTime 2</w:t>
            </w:r>
          </w:p>
        </w:tc>
        <w:tc>
          <w:tcPr>
            <w:tcW w:w="1530" w:type="dxa"/>
          </w:tcPr>
          <w:p w14:paraId="03301730" w14:textId="77777777" w:rsidR="00D777F6" w:rsidRPr="000D6D28" w:rsidRDefault="00D777F6" w:rsidP="00474A93">
            <w:pPr>
              <w:rPr>
                <w:rFonts w:ascii="Calibri" w:hAnsi="Calibri" w:cs="Arial"/>
                <w:sz w:val="22"/>
                <w:szCs w:val="22"/>
              </w:rPr>
            </w:pPr>
            <w:r w:rsidRPr="000D6D28">
              <w:rPr>
                <w:rFonts w:ascii="Calibri" w:hAnsi="Calibri" w:cs="Arial"/>
                <w:sz w:val="22"/>
                <w:szCs w:val="22"/>
              </w:rPr>
              <w:t>3</w:t>
            </w:r>
          </w:p>
        </w:tc>
      </w:tr>
      <w:tr w:rsidR="00D777F6" w:rsidRPr="000D6D28" w14:paraId="17EB8F90" w14:textId="77777777" w:rsidTr="00474A93">
        <w:trPr>
          <w:jc w:val="center"/>
        </w:trPr>
        <w:tc>
          <w:tcPr>
            <w:tcW w:w="2425" w:type="dxa"/>
          </w:tcPr>
          <w:p w14:paraId="0D1EE6CB" w14:textId="77777777" w:rsidR="00D777F6" w:rsidRPr="000D6D28" w:rsidRDefault="00D777F6" w:rsidP="00474A93">
            <w:pPr>
              <w:rPr>
                <w:rFonts w:ascii="Calibri" w:hAnsi="Calibri" w:cs="Arial"/>
                <w:sz w:val="22"/>
                <w:szCs w:val="22"/>
              </w:rPr>
            </w:pPr>
            <w:r w:rsidRPr="000D6D28">
              <w:rPr>
                <w:rFonts w:ascii="Calibri" w:hAnsi="Calibri" w:cs="Arial"/>
                <w:sz w:val="22"/>
                <w:szCs w:val="22"/>
              </w:rPr>
              <w:t>INTEGER 4 (BIGINT)</w:t>
            </w:r>
          </w:p>
        </w:tc>
        <w:tc>
          <w:tcPr>
            <w:tcW w:w="1530" w:type="dxa"/>
          </w:tcPr>
          <w:p w14:paraId="7588B097" w14:textId="77777777" w:rsidR="00D777F6" w:rsidRPr="000D6D28" w:rsidRDefault="00D777F6" w:rsidP="00474A93">
            <w:pPr>
              <w:rPr>
                <w:rFonts w:ascii="Calibri" w:hAnsi="Calibri" w:cs="Arial"/>
                <w:sz w:val="22"/>
                <w:szCs w:val="22"/>
              </w:rPr>
            </w:pPr>
            <w:r w:rsidRPr="000D6D28">
              <w:rPr>
                <w:rFonts w:ascii="Calibri" w:hAnsi="Calibri" w:cs="Arial"/>
                <w:sz w:val="22"/>
                <w:szCs w:val="22"/>
              </w:rPr>
              <w:t>5</w:t>
            </w:r>
          </w:p>
        </w:tc>
      </w:tr>
      <w:tr w:rsidR="00D777F6" w:rsidRPr="000D6D28" w14:paraId="46C7EEBA" w14:textId="77777777" w:rsidTr="00474A93">
        <w:trPr>
          <w:jc w:val="center"/>
        </w:trPr>
        <w:tc>
          <w:tcPr>
            <w:tcW w:w="2425" w:type="dxa"/>
          </w:tcPr>
          <w:p w14:paraId="42EF40C8" w14:textId="77777777" w:rsidR="00D777F6" w:rsidRPr="000D6D28" w:rsidRDefault="00D777F6" w:rsidP="00474A93">
            <w:pPr>
              <w:rPr>
                <w:rFonts w:ascii="Calibri" w:hAnsi="Calibri" w:cs="Arial"/>
                <w:sz w:val="22"/>
                <w:szCs w:val="22"/>
              </w:rPr>
            </w:pPr>
            <w:r w:rsidRPr="000D6D28">
              <w:rPr>
                <w:rFonts w:ascii="Calibri" w:hAnsi="Calibri" w:cs="Arial"/>
                <w:sz w:val="22"/>
                <w:szCs w:val="22"/>
              </w:rPr>
              <w:t>DECIMAL</w:t>
            </w:r>
          </w:p>
        </w:tc>
        <w:tc>
          <w:tcPr>
            <w:tcW w:w="1530" w:type="dxa"/>
          </w:tcPr>
          <w:p w14:paraId="6F951EB5" w14:textId="77777777" w:rsidR="00D777F6" w:rsidRPr="000D6D28" w:rsidRDefault="00D777F6" w:rsidP="00474A93">
            <w:pPr>
              <w:rPr>
                <w:rFonts w:ascii="Calibri" w:hAnsi="Calibri" w:cs="Arial"/>
                <w:sz w:val="22"/>
                <w:szCs w:val="22"/>
              </w:rPr>
            </w:pPr>
            <w:r w:rsidRPr="000D6D28">
              <w:rPr>
                <w:rFonts w:ascii="Calibri" w:hAnsi="Calibri" w:cs="Arial"/>
                <w:sz w:val="22"/>
                <w:szCs w:val="22"/>
              </w:rPr>
              <w:t>5</w:t>
            </w:r>
          </w:p>
        </w:tc>
      </w:tr>
      <w:tr w:rsidR="00D777F6" w:rsidRPr="000D6D28" w14:paraId="51890C6B" w14:textId="77777777" w:rsidTr="00474A93">
        <w:trPr>
          <w:jc w:val="center"/>
        </w:trPr>
        <w:tc>
          <w:tcPr>
            <w:tcW w:w="2425" w:type="dxa"/>
          </w:tcPr>
          <w:p w14:paraId="7F1E41D7" w14:textId="77777777" w:rsidR="00D777F6" w:rsidRPr="000D6D28" w:rsidRDefault="00D777F6" w:rsidP="00474A93">
            <w:pPr>
              <w:rPr>
                <w:rFonts w:ascii="Calibri" w:hAnsi="Calibri" w:cs="Arial"/>
                <w:sz w:val="22"/>
                <w:szCs w:val="22"/>
              </w:rPr>
            </w:pPr>
            <w:r w:rsidRPr="000D6D28">
              <w:rPr>
                <w:rFonts w:ascii="Calibri" w:hAnsi="Calibri" w:cs="Arial"/>
                <w:sz w:val="22"/>
                <w:szCs w:val="22"/>
              </w:rPr>
              <w:t>VARCHAR 255</w:t>
            </w:r>
          </w:p>
        </w:tc>
        <w:tc>
          <w:tcPr>
            <w:tcW w:w="1530" w:type="dxa"/>
          </w:tcPr>
          <w:p w14:paraId="46D0C101" w14:textId="77777777" w:rsidR="00D777F6" w:rsidRPr="000D6D28" w:rsidRDefault="00D777F6" w:rsidP="00474A93">
            <w:pPr>
              <w:rPr>
                <w:rFonts w:ascii="Calibri" w:hAnsi="Calibri" w:cs="Arial"/>
                <w:sz w:val="22"/>
                <w:szCs w:val="22"/>
              </w:rPr>
            </w:pPr>
            <w:r w:rsidRPr="000D6D28">
              <w:rPr>
                <w:rFonts w:ascii="Calibri" w:hAnsi="Calibri" w:cs="Arial"/>
                <w:sz w:val="22"/>
                <w:szCs w:val="22"/>
              </w:rPr>
              <w:t>1</w:t>
            </w:r>
          </w:p>
        </w:tc>
      </w:tr>
      <w:tr w:rsidR="00D777F6" w:rsidRPr="000D6D28" w14:paraId="2BC14033" w14:textId="77777777" w:rsidTr="00474A93">
        <w:trPr>
          <w:jc w:val="center"/>
        </w:trPr>
        <w:tc>
          <w:tcPr>
            <w:tcW w:w="2425" w:type="dxa"/>
          </w:tcPr>
          <w:p w14:paraId="11AE4289" w14:textId="77777777" w:rsidR="00D777F6" w:rsidRPr="000D6D28" w:rsidRDefault="00D777F6" w:rsidP="00474A93">
            <w:pPr>
              <w:rPr>
                <w:rFonts w:ascii="Calibri" w:hAnsi="Calibri" w:cs="Arial"/>
                <w:sz w:val="22"/>
                <w:szCs w:val="22"/>
              </w:rPr>
            </w:pPr>
            <w:r w:rsidRPr="000D6D28">
              <w:rPr>
                <w:rFonts w:ascii="Calibri" w:hAnsi="Calibri" w:cs="Arial"/>
                <w:sz w:val="22"/>
                <w:szCs w:val="22"/>
              </w:rPr>
              <w:t>Totals</w:t>
            </w:r>
          </w:p>
        </w:tc>
        <w:tc>
          <w:tcPr>
            <w:tcW w:w="1530" w:type="dxa"/>
          </w:tcPr>
          <w:p w14:paraId="653B3731" w14:textId="77777777" w:rsidR="00D777F6" w:rsidRPr="000D6D28" w:rsidRDefault="00D777F6" w:rsidP="00474A93">
            <w:pPr>
              <w:rPr>
                <w:rFonts w:ascii="Calibri" w:hAnsi="Calibri" w:cs="Arial"/>
                <w:sz w:val="22"/>
                <w:szCs w:val="22"/>
              </w:rPr>
            </w:pPr>
            <w:r w:rsidRPr="000D6D28">
              <w:rPr>
                <w:rFonts w:ascii="Calibri" w:hAnsi="Calibri" w:cs="Arial"/>
                <w:sz w:val="22"/>
                <w:szCs w:val="22"/>
              </w:rPr>
              <w:t>25</w:t>
            </w:r>
          </w:p>
        </w:tc>
      </w:tr>
    </w:tbl>
    <w:p w14:paraId="2FC89F7F" w14:textId="77777777" w:rsidR="00D777F6" w:rsidRDefault="00D777F6" w:rsidP="00D777F6"/>
    <w:p w14:paraId="3E9BA31A" w14:textId="77777777" w:rsidR="00D777F6" w:rsidRDefault="00D777F6" w:rsidP="00D777F6">
      <w:pPr>
        <w:pStyle w:val="ListParagraph"/>
        <w:numPr>
          <w:ilvl w:val="0"/>
          <w:numId w:val="16"/>
        </w:numPr>
        <w:spacing w:after="160" w:line="259" w:lineRule="auto"/>
      </w:pPr>
      <w:r>
        <w:lastRenderedPageBreak/>
        <w:t>Room Table Fields</w:t>
      </w:r>
    </w:p>
    <w:tbl>
      <w:tblPr>
        <w:tblStyle w:val="TableGrid"/>
        <w:tblW w:w="0" w:type="auto"/>
        <w:jc w:val="center"/>
        <w:tblLook w:val="04A0" w:firstRow="1" w:lastRow="0" w:firstColumn="1" w:lastColumn="0" w:noHBand="0" w:noVBand="1"/>
      </w:tblPr>
      <w:tblGrid>
        <w:gridCol w:w="2425"/>
        <w:gridCol w:w="1530"/>
      </w:tblGrid>
      <w:tr w:rsidR="00D777F6" w:rsidRPr="000D6D28" w14:paraId="07B4EF6B" w14:textId="77777777" w:rsidTr="00474A93">
        <w:trPr>
          <w:jc w:val="center"/>
        </w:trPr>
        <w:tc>
          <w:tcPr>
            <w:tcW w:w="2425" w:type="dxa"/>
          </w:tcPr>
          <w:p w14:paraId="73CCFFB9" w14:textId="77777777" w:rsidR="00D777F6" w:rsidRPr="000D6D28" w:rsidRDefault="00D777F6" w:rsidP="00474A93">
            <w:pPr>
              <w:jc w:val="center"/>
              <w:rPr>
                <w:rFonts w:cs="Arial"/>
                <w:b/>
              </w:rPr>
            </w:pPr>
            <w:r w:rsidRPr="000D6D28">
              <w:rPr>
                <w:rFonts w:cs="Arial"/>
                <w:b/>
              </w:rPr>
              <w:t>Field Type</w:t>
            </w:r>
          </w:p>
        </w:tc>
        <w:tc>
          <w:tcPr>
            <w:tcW w:w="1530" w:type="dxa"/>
          </w:tcPr>
          <w:p w14:paraId="1A7B4FE6" w14:textId="77777777" w:rsidR="00D777F6" w:rsidRPr="000D6D28" w:rsidRDefault="00D777F6" w:rsidP="00474A93">
            <w:pPr>
              <w:jc w:val="center"/>
              <w:rPr>
                <w:rFonts w:cs="Arial"/>
                <w:b/>
              </w:rPr>
            </w:pPr>
            <w:r w:rsidRPr="000D6D28">
              <w:rPr>
                <w:rFonts w:cs="Arial"/>
                <w:b/>
              </w:rPr>
              <w:t># of Fields</w:t>
            </w:r>
          </w:p>
        </w:tc>
      </w:tr>
      <w:tr w:rsidR="00D777F6" w:rsidRPr="000D6D28" w14:paraId="27EC80CD" w14:textId="77777777" w:rsidTr="00474A93">
        <w:trPr>
          <w:jc w:val="center"/>
        </w:trPr>
        <w:tc>
          <w:tcPr>
            <w:tcW w:w="2425" w:type="dxa"/>
          </w:tcPr>
          <w:p w14:paraId="43518C93" w14:textId="77777777" w:rsidR="00D777F6" w:rsidRPr="000D6D28" w:rsidRDefault="00D777F6" w:rsidP="00474A93">
            <w:pPr>
              <w:rPr>
                <w:rFonts w:cs="Arial"/>
              </w:rPr>
            </w:pPr>
            <w:r w:rsidRPr="000D6D28">
              <w:rPr>
                <w:rFonts w:cs="Arial"/>
              </w:rPr>
              <w:t>Single ID Lookup</w:t>
            </w:r>
          </w:p>
        </w:tc>
        <w:tc>
          <w:tcPr>
            <w:tcW w:w="1530" w:type="dxa"/>
          </w:tcPr>
          <w:p w14:paraId="2A8ABFCA" w14:textId="77777777" w:rsidR="00D777F6" w:rsidRPr="000D6D28" w:rsidRDefault="00D777F6" w:rsidP="00474A93">
            <w:pPr>
              <w:rPr>
                <w:rFonts w:cs="Arial"/>
              </w:rPr>
            </w:pPr>
            <w:r w:rsidRPr="000D6D28">
              <w:rPr>
                <w:rFonts w:cs="Arial"/>
              </w:rPr>
              <w:t>5</w:t>
            </w:r>
          </w:p>
        </w:tc>
      </w:tr>
      <w:tr w:rsidR="00D777F6" w:rsidRPr="000D6D28" w14:paraId="25D95ADD" w14:textId="77777777" w:rsidTr="00474A93">
        <w:trPr>
          <w:jc w:val="center"/>
        </w:trPr>
        <w:tc>
          <w:tcPr>
            <w:tcW w:w="2425" w:type="dxa"/>
          </w:tcPr>
          <w:p w14:paraId="3715F8D6" w14:textId="77777777" w:rsidR="00D777F6" w:rsidRPr="000D6D28" w:rsidRDefault="00D777F6" w:rsidP="00474A93">
            <w:pPr>
              <w:rPr>
                <w:rFonts w:cs="Arial"/>
              </w:rPr>
            </w:pPr>
            <w:r w:rsidRPr="000D6D28">
              <w:rPr>
                <w:rFonts w:cs="Arial"/>
              </w:rPr>
              <w:t>VARCHAR 50</w:t>
            </w:r>
          </w:p>
        </w:tc>
        <w:tc>
          <w:tcPr>
            <w:tcW w:w="1530" w:type="dxa"/>
          </w:tcPr>
          <w:p w14:paraId="60F804B4" w14:textId="77777777" w:rsidR="00D777F6" w:rsidRPr="000D6D28" w:rsidRDefault="00D777F6" w:rsidP="00474A93">
            <w:pPr>
              <w:rPr>
                <w:rFonts w:cs="Arial"/>
              </w:rPr>
            </w:pPr>
            <w:r w:rsidRPr="000D6D28">
              <w:rPr>
                <w:rFonts w:cs="Arial"/>
              </w:rPr>
              <w:t>5</w:t>
            </w:r>
          </w:p>
        </w:tc>
      </w:tr>
      <w:tr w:rsidR="00D777F6" w:rsidRPr="000D6D28" w14:paraId="2CCCCCE1" w14:textId="77777777" w:rsidTr="00474A93">
        <w:trPr>
          <w:jc w:val="center"/>
        </w:trPr>
        <w:tc>
          <w:tcPr>
            <w:tcW w:w="2425" w:type="dxa"/>
          </w:tcPr>
          <w:p w14:paraId="1E7F9239" w14:textId="77777777" w:rsidR="00D777F6" w:rsidRPr="000D6D28" w:rsidRDefault="00D777F6" w:rsidP="00474A93">
            <w:pPr>
              <w:rPr>
                <w:rFonts w:cs="Arial"/>
              </w:rPr>
            </w:pPr>
            <w:r w:rsidRPr="000D6D28">
              <w:rPr>
                <w:rFonts w:cs="Arial"/>
              </w:rPr>
              <w:t>DateTime or DateTime 2</w:t>
            </w:r>
          </w:p>
        </w:tc>
        <w:tc>
          <w:tcPr>
            <w:tcW w:w="1530" w:type="dxa"/>
          </w:tcPr>
          <w:p w14:paraId="1F19688E" w14:textId="77777777" w:rsidR="00D777F6" w:rsidRPr="000D6D28" w:rsidRDefault="00D777F6" w:rsidP="00474A93">
            <w:pPr>
              <w:rPr>
                <w:rFonts w:cs="Arial"/>
              </w:rPr>
            </w:pPr>
            <w:r w:rsidRPr="000D6D28">
              <w:rPr>
                <w:rFonts w:cs="Arial"/>
              </w:rPr>
              <w:t>3</w:t>
            </w:r>
          </w:p>
        </w:tc>
      </w:tr>
      <w:tr w:rsidR="00D777F6" w:rsidRPr="000D6D28" w14:paraId="64CE9579" w14:textId="77777777" w:rsidTr="00474A93">
        <w:trPr>
          <w:jc w:val="center"/>
        </w:trPr>
        <w:tc>
          <w:tcPr>
            <w:tcW w:w="2425" w:type="dxa"/>
          </w:tcPr>
          <w:p w14:paraId="47DC9D8B" w14:textId="77777777" w:rsidR="00D777F6" w:rsidRPr="000D6D28" w:rsidRDefault="00D777F6" w:rsidP="00474A93">
            <w:pPr>
              <w:rPr>
                <w:rFonts w:cs="Arial"/>
              </w:rPr>
            </w:pPr>
            <w:r w:rsidRPr="000D6D28">
              <w:rPr>
                <w:rFonts w:cs="Arial"/>
              </w:rPr>
              <w:t>INTEGER 4 (BIGINT)</w:t>
            </w:r>
          </w:p>
        </w:tc>
        <w:tc>
          <w:tcPr>
            <w:tcW w:w="1530" w:type="dxa"/>
          </w:tcPr>
          <w:p w14:paraId="7594B41C" w14:textId="77777777" w:rsidR="00D777F6" w:rsidRPr="000D6D28" w:rsidRDefault="00D777F6" w:rsidP="00474A93">
            <w:pPr>
              <w:rPr>
                <w:rFonts w:cs="Arial"/>
              </w:rPr>
            </w:pPr>
            <w:r w:rsidRPr="000D6D28">
              <w:rPr>
                <w:rFonts w:cs="Arial"/>
              </w:rPr>
              <w:t>5</w:t>
            </w:r>
          </w:p>
        </w:tc>
      </w:tr>
      <w:tr w:rsidR="00D777F6" w:rsidRPr="000D6D28" w14:paraId="6B83D2EE" w14:textId="77777777" w:rsidTr="00474A93">
        <w:trPr>
          <w:jc w:val="center"/>
        </w:trPr>
        <w:tc>
          <w:tcPr>
            <w:tcW w:w="2425" w:type="dxa"/>
          </w:tcPr>
          <w:p w14:paraId="6449342C" w14:textId="77777777" w:rsidR="00D777F6" w:rsidRPr="000D6D28" w:rsidRDefault="00D777F6" w:rsidP="00474A93">
            <w:pPr>
              <w:rPr>
                <w:rFonts w:cs="Arial"/>
              </w:rPr>
            </w:pPr>
            <w:r w:rsidRPr="000D6D28">
              <w:rPr>
                <w:rFonts w:cs="Arial"/>
              </w:rPr>
              <w:t>DECIMAL</w:t>
            </w:r>
          </w:p>
        </w:tc>
        <w:tc>
          <w:tcPr>
            <w:tcW w:w="1530" w:type="dxa"/>
          </w:tcPr>
          <w:p w14:paraId="6763676E" w14:textId="77777777" w:rsidR="00D777F6" w:rsidRPr="000D6D28" w:rsidRDefault="00D777F6" w:rsidP="00474A93">
            <w:pPr>
              <w:rPr>
                <w:rFonts w:cs="Arial"/>
              </w:rPr>
            </w:pPr>
            <w:r w:rsidRPr="000D6D28">
              <w:rPr>
                <w:rFonts w:cs="Arial"/>
              </w:rPr>
              <w:t>5</w:t>
            </w:r>
          </w:p>
        </w:tc>
      </w:tr>
      <w:tr w:rsidR="00D777F6" w:rsidRPr="000D6D28" w14:paraId="017AF8AD" w14:textId="77777777" w:rsidTr="00474A93">
        <w:trPr>
          <w:jc w:val="center"/>
        </w:trPr>
        <w:tc>
          <w:tcPr>
            <w:tcW w:w="2425" w:type="dxa"/>
          </w:tcPr>
          <w:p w14:paraId="3B3FEAD9" w14:textId="77777777" w:rsidR="00D777F6" w:rsidRPr="000D6D28" w:rsidRDefault="00D777F6" w:rsidP="00474A93">
            <w:pPr>
              <w:rPr>
                <w:rFonts w:cs="Arial"/>
              </w:rPr>
            </w:pPr>
            <w:r w:rsidRPr="000D6D28">
              <w:rPr>
                <w:rFonts w:cs="Arial"/>
              </w:rPr>
              <w:t>VARCHAR 255</w:t>
            </w:r>
          </w:p>
        </w:tc>
        <w:tc>
          <w:tcPr>
            <w:tcW w:w="1530" w:type="dxa"/>
          </w:tcPr>
          <w:p w14:paraId="1E216060" w14:textId="77777777" w:rsidR="00D777F6" w:rsidRPr="000D6D28" w:rsidRDefault="00D777F6" w:rsidP="00474A93">
            <w:pPr>
              <w:rPr>
                <w:rFonts w:cs="Arial"/>
              </w:rPr>
            </w:pPr>
            <w:r w:rsidRPr="000D6D28">
              <w:rPr>
                <w:rFonts w:cs="Arial"/>
              </w:rPr>
              <w:t>1</w:t>
            </w:r>
          </w:p>
        </w:tc>
      </w:tr>
      <w:tr w:rsidR="00D777F6" w:rsidRPr="000D6D28" w14:paraId="18761D1C" w14:textId="77777777" w:rsidTr="00474A93">
        <w:trPr>
          <w:jc w:val="center"/>
        </w:trPr>
        <w:tc>
          <w:tcPr>
            <w:tcW w:w="2425" w:type="dxa"/>
          </w:tcPr>
          <w:p w14:paraId="65A2C85B" w14:textId="77777777" w:rsidR="00D777F6" w:rsidRPr="000D6D28" w:rsidRDefault="00D777F6" w:rsidP="00474A93">
            <w:pPr>
              <w:rPr>
                <w:rFonts w:cs="Arial"/>
              </w:rPr>
            </w:pPr>
            <w:r w:rsidRPr="000D6D28">
              <w:rPr>
                <w:rFonts w:cs="Arial"/>
              </w:rPr>
              <w:t>Totals</w:t>
            </w:r>
          </w:p>
        </w:tc>
        <w:tc>
          <w:tcPr>
            <w:tcW w:w="1530" w:type="dxa"/>
          </w:tcPr>
          <w:p w14:paraId="30ED3E27" w14:textId="77777777" w:rsidR="00D777F6" w:rsidRPr="000D6D28" w:rsidRDefault="00D777F6" w:rsidP="00474A93">
            <w:pPr>
              <w:rPr>
                <w:rFonts w:cs="Arial"/>
              </w:rPr>
            </w:pPr>
            <w:r w:rsidRPr="000D6D28">
              <w:rPr>
                <w:rFonts w:cs="Arial"/>
              </w:rPr>
              <w:t>24</w:t>
            </w:r>
          </w:p>
        </w:tc>
      </w:tr>
    </w:tbl>
    <w:p w14:paraId="00BF81B3" w14:textId="6F0B8533" w:rsidR="00D777F6" w:rsidRDefault="00D777F6" w:rsidP="00D777F6"/>
    <w:p w14:paraId="4DDF6AD8" w14:textId="77777777" w:rsidR="00D777F6" w:rsidRDefault="00D777F6" w:rsidP="00D777F6">
      <w:pPr>
        <w:pStyle w:val="ListParagraph"/>
        <w:numPr>
          <w:ilvl w:val="0"/>
          <w:numId w:val="16"/>
        </w:numPr>
        <w:spacing w:after="160" w:line="259" w:lineRule="auto"/>
      </w:pPr>
      <w:r>
        <w:t>Unit Table Fields</w:t>
      </w:r>
    </w:p>
    <w:tbl>
      <w:tblPr>
        <w:tblStyle w:val="TableGrid"/>
        <w:tblW w:w="0" w:type="auto"/>
        <w:jc w:val="center"/>
        <w:tblLook w:val="04A0" w:firstRow="1" w:lastRow="0" w:firstColumn="1" w:lastColumn="0" w:noHBand="0" w:noVBand="1"/>
      </w:tblPr>
      <w:tblGrid>
        <w:gridCol w:w="2425"/>
        <w:gridCol w:w="1530"/>
      </w:tblGrid>
      <w:tr w:rsidR="00D777F6" w:rsidRPr="000D6D28" w14:paraId="35887534" w14:textId="77777777" w:rsidTr="00474A93">
        <w:trPr>
          <w:jc w:val="center"/>
        </w:trPr>
        <w:tc>
          <w:tcPr>
            <w:tcW w:w="2425" w:type="dxa"/>
          </w:tcPr>
          <w:p w14:paraId="0F12D0DE" w14:textId="77777777" w:rsidR="00D777F6" w:rsidRPr="000D6D28" w:rsidRDefault="00D777F6" w:rsidP="00474A93">
            <w:pPr>
              <w:jc w:val="center"/>
              <w:rPr>
                <w:rFonts w:cs="Arial"/>
                <w:b/>
              </w:rPr>
            </w:pPr>
            <w:r w:rsidRPr="000D6D28">
              <w:rPr>
                <w:rFonts w:cs="Arial"/>
                <w:b/>
              </w:rPr>
              <w:t>Field Type</w:t>
            </w:r>
          </w:p>
        </w:tc>
        <w:tc>
          <w:tcPr>
            <w:tcW w:w="1530" w:type="dxa"/>
          </w:tcPr>
          <w:p w14:paraId="5FE37EE8" w14:textId="77777777" w:rsidR="00D777F6" w:rsidRPr="000D6D28" w:rsidRDefault="00D777F6" w:rsidP="00474A93">
            <w:pPr>
              <w:jc w:val="center"/>
              <w:rPr>
                <w:rFonts w:cs="Arial"/>
                <w:b/>
              </w:rPr>
            </w:pPr>
            <w:r w:rsidRPr="000D6D28">
              <w:rPr>
                <w:rFonts w:cs="Arial"/>
                <w:b/>
              </w:rPr>
              <w:t># of Fields</w:t>
            </w:r>
          </w:p>
        </w:tc>
      </w:tr>
      <w:tr w:rsidR="00D777F6" w:rsidRPr="000D6D28" w14:paraId="5993D66F" w14:textId="77777777" w:rsidTr="00474A93">
        <w:trPr>
          <w:jc w:val="center"/>
        </w:trPr>
        <w:tc>
          <w:tcPr>
            <w:tcW w:w="2425" w:type="dxa"/>
          </w:tcPr>
          <w:p w14:paraId="4F052D72" w14:textId="77777777" w:rsidR="00D777F6" w:rsidRPr="000D6D28" w:rsidRDefault="00D777F6" w:rsidP="00474A93">
            <w:pPr>
              <w:rPr>
                <w:rFonts w:cs="Arial"/>
              </w:rPr>
            </w:pPr>
            <w:r w:rsidRPr="000D6D28">
              <w:rPr>
                <w:rFonts w:cs="Arial"/>
              </w:rPr>
              <w:t>Feature</w:t>
            </w:r>
          </w:p>
        </w:tc>
        <w:tc>
          <w:tcPr>
            <w:tcW w:w="1530" w:type="dxa"/>
          </w:tcPr>
          <w:p w14:paraId="14AD5B4A" w14:textId="77777777" w:rsidR="00D777F6" w:rsidRPr="000D6D28" w:rsidRDefault="00D777F6" w:rsidP="00474A93">
            <w:pPr>
              <w:rPr>
                <w:rFonts w:cs="Arial"/>
              </w:rPr>
            </w:pPr>
            <w:r w:rsidRPr="000D6D28">
              <w:rPr>
                <w:rFonts w:cs="Arial"/>
              </w:rPr>
              <w:t>1</w:t>
            </w:r>
          </w:p>
        </w:tc>
      </w:tr>
      <w:tr w:rsidR="00D777F6" w:rsidRPr="000D6D28" w14:paraId="0E14227E" w14:textId="77777777" w:rsidTr="00474A93">
        <w:trPr>
          <w:jc w:val="center"/>
        </w:trPr>
        <w:tc>
          <w:tcPr>
            <w:tcW w:w="2425" w:type="dxa"/>
          </w:tcPr>
          <w:p w14:paraId="17965524" w14:textId="77777777" w:rsidR="00D777F6" w:rsidRPr="000D6D28" w:rsidRDefault="00D777F6" w:rsidP="00474A93">
            <w:pPr>
              <w:rPr>
                <w:rFonts w:cs="Arial"/>
              </w:rPr>
            </w:pPr>
            <w:r w:rsidRPr="000D6D28">
              <w:rPr>
                <w:rFonts w:cs="Arial"/>
              </w:rPr>
              <w:t>Single ID Lookup</w:t>
            </w:r>
          </w:p>
        </w:tc>
        <w:tc>
          <w:tcPr>
            <w:tcW w:w="1530" w:type="dxa"/>
          </w:tcPr>
          <w:p w14:paraId="7D4D005E" w14:textId="77777777" w:rsidR="00D777F6" w:rsidRPr="000D6D28" w:rsidRDefault="00D777F6" w:rsidP="00474A93">
            <w:pPr>
              <w:rPr>
                <w:rFonts w:cs="Arial"/>
              </w:rPr>
            </w:pPr>
            <w:r w:rsidRPr="000D6D28">
              <w:rPr>
                <w:rFonts w:cs="Arial"/>
              </w:rPr>
              <w:t>5</w:t>
            </w:r>
          </w:p>
        </w:tc>
      </w:tr>
      <w:tr w:rsidR="00D777F6" w:rsidRPr="000D6D28" w14:paraId="76C72618" w14:textId="77777777" w:rsidTr="00474A93">
        <w:trPr>
          <w:jc w:val="center"/>
        </w:trPr>
        <w:tc>
          <w:tcPr>
            <w:tcW w:w="2425" w:type="dxa"/>
          </w:tcPr>
          <w:p w14:paraId="357BF77E" w14:textId="77777777" w:rsidR="00D777F6" w:rsidRPr="000D6D28" w:rsidRDefault="00D777F6" w:rsidP="00474A93">
            <w:pPr>
              <w:rPr>
                <w:rFonts w:cs="Arial"/>
              </w:rPr>
            </w:pPr>
            <w:r w:rsidRPr="000D6D28">
              <w:rPr>
                <w:rFonts w:cs="Arial"/>
              </w:rPr>
              <w:t>VARCHAR 50</w:t>
            </w:r>
          </w:p>
        </w:tc>
        <w:tc>
          <w:tcPr>
            <w:tcW w:w="1530" w:type="dxa"/>
          </w:tcPr>
          <w:p w14:paraId="6FD26DB2" w14:textId="77777777" w:rsidR="00D777F6" w:rsidRPr="000D6D28" w:rsidRDefault="00D777F6" w:rsidP="00474A93">
            <w:pPr>
              <w:rPr>
                <w:rFonts w:cs="Arial"/>
              </w:rPr>
            </w:pPr>
            <w:r w:rsidRPr="000D6D28">
              <w:rPr>
                <w:rFonts w:cs="Arial"/>
              </w:rPr>
              <w:t>5</w:t>
            </w:r>
          </w:p>
        </w:tc>
      </w:tr>
      <w:tr w:rsidR="00D777F6" w:rsidRPr="000D6D28" w14:paraId="4C857CB9" w14:textId="77777777" w:rsidTr="00474A93">
        <w:trPr>
          <w:jc w:val="center"/>
        </w:trPr>
        <w:tc>
          <w:tcPr>
            <w:tcW w:w="2425" w:type="dxa"/>
          </w:tcPr>
          <w:p w14:paraId="510D5E3B" w14:textId="77777777" w:rsidR="00D777F6" w:rsidRPr="000D6D28" w:rsidRDefault="00D777F6" w:rsidP="00474A93">
            <w:pPr>
              <w:rPr>
                <w:rFonts w:cs="Arial"/>
              </w:rPr>
            </w:pPr>
            <w:r w:rsidRPr="000D6D28">
              <w:rPr>
                <w:rFonts w:cs="Arial"/>
              </w:rPr>
              <w:t>DateTime or DateTime 2</w:t>
            </w:r>
          </w:p>
        </w:tc>
        <w:tc>
          <w:tcPr>
            <w:tcW w:w="1530" w:type="dxa"/>
          </w:tcPr>
          <w:p w14:paraId="08E4CC7D" w14:textId="77777777" w:rsidR="00D777F6" w:rsidRPr="000D6D28" w:rsidRDefault="00D777F6" w:rsidP="00474A93">
            <w:pPr>
              <w:rPr>
                <w:rFonts w:cs="Arial"/>
              </w:rPr>
            </w:pPr>
            <w:r w:rsidRPr="000D6D28">
              <w:rPr>
                <w:rFonts w:cs="Arial"/>
              </w:rPr>
              <w:t>3</w:t>
            </w:r>
          </w:p>
        </w:tc>
      </w:tr>
      <w:tr w:rsidR="00D777F6" w:rsidRPr="000D6D28" w14:paraId="570C13B6" w14:textId="77777777" w:rsidTr="00474A93">
        <w:trPr>
          <w:jc w:val="center"/>
        </w:trPr>
        <w:tc>
          <w:tcPr>
            <w:tcW w:w="2425" w:type="dxa"/>
          </w:tcPr>
          <w:p w14:paraId="380EB095" w14:textId="77777777" w:rsidR="00D777F6" w:rsidRPr="000D6D28" w:rsidRDefault="00D777F6" w:rsidP="00474A93">
            <w:pPr>
              <w:rPr>
                <w:rFonts w:cs="Arial"/>
              </w:rPr>
            </w:pPr>
            <w:r w:rsidRPr="000D6D28">
              <w:rPr>
                <w:rFonts w:cs="Arial"/>
              </w:rPr>
              <w:t>INTEGER 4 (BIGINT)</w:t>
            </w:r>
          </w:p>
        </w:tc>
        <w:tc>
          <w:tcPr>
            <w:tcW w:w="1530" w:type="dxa"/>
          </w:tcPr>
          <w:p w14:paraId="269902C5" w14:textId="77777777" w:rsidR="00D777F6" w:rsidRPr="000D6D28" w:rsidRDefault="00D777F6" w:rsidP="00474A93">
            <w:pPr>
              <w:rPr>
                <w:rFonts w:cs="Arial"/>
              </w:rPr>
            </w:pPr>
            <w:r w:rsidRPr="000D6D28">
              <w:rPr>
                <w:rFonts w:cs="Arial"/>
              </w:rPr>
              <w:t>5</w:t>
            </w:r>
          </w:p>
        </w:tc>
      </w:tr>
      <w:tr w:rsidR="00D777F6" w:rsidRPr="000D6D28" w14:paraId="53532B38" w14:textId="77777777" w:rsidTr="00474A93">
        <w:trPr>
          <w:jc w:val="center"/>
        </w:trPr>
        <w:tc>
          <w:tcPr>
            <w:tcW w:w="2425" w:type="dxa"/>
          </w:tcPr>
          <w:p w14:paraId="055D0649" w14:textId="77777777" w:rsidR="00D777F6" w:rsidRPr="000D6D28" w:rsidRDefault="00D777F6" w:rsidP="00474A93">
            <w:pPr>
              <w:rPr>
                <w:rFonts w:cs="Arial"/>
              </w:rPr>
            </w:pPr>
            <w:r w:rsidRPr="000D6D28">
              <w:rPr>
                <w:rFonts w:cs="Arial"/>
              </w:rPr>
              <w:t>DECIMAL</w:t>
            </w:r>
          </w:p>
        </w:tc>
        <w:tc>
          <w:tcPr>
            <w:tcW w:w="1530" w:type="dxa"/>
          </w:tcPr>
          <w:p w14:paraId="5CC6D7D7" w14:textId="77777777" w:rsidR="00D777F6" w:rsidRPr="000D6D28" w:rsidRDefault="00D777F6" w:rsidP="00474A93">
            <w:pPr>
              <w:rPr>
                <w:rFonts w:cs="Arial"/>
              </w:rPr>
            </w:pPr>
            <w:r w:rsidRPr="000D6D28">
              <w:rPr>
                <w:rFonts w:cs="Arial"/>
              </w:rPr>
              <w:t>5</w:t>
            </w:r>
          </w:p>
        </w:tc>
      </w:tr>
      <w:tr w:rsidR="00D777F6" w:rsidRPr="000D6D28" w14:paraId="0984F7AB" w14:textId="77777777" w:rsidTr="00474A93">
        <w:trPr>
          <w:jc w:val="center"/>
        </w:trPr>
        <w:tc>
          <w:tcPr>
            <w:tcW w:w="2425" w:type="dxa"/>
          </w:tcPr>
          <w:p w14:paraId="38ADF490" w14:textId="77777777" w:rsidR="00D777F6" w:rsidRPr="000D6D28" w:rsidRDefault="00D777F6" w:rsidP="00474A93">
            <w:pPr>
              <w:rPr>
                <w:rFonts w:cs="Arial"/>
              </w:rPr>
            </w:pPr>
            <w:r w:rsidRPr="000D6D28">
              <w:rPr>
                <w:rFonts w:cs="Arial"/>
              </w:rPr>
              <w:t>VARCHAR 255</w:t>
            </w:r>
          </w:p>
        </w:tc>
        <w:tc>
          <w:tcPr>
            <w:tcW w:w="1530" w:type="dxa"/>
          </w:tcPr>
          <w:p w14:paraId="048BFD66" w14:textId="77777777" w:rsidR="00D777F6" w:rsidRPr="000D6D28" w:rsidRDefault="00D777F6" w:rsidP="00474A93">
            <w:pPr>
              <w:rPr>
                <w:rFonts w:cs="Arial"/>
              </w:rPr>
            </w:pPr>
            <w:r w:rsidRPr="000D6D28">
              <w:rPr>
                <w:rFonts w:cs="Arial"/>
              </w:rPr>
              <w:t>1</w:t>
            </w:r>
          </w:p>
        </w:tc>
      </w:tr>
      <w:tr w:rsidR="00D777F6" w:rsidRPr="000D6D28" w14:paraId="0653C854" w14:textId="77777777" w:rsidTr="00474A93">
        <w:trPr>
          <w:jc w:val="center"/>
        </w:trPr>
        <w:tc>
          <w:tcPr>
            <w:tcW w:w="2425" w:type="dxa"/>
          </w:tcPr>
          <w:p w14:paraId="4D1E04C8" w14:textId="77777777" w:rsidR="00D777F6" w:rsidRPr="000D6D28" w:rsidRDefault="00D777F6" w:rsidP="00474A93">
            <w:pPr>
              <w:rPr>
                <w:rFonts w:cs="Arial"/>
              </w:rPr>
            </w:pPr>
            <w:r w:rsidRPr="000D6D28">
              <w:rPr>
                <w:rFonts w:cs="Arial"/>
              </w:rPr>
              <w:t>Totals</w:t>
            </w:r>
          </w:p>
        </w:tc>
        <w:tc>
          <w:tcPr>
            <w:tcW w:w="1530" w:type="dxa"/>
          </w:tcPr>
          <w:p w14:paraId="13AA4633" w14:textId="77777777" w:rsidR="00D777F6" w:rsidRPr="000D6D28" w:rsidRDefault="00D777F6" w:rsidP="00474A93">
            <w:pPr>
              <w:rPr>
                <w:rFonts w:cs="Arial"/>
              </w:rPr>
            </w:pPr>
            <w:r w:rsidRPr="000D6D28">
              <w:rPr>
                <w:rFonts w:cs="Arial"/>
              </w:rPr>
              <w:t>25</w:t>
            </w:r>
          </w:p>
        </w:tc>
      </w:tr>
    </w:tbl>
    <w:p w14:paraId="013AC0F4" w14:textId="77777777" w:rsidR="003E501A" w:rsidRDefault="003E501A" w:rsidP="00BF00D8">
      <w:pPr>
        <w:jc w:val="right"/>
        <w:rPr>
          <w:lang w:val="en-GB"/>
        </w:rPr>
      </w:pPr>
    </w:p>
    <w:p w14:paraId="30E7A0F5" w14:textId="77777777" w:rsidR="006903FC" w:rsidRDefault="006903FC" w:rsidP="006903FC">
      <w:pPr>
        <w:pStyle w:val="RNTopic"/>
      </w:pPr>
      <w:bookmarkStart w:id="18" w:name="hidecat"/>
      <w:r>
        <w:t>Ability to Hide Feature Categories from Search and Views</w:t>
      </w:r>
    </w:p>
    <w:bookmarkEnd w:id="18"/>
    <w:p w14:paraId="11CDDC2F" w14:textId="375AD554" w:rsidR="006903FC" w:rsidRPr="006903FC" w:rsidRDefault="006903FC" w:rsidP="006903FC">
      <w:r w:rsidRPr="00362998">
        <w:rPr>
          <w:b/>
        </w:rPr>
        <w:t>Action Item:</w:t>
      </w:r>
      <w:r>
        <w:rPr>
          <w:b/>
        </w:rPr>
        <w:t xml:space="preserve"> </w:t>
      </w:r>
      <w:r>
        <w:t xml:space="preserve">Determine Feature Categories to restrict, add restricted user types to </w:t>
      </w:r>
      <w:r w:rsidR="00EC220D">
        <w:t>list, uncheck any categories that should not be searchable/viewable.</w:t>
      </w:r>
    </w:p>
    <w:p w14:paraId="4116A4B4" w14:textId="38C78BBC" w:rsidR="006903FC" w:rsidRDefault="006903FC" w:rsidP="006903FC">
      <w:r>
        <w:t>To restrict user types for feature categories, you first enable the searchable/viewable checkbox for the category.</w:t>
      </w:r>
      <w:r w:rsidR="00EC220D">
        <w:t xml:space="preserve"> By default, any categories that previously existed will be enabled for searchable/viewable.</w:t>
      </w:r>
      <w:r>
        <w:t xml:space="preserve"> This will allow the field to be searchable/viewable in search, listing spreadsheets, and views. </w:t>
      </w:r>
      <w:r w:rsidR="009505FA">
        <w:t xml:space="preserve">This change will not impact visibility via RETS. </w:t>
      </w:r>
    </w:p>
    <w:p w14:paraId="34E9BE94" w14:textId="66C689AD" w:rsidR="009505FA" w:rsidRDefault="009505FA" w:rsidP="009505FA">
      <w:pPr>
        <w:pStyle w:val="RNCaption"/>
      </w:pPr>
      <w:r>
        <w:rPr>
          <w:noProof/>
        </w:rPr>
        <w:drawing>
          <wp:inline distT="0" distB="0" distL="0" distR="0" wp14:anchorId="699C9C18" wp14:editId="0536BF8A">
            <wp:extent cx="4005072" cy="1600200"/>
            <wp:effectExtent l="190500" t="190500" r="186055"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5072" cy="1600200"/>
                    </a:xfrm>
                    <a:prstGeom prst="rect">
                      <a:avLst/>
                    </a:prstGeom>
                    <a:ln>
                      <a:noFill/>
                    </a:ln>
                    <a:effectLst>
                      <a:outerShdw blurRad="190500" algn="tl" rotWithShape="0">
                        <a:srgbClr val="000000">
                          <a:alpha val="70000"/>
                        </a:srgbClr>
                      </a:outerShdw>
                    </a:effectLst>
                  </pic:spPr>
                </pic:pic>
              </a:graphicData>
            </a:graphic>
          </wp:inline>
        </w:drawing>
      </w:r>
    </w:p>
    <w:p w14:paraId="536BC01E" w14:textId="4ACC0E42" w:rsidR="009505FA" w:rsidRPr="009505FA" w:rsidRDefault="009505FA" w:rsidP="009505FA">
      <w:pPr>
        <w:pStyle w:val="RNCaption"/>
      </w:pPr>
      <w:r>
        <w:t>Check the box and then enter user codes to restrict access</w:t>
      </w:r>
    </w:p>
    <w:p w14:paraId="43F89F13" w14:textId="5C71BCCD" w:rsidR="00D52AE1" w:rsidRDefault="00D52AE1" w:rsidP="00D52AE1">
      <w:pPr>
        <w:pStyle w:val="RNTopic"/>
      </w:pPr>
      <w:bookmarkStart w:id="19" w:name="SO"/>
      <w:r>
        <w:lastRenderedPageBreak/>
        <w:t>Start an Offer</w:t>
      </w:r>
    </w:p>
    <w:bookmarkEnd w:id="19"/>
    <w:p w14:paraId="7183895E" w14:textId="71941DD3" w:rsidR="00D52AE1" w:rsidRPr="00D52AE1" w:rsidRDefault="00D52AE1" w:rsidP="00D52AE1">
      <w:pPr>
        <w:rPr>
          <w:lang w:val="en-GB"/>
        </w:rPr>
      </w:pPr>
      <w:r w:rsidRPr="00362998">
        <w:rPr>
          <w:b/>
        </w:rPr>
        <w:t>Action Item:</w:t>
      </w:r>
      <w:r>
        <w:rPr>
          <w:b/>
        </w:rPr>
        <w:t xml:space="preserve"> </w:t>
      </w:r>
      <w:r w:rsidRPr="00D52AE1">
        <w:t>N/A</w:t>
      </w:r>
    </w:p>
    <w:p w14:paraId="3BF4943C" w14:textId="05401C91" w:rsidR="006903FC" w:rsidRDefault="00C32C07" w:rsidP="00D52AE1">
      <w:r>
        <w:rPr>
          <w:noProof/>
          <w:color w:val="1F497D"/>
        </w:rPr>
        <w:drawing>
          <wp:anchor distT="0" distB="0" distL="114300" distR="114300" simplePos="0" relativeHeight="251705344" behindDoc="0" locked="0" layoutInCell="1" allowOverlap="1" wp14:anchorId="0F674282" wp14:editId="7C9C4CEF">
            <wp:simplePos x="0" y="0"/>
            <wp:positionH relativeFrom="margin">
              <wp:posOffset>3571875</wp:posOffset>
            </wp:positionH>
            <wp:positionV relativeFrom="paragraph">
              <wp:posOffset>564515</wp:posOffset>
            </wp:positionV>
            <wp:extent cx="3282696" cy="3886200"/>
            <wp:effectExtent l="190500" t="190500" r="184785" b="190500"/>
            <wp:wrapNone/>
            <wp:docPr id="13" name="Picture 13" descr="cid:image011.png@01D54074.CCC9D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1.png@01D54074.CCC9D12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282696" cy="3886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47B35">
        <w:rPr>
          <w:noProof/>
        </w:rPr>
        <w:drawing>
          <wp:anchor distT="0" distB="0" distL="114300" distR="114300" simplePos="0" relativeHeight="251704320" behindDoc="0" locked="0" layoutInCell="1" allowOverlap="1" wp14:anchorId="5B56E739" wp14:editId="47F822F6">
            <wp:simplePos x="0" y="0"/>
            <wp:positionH relativeFrom="margin">
              <wp:posOffset>19050</wp:posOffset>
            </wp:positionH>
            <wp:positionV relativeFrom="paragraph">
              <wp:posOffset>621665</wp:posOffset>
            </wp:positionV>
            <wp:extent cx="2861945" cy="4114800"/>
            <wp:effectExtent l="190500" t="190500" r="186055" b="190500"/>
            <wp:wrapNone/>
            <wp:docPr id="12" name="Picture 12" descr="cid:image007.png@01D54074.CCC9D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54074.CCC9D12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61945" cy="4114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52AE1">
        <w:t xml:space="preserve">We’ve made a number </w:t>
      </w:r>
      <w:r w:rsidR="00F5271F">
        <w:t>of improvements to the Start an</w:t>
      </w:r>
      <w:r w:rsidR="00D52AE1">
        <w:t xml:space="preserve"> Offer process since the 5.70 release. This feature allows clients to notify their agent that they are interested in a particular listing. In the 5.72 release, Start an Offer will be enabled for all users.</w:t>
      </w:r>
    </w:p>
    <w:p w14:paraId="735D6B10" w14:textId="3F74F74D" w:rsidR="00C47B35" w:rsidRPr="00C47B35" w:rsidRDefault="00C47B35" w:rsidP="00C47B35">
      <w:pPr>
        <w:pStyle w:val="RNCaption"/>
      </w:pPr>
    </w:p>
    <w:p w14:paraId="6954A0E6" w14:textId="1B74664C" w:rsidR="00C47B35" w:rsidRDefault="00C47B35">
      <w:pPr>
        <w:rPr>
          <w:rFonts w:ascii="Calibri" w:eastAsia="Times New Roman" w:hAnsi="Calibri" w:cs="Times New Roman"/>
          <w:b/>
          <w:bCs/>
          <w:sz w:val="28"/>
          <w:szCs w:val="28"/>
          <w:lang w:val="en-GB"/>
        </w:rPr>
      </w:pPr>
      <w:bookmarkStart w:id="20" w:name="STW"/>
      <w:r>
        <w:rPr>
          <w:noProof/>
          <w:color w:val="1F497D"/>
        </w:rPr>
        <w:drawing>
          <wp:anchor distT="0" distB="0" distL="114300" distR="114300" simplePos="0" relativeHeight="251706368" behindDoc="0" locked="0" layoutInCell="1" allowOverlap="1" wp14:anchorId="59EF82B9" wp14:editId="1C3D8E3A">
            <wp:simplePos x="0" y="0"/>
            <wp:positionH relativeFrom="margin">
              <wp:posOffset>1895475</wp:posOffset>
            </wp:positionH>
            <wp:positionV relativeFrom="paragraph">
              <wp:posOffset>3002280</wp:posOffset>
            </wp:positionV>
            <wp:extent cx="2816352" cy="3200400"/>
            <wp:effectExtent l="190500" t="190500" r="193675" b="190500"/>
            <wp:wrapNone/>
            <wp:docPr id="14" name="Picture 14" descr="cid:image013.png@01D54074.CCC9D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3.png@01D54074.CCC9D12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816352" cy="3200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br w:type="page"/>
      </w:r>
    </w:p>
    <w:p w14:paraId="46930CDD" w14:textId="3DA7CC47" w:rsidR="000B18CA" w:rsidRDefault="000B18CA" w:rsidP="000B18CA">
      <w:pPr>
        <w:pStyle w:val="RNTopic"/>
      </w:pPr>
      <w:r>
        <w:lastRenderedPageBreak/>
        <w:t>ShowingTime Agent Widget</w:t>
      </w:r>
    </w:p>
    <w:bookmarkEnd w:id="20"/>
    <w:p w14:paraId="7B42526B" w14:textId="196E50EF" w:rsidR="000B18CA" w:rsidRPr="000B18CA" w:rsidRDefault="000B18CA" w:rsidP="000B18CA">
      <w:pPr>
        <w:rPr>
          <w:lang w:val="en-GB"/>
        </w:rPr>
      </w:pPr>
      <w:r w:rsidRPr="00362998">
        <w:rPr>
          <w:b/>
        </w:rPr>
        <w:t>Action Item:</w:t>
      </w:r>
      <w:r>
        <w:rPr>
          <w:b/>
        </w:rPr>
        <w:t xml:space="preserve"> </w:t>
      </w:r>
      <w:r w:rsidRPr="00D52AE1">
        <w:t>N/A</w:t>
      </w:r>
      <w:r w:rsidR="00C73183">
        <w:t xml:space="preserve"> (enabled automatically)</w:t>
      </w:r>
      <w:r>
        <w:t xml:space="preserve"> for ShowingTime, site-licensed customers; non-ShowingTime customers, contact your Black Knight sales rep for additional information. </w:t>
      </w:r>
    </w:p>
    <w:p w14:paraId="1E747470" w14:textId="39C4D5B3" w:rsidR="000B18CA" w:rsidRDefault="000B18CA" w:rsidP="000B18CA">
      <w:r>
        <w:t>A new agent-facing widget will be available for customers with ShowingTime site licenses. The widget will appear under the Contact Activity widget but can be repositioned on the homepage by the agent. Clicking on any of the icons will launch a new browser and seamlessly log the agent into ShowingTime and land them on the specific data.</w:t>
      </w:r>
    </w:p>
    <w:p w14:paraId="45F7981B" w14:textId="74A3AE06" w:rsidR="000B18CA" w:rsidRDefault="000B18CA" w:rsidP="000B18CA">
      <w:r>
        <w:t>When there are new data available, a red circle will appear on the icon with a number representing the number of available changes/new data.</w:t>
      </w:r>
    </w:p>
    <w:p w14:paraId="5E34BDC8" w14:textId="57E49C5E" w:rsidR="000B18CA" w:rsidRDefault="000B18CA" w:rsidP="000B18CA">
      <w:r w:rsidRPr="00C8230C">
        <w:rPr>
          <w:b/>
        </w:rPr>
        <w:t>NOTE:</w:t>
      </w:r>
      <w:r w:rsidRPr="000B18CA">
        <w:t xml:space="preserve"> Currently, the widget will appear to all users in the MLS. In 5.73, we will be adding User Type and Board filters to support a few customers who require those filters on the feature.</w:t>
      </w:r>
    </w:p>
    <w:p w14:paraId="3823981F" w14:textId="1F82A0E6" w:rsidR="00C73183" w:rsidRDefault="00C73183" w:rsidP="00C73183">
      <w:pPr>
        <w:pStyle w:val="RNCaption"/>
      </w:pPr>
      <w:r>
        <w:rPr>
          <w:noProof/>
        </w:rPr>
        <w:drawing>
          <wp:inline distT="0" distB="0" distL="0" distR="0" wp14:anchorId="71636C4C" wp14:editId="03FF5BB2">
            <wp:extent cx="2011680" cy="1600200"/>
            <wp:effectExtent l="190500" t="190500" r="198120" b="190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wingTime Widget.jpg"/>
                    <pic:cNvPicPr/>
                  </pic:nvPicPr>
                  <pic:blipFill>
                    <a:blip r:embed="rId27">
                      <a:extLst>
                        <a:ext uri="{28A0092B-C50C-407E-A947-70E740481C1C}">
                          <a14:useLocalDpi xmlns:a14="http://schemas.microsoft.com/office/drawing/2010/main" val="0"/>
                        </a:ext>
                      </a:extLst>
                    </a:blip>
                    <a:stretch>
                      <a:fillRect/>
                    </a:stretch>
                  </pic:blipFill>
                  <pic:spPr>
                    <a:xfrm>
                      <a:off x="0" y="0"/>
                      <a:ext cx="2011680" cy="1600200"/>
                    </a:xfrm>
                    <a:prstGeom prst="rect">
                      <a:avLst/>
                    </a:prstGeom>
                    <a:ln>
                      <a:noFill/>
                    </a:ln>
                    <a:effectLst>
                      <a:outerShdw blurRad="190500" algn="tl" rotWithShape="0">
                        <a:srgbClr val="000000">
                          <a:alpha val="70000"/>
                        </a:srgbClr>
                      </a:outerShdw>
                    </a:effectLst>
                  </pic:spPr>
                </pic:pic>
              </a:graphicData>
            </a:graphic>
          </wp:inline>
        </w:drawing>
      </w:r>
    </w:p>
    <w:p w14:paraId="261723D9" w14:textId="49DBC300" w:rsidR="00C73183" w:rsidRDefault="00C73183" w:rsidP="00C73183">
      <w:pPr>
        <w:pStyle w:val="RNCaption"/>
      </w:pPr>
      <w:r>
        <w:t>ShowingTime Widget</w:t>
      </w:r>
    </w:p>
    <w:p w14:paraId="70526E98" w14:textId="42A8D84A" w:rsidR="00F12146" w:rsidRDefault="00F12146" w:rsidP="00F12146">
      <w:pPr>
        <w:pStyle w:val="RNTopic"/>
      </w:pPr>
      <w:r>
        <w:t xml:space="preserve">ShowingTime </w:t>
      </w:r>
      <w:bookmarkStart w:id="21" w:name="STWBS"/>
      <w:bookmarkEnd w:id="21"/>
      <w:r w:rsidR="00AA103F">
        <w:t>Sell</w:t>
      </w:r>
      <w:r>
        <w:t xml:space="preserve">-Side </w:t>
      </w:r>
      <w:r w:rsidR="00C8230C">
        <w:t xml:space="preserve">Activity </w:t>
      </w:r>
      <w:r>
        <w:t>Widget</w:t>
      </w:r>
    </w:p>
    <w:p w14:paraId="4EA70314" w14:textId="16F09B82" w:rsidR="00F12146" w:rsidRPr="00F12146" w:rsidRDefault="00F12146" w:rsidP="00F12146">
      <w:pPr>
        <w:rPr>
          <w:lang w:val="en-GB"/>
        </w:rPr>
      </w:pPr>
      <w:r w:rsidRPr="00362998">
        <w:rPr>
          <w:b/>
        </w:rPr>
        <w:t>Action Item:</w:t>
      </w:r>
      <w:r>
        <w:rPr>
          <w:b/>
        </w:rPr>
        <w:t xml:space="preserve"> </w:t>
      </w:r>
      <w:r w:rsidRPr="00D52AE1">
        <w:t>N/A</w:t>
      </w:r>
      <w:r>
        <w:t xml:space="preserve"> (enabled automatically) for ShowingTime, site-licensed customers; non-ShowingTime customers, contact your Black Knight sales rep for additional information. </w:t>
      </w:r>
    </w:p>
    <w:p w14:paraId="0F067713" w14:textId="7E55214B" w:rsidR="00F12146" w:rsidRDefault="007E439E" w:rsidP="00C32C07">
      <w:r>
        <w:rPr>
          <w:noProof/>
        </w:rPr>
        <w:drawing>
          <wp:anchor distT="0" distB="0" distL="114300" distR="114300" simplePos="0" relativeHeight="251711488" behindDoc="1" locked="0" layoutInCell="1" allowOverlap="1" wp14:anchorId="639AE450" wp14:editId="2468348F">
            <wp:simplePos x="0" y="0"/>
            <wp:positionH relativeFrom="column">
              <wp:posOffset>2533650</wp:posOffset>
            </wp:positionH>
            <wp:positionV relativeFrom="paragraph">
              <wp:posOffset>955040</wp:posOffset>
            </wp:positionV>
            <wp:extent cx="2660904" cy="1051560"/>
            <wp:effectExtent l="190500" t="190500" r="196850" b="186690"/>
            <wp:wrapTopAndBottom/>
            <wp:docPr id="10" name="Picture 10" descr="cid:image003.jpg@01D53C98.94B9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3C98.94B9123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660904" cy="10515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12146">
        <w:t>This widget will appear on the activity page of the seller activity tab for consumers with the sell side of Collaboration Center enabled</w:t>
      </w:r>
      <w:r w:rsidR="00C8230C">
        <w:t xml:space="preserve"> to view the Showing activity on their property</w:t>
      </w:r>
      <w:r w:rsidR="00F12146">
        <w:t>. The data in the widget is view only for the consumer. An agent-facing option is currently being developed for a future release that will allow agents to view more information on the activity.</w:t>
      </w:r>
    </w:p>
    <w:p w14:paraId="21621BB2" w14:textId="2F109E3C" w:rsidR="00F12146" w:rsidRDefault="00F12146" w:rsidP="00F12146">
      <w:pPr>
        <w:pStyle w:val="RNCaption"/>
        <w:rPr>
          <w:i w:val="0"/>
        </w:rPr>
      </w:pPr>
      <w:r>
        <w:rPr>
          <w:i w:val="0"/>
        </w:rPr>
        <w:t xml:space="preserve">ShowingTime Widget for </w:t>
      </w:r>
      <w:r w:rsidR="007E439E">
        <w:rPr>
          <w:i w:val="0"/>
        </w:rPr>
        <w:t>Seller</w:t>
      </w:r>
    </w:p>
    <w:p w14:paraId="525CF197" w14:textId="77777777" w:rsidR="00023120" w:rsidRDefault="00023120" w:rsidP="00023120">
      <w:pPr>
        <w:pStyle w:val="RNTopic"/>
      </w:pPr>
      <w:bookmarkStart w:id="22" w:name="avm"/>
      <w:bookmarkStart w:id="23" w:name="pclr"/>
      <w:r>
        <w:lastRenderedPageBreak/>
        <w:t>Automated Valuations</w:t>
      </w:r>
    </w:p>
    <w:bookmarkEnd w:id="22"/>
    <w:p w14:paraId="10365FD1" w14:textId="65FD9110" w:rsidR="00023120" w:rsidRDefault="00023120" w:rsidP="00023120">
      <w:r w:rsidRPr="00362998">
        <w:rPr>
          <w:b/>
        </w:rPr>
        <w:t>Action Item:</w:t>
      </w:r>
      <w:r>
        <w:rPr>
          <w:b/>
        </w:rPr>
        <w:t xml:space="preserve"> </w:t>
      </w:r>
      <w:r>
        <w:t>Verify AVM setup</w:t>
      </w:r>
    </w:p>
    <w:p w14:paraId="02E28B5A" w14:textId="77777777" w:rsidR="00023120" w:rsidRDefault="00023120" w:rsidP="00023120">
      <w:pPr>
        <w:spacing w:after="0" w:line="240" w:lineRule="auto"/>
      </w:pPr>
      <w:r>
        <w:t xml:space="preserve">To integrate more data analytics into Paragon, Paragon Connect, and Collaboration Center, we are introducing Automated Valuations from Black Knight, RPR, and Zillow. Automated Valuations are estimated market values based on mathematical modeling of a property’s value at a specific point in time based on comparable properties and other available data. The AVMs will be available in the following three areas: </w:t>
      </w:r>
    </w:p>
    <w:p w14:paraId="4808A37B" w14:textId="77777777" w:rsidR="00023120" w:rsidRDefault="00023120" w:rsidP="00023120">
      <w:pPr>
        <w:pStyle w:val="ListParagraph"/>
        <w:numPr>
          <w:ilvl w:val="0"/>
          <w:numId w:val="24"/>
        </w:numPr>
        <w:spacing w:after="0" w:line="240" w:lineRule="auto"/>
      </w:pPr>
      <w:r>
        <w:t>The Property Detail Report in Paragon Connect and Collaboration Center</w:t>
      </w:r>
    </w:p>
    <w:p w14:paraId="0E7490D6" w14:textId="77777777" w:rsidR="00023120" w:rsidRDefault="00023120" w:rsidP="00023120">
      <w:pPr>
        <w:pStyle w:val="ListParagraph"/>
        <w:numPr>
          <w:ilvl w:val="0"/>
          <w:numId w:val="24"/>
        </w:numPr>
        <w:spacing w:after="0" w:line="240" w:lineRule="auto"/>
      </w:pPr>
      <w:r>
        <w:t>The Map Panel for Listings and Parcels in Paragon</w:t>
      </w:r>
    </w:p>
    <w:p w14:paraId="28E5227B" w14:textId="77777777" w:rsidR="00023120" w:rsidRDefault="00023120" w:rsidP="00023120">
      <w:pPr>
        <w:pStyle w:val="ListParagraph"/>
        <w:numPr>
          <w:ilvl w:val="0"/>
          <w:numId w:val="24"/>
        </w:numPr>
        <w:spacing w:after="0" w:line="240" w:lineRule="auto"/>
      </w:pPr>
      <w:r>
        <w:t xml:space="preserve">The CMA Comparable Price Analysis Report in Paragon </w:t>
      </w:r>
    </w:p>
    <w:p w14:paraId="7968A01F" w14:textId="77777777" w:rsidR="00023120" w:rsidRDefault="00023120" w:rsidP="00023120">
      <w:pPr>
        <w:spacing w:after="0" w:line="240" w:lineRule="auto"/>
      </w:pPr>
    </w:p>
    <w:p w14:paraId="3DD3C47E" w14:textId="77777777" w:rsidR="00023120" w:rsidRDefault="00023120" w:rsidP="00023120">
      <w:pPr>
        <w:spacing w:after="0" w:line="240" w:lineRule="auto"/>
      </w:pPr>
      <w:r>
        <w:t>The AVMs can be enabled/disabled at the MLS and Board levels by Black Knight. Once they are enabled, Agents will see a new User Preference for the Collab Center called Automated Valuations. This will give agents the ability to disable the AVMs so that they do not appear in the Collaboration Center.</w:t>
      </w:r>
    </w:p>
    <w:p w14:paraId="0025D9BD" w14:textId="77777777" w:rsidR="00023120" w:rsidRDefault="00023120" w:rsidP="00023120">
      <w:pPr>
        <w:spacing w:after="0" w:line="240" w:lineRule="auto"/>
      </w:pPr>
    </w:p>
    <w:p w14:paraId="471ED178" w14:textId="77777777" w:rsidR="00023120" w:rsidRPr="00C333BD" w:rsidRDefault="00023120" w:rsidP="00023120">
      <w:pPr>
        <w:spacing w:after="0" w:line="240" w:lineRule="auto"/>
      </w:pPr>
      <w:r w:rsidRPr="002009BD">
        <w:rPr>
          <w:b/>
        </w:rPr>
        <w:t>NOTE:</w:t>
      </w:r>
      <w:r w:rsidRPr="00C333BD">
        <w:t xml:space="preserve"> The new data and analytics that we are adding to Paragon including AVMs are provided as a courtesy to customers that license BK Public Record Data, either through Paragon Tax and CRS. If your MLS does not use Paragon Tax or CRS then please contact your Sales Representative to discuss options for enabling these new features in your Paragon system.  </w:t>
      </w:r>
    </w:p>
    <w:p w14:paraId="57D79DAC" w14:textId="77777777" w:rsidR="000D6D28" w:rsidRDefault="000D6D28" w:rsidP="00023120">
      <w:pPr>
        <w:spacing w:after="0" w:line="240" w:lineRule="auto"/>
        <w:rPr>
          <w:b/>
        </w:rPr>
      </w:pPr>
    </w:p>
    <w:p w14:paraId="117924D9" w14:textId="1EFEDF7B" w:rsidR="00023120" w:rsidRPr="00A706BF" w:rsidRDefault="00023120" w:rsidP="00023120">
      <w:pPr>
        <w:spacing w:after="0" w:line="240" w:lineRule="auto"/>
        <w:rPr>
          <w:b/>
        </w:rPr>
      </w:pPr>
      <w:r w:rsidRPr="00A706BF">
        <w:rPr>
          <w:b/>
        </w:rPr>
        <w:t xml:space="preserve">AVMs in Detail View of Collaboration </w:t>
      </w:r>
      <w:r>
        <w:rPr>
          <w:b/>
        </w:rPr>
        <w:t xml:space="preserve">Center </w:t>
      </w:r>
      <w:r w:rsidRPr="00A706BF">
        <w:rPr>
          <w:b/>
        </w:rPr>
        <w:t>and Paragon Connect</w:t>
      </w:r>
    </w:p>
    <w:p w14:paraId="6F87584B" w14:textId="77777777" w:rsidR="00023120" w:rsidRDefault="00023120" w:rsidP="00023120">
      <w:pPr>
        <w:spacing w:after="0" w:line="240" w:lineRule="auto"/>
      </w:pPr>
      <w:r>
        <w:t xml:space="preserve">When enabled, a new “Valuations” tab will appear in the Detail View. Clicking on the tab will jump the user to the section of the report. </w:t>
      </w:r>
    </w:p>
    <w:p w14:paraId="36532FAE" w14:textId="77777777" w:rsidR="00023120" w:rsidRDefault="00023120" w:rsidP="00023120">
      <w:pPr>
        <w:spacing w:after="0" w:line="240" w:lineRule="auto"/>
      </w:pPr>
    </w:p>
    <w:p w14:paraId="3058F88F" w14:textId="28E09356" w:rsidR="00023120" w:rsidRDefault="00023120" w:rsidP="00023120">
      <w:pPr>
        <w:spacing w:after="0" w:line="240" w:lineRule="auto"/>
      </w:pPr>
      <w:r>
        <w:rPr>
          <w:noProof/>
        </w:rPr>
        <w:drawing>
          <wp:inline distT="0" distB="0" distL="0" distR="0" wp14:anchorId="4194135D" wp14:editId="1DC4DA4A">
            <wp:extent cx="6848856" cy="2560320"/>
            <wp:effectExtent l="190500" t="190500" r="200025" b="182880"/>
            <wp:docPr id="20" name="Picture 20" descr="AV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M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856" cy="2560320"/>
                    </a:xfrm>
                    <a:prstGeom prst="rect">
                      <a:avLst/>
                    </a:prstGeom>
                    <a:ln>
                      <a:noFill/>
                    </a:ln>
                    <a:effectLst>
                      <a:outerShdw blurRad="190500" algn="tl" rotWithShape="0">
                        <a:srgbClr val="000000">
                          <a:alpha val="70000"/>
                        </a:srgbClr>
                      </a:outerShdw>
                    </a:effectLst>
                  </pic:spPr>
                </pic:pic>
              </a:graphicData>
            </a:graphic>
          </wp:inline>
        </w:drawing>
      </w:r>
    </w:p>
    <w:p w14:paraId="60445153" w14:textId="77777777" w:rsidR="00023120" w:rsidRDefault="00023120" w:rsidP="00023120">
      <w:pPr>
        <w:spacing w:after="0" w:line="240" w:lineRule="auto"/>
      </w:pPr>
    </w:p>
    <w:p w14:paraId="15D3512F" w14:textId="77777777" w:rsidR="00023120" w:rsidRDefault="00023120" w:rsidP="00023120">
      <w:pPr>
        <w:spacing w:after="0" w:line="240" w:lineRule="auto"/>
        <w:rPr>
          <w:b/>
        </w:rPr>
      </w:pPr>
    </w:p>
    <w:p w14:paraId="5819261D" w14:textId="77777777" w:rsidR="007E439E" w:rsidRDefault="007E439E">
      <w:pPr>
        <w:rPr>
          <w:b/>
        </w:rPr>
      </w:pPr>
      <w:r>
        <w:rPr>
          <w:b/>
        </w:rPr>
        <w:br w:type="page"/>
      </w:r>
    </w:p>
    <w:p w14:paraId="0CC3008F" w14:textId="77777777" w:rsidR="000D6D28" w:rsidRDefault="000D6D28" w:rsidP="00023120">
      <w:pPr>
        <w:spacing w:after="0" w:line="240" w:lineRule="auto"/>
        <w:rPr>
          <w:b/>
        </w:rPr>
      </w:pPr>
    </w:p>
    <w:p w14:paraId="66DE3849" w14:textId="23F70F78" w:rsidR="00023120" w:rsidRPr="00D44039" w:rsidRDefault="00023120" w:rsidP="00023120">
      <w:pPr>
        <w:spacing w:after="0" w:line="240" w:lineRule="auto"/>
        <w:rPr>
          <w:b/>
        </w:rPr>
      </w:pPr>
      <w:r w:rsidRPr="00D44039">
        <w:rPr>
          <w:b/>
        </w:rPr>
        <w:t>AVM User Preference setting</w:t>
      </w:r>
    </w:p>
    <w:p w14:paraId="76223BE8" w14:textId="77777777" w:rsidR="00023120" w:rsidRDefault="00023120" w:rsidP="00023120">
      <w:pPr>
        <w:spacing w:after="0" w:line="240" w:lineRule="auto"/>
      </w:pPr>
      <w:r>
        <w:t>Agents can enable/disable the AVMs for the Collab Center from this new User Preference. If the MLS or Board does not have the AVMs enabled, this user preference will not appear. If the MLS or Board only enable one or two of the AVMs, only those AMS will appear in the user preference.</w:t>
      </w:r>
    </w:p>
    <w:p w14:paraId="1A6128FF" w14:textId="77777777" w:rsidR="00023120" w:rsidRDefault="00023120" w:rsidP="00023120">
      <w:r>
        <w:rPr>
          <w:noProof/>
        </w:rPr>
        <w:drawing>
          <wp:inline distT="0" distB="0" distL="0" distR="0" wp14:anchorId="7010D4EE" wp14:editId="2EE21518">
            <wp:extent cx="6803136" cy="3886200"/>
            <wp:effectExtent l="190500" t="190500" r="188595" b="190500"/>
            <wp:docPr id="15" name="Picture 15" descr="C:\Users\e5001882\AppData\Local\Microsoft\Windows\INetCache\Content.Word\AVM Conf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5001882\AppData\Local\Microsoft\Windows\INetCache\Content.Word\AVM Config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3136" cy="3886200"/>
                    </a:xfrm>
                    <a:prstGeom prst="rect">
                      <a:avLst/>
                    </a:prstGeom>
                    <a:ln>
                      <a:noFill/>
                    </a:ln>
                    <a:effectLst>
                      <a:outerShdw blurRad="190500" algn="tl" rotWithShape="0">
                        <a:srgbClr val="000000">
                          <a:alpha val="70000"/>
                        </a:srgbClr>
                      </a:outerShdw>
                    </a:effectLst>
                  </pic:spPr>
                </pic:pic>
              </a:graphicData>
            </a:graphic>
          </wp:inline>
        </w:drawing>
      </w:r>
    </w:p>
    <w:p w14:paraId="68E28276" w14:textId="77777777" w:rsidR="000D6D28" w:rsidRDefault="000D6D28">
      <w:pPr>
        <w:rPr>
          <w:b/>
        </w:rPr>
      </w:pPr>
      <w:r>
        <w:rPr>
          <w:b/>
        </w:rPr>
        <w:br w:type="page"/>
      </w:r>
    </w:p>
    <w:p w14:paraId="50A95F8A" w14:textId="77777777" w:rsidR="000D6D28" w:rsidRDefault="000D6D28" w:rsidP="00023120">
      <w:pPr>
        <w:spacing w:after="0" w:line="240" w:lineRule="auto"/>
        <w:rPr>
          <w:b/>
        </w:rPr>
      </w:pPr>
    </w:p>
    <w:p w14:paraId="562D7C69" w14:textId="02253803" w:rsidR="00023120" w:rsidRPr="00D44039" w:rsidRDefault="00023120" w:rsidP="00023120">
      <w:pPr>
        <w:spacing w:after="0" w:line="240" w:lineRule="auto"/>
        <w:rPr>
          <w:b/>
        </w:rPr>
      </w:pPr>
      <w:r w:rsidRPr="00D44039">
        <w:rPr>
          <w:b/>
        </w:rPr>
        <w:t>Map Panel for Listings and Parcels</w:t>
      </w:r>
    </w:p>
    <w:p w14:paraId="2A0AAA87" w14:textId="77777777" w:rsidR="00023120" w:rsidRDefault="00023120" w:rsidP="00023120">
      <w:pPr>
        <w:spacing w:after="0" w:line="240" w:lineRule="auto"/>
      </w:pPr>
      <w:r>
        <w:t>If the MLS/Board has the AVMs enabled, they will appear in the map panels for listings and parcels in Paragon only. There is no user preference to disable these AVMs.</w:t>
      </w:r>
    </w:p>
    <w:p w14:paraId="763CC379" w14:textId="77777777" w:rsidR="00023120" w:rsidRDefault="00023120" w:rsidP="00023120">
      <w:pPr>
        <w:spacing w:after="0" w:line="240" w:lineRule="auto"/>
      </w:pPr>
    </w:p>
    <w:p w14:paraId="1423EF46" w14:textId="1B70D286" w:rsidR="00023120" w:rsidRPr="00A706BF" w:rsidRDefault="00023120" w:rsidP="000D6D28">
      <w:pPr>
        <w:spacing w:after="0" w:line="240" w:lineRule="auto"/>
        <w:ind w:firstLine="720"/>
        <w:rPr>
          <w:b/>
        </w:rPr>
      </w:pPr>
      <w:r w:rsidRPr="00A706BF">
        <w:rPr>
          <w:b/>
        </w:rPr>
        <w:t>Listing Map Panel</w:t>
      </w:r>
      <w:r w:rsidRPr="00A706BF">
        <w:rPr>
          <w:b/>
        </w:rPr>
        <w:tab/>
      </w:r>
      <w:r w:rsidRPr="00A706BF">
        <w:rPr>
          <w:b/>
        </w:rPr>
        <w:tab/>
        <w:t xml:space="preserve">    </w:t>
      </w:r>
      <w:r w:rsidR="000D6D28">
        <w:rPr>
          <w:b/>
        </w:rPr>
        <w:tab/>
      </w:r>
      <w:r w:rsidR="000D6D28">
        <w:rPr>
          <w:b/>
        </w:rPr>
        <w:tab/>
      </w:r>
      <w:r w:rsidRPr="00A706BF">
        <w:rPr>
          <w:b/>
        </w:rPr>
        <w:t>Parcel Map Panel</w:t>
      </w:r>
    </w:p>
    <w:p w14:paraId="419EFCB6" w14:textId="4FC13041" w:rsidR="00023120" w:rsidRDefault="00023120" w:rsidP="00023120">
      <w:r>
        <w:rPr>
          <w:noProof/>
        </w:rPr>
        <w:drawing>
          <wp:inline distT="0" distB="0" distL="0" distR="0" wp14:anchorId="68B7B844" wp14:editId="524921BD">
            <wp:extent cx="2066544" cy="4572000"/>
            <wp:effectExtent l="190500" t="190500" r="181610" b="190500"/>
            <wp:docPr id="19" name="Picture 19" descr="Listing Map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ting Map Pan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544" cy="457200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14:anchorId="6B24EE9A" wp14:editId="5AA03F4D">
            <wp:extent cx="2093976" cy="4572000"/>
            <wp:effectExtent l="190500" t="190500" r="192405" b="190500"/>
            <wp:docPr id="18" name="Picture 18" descr="Parcel Map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cel Map Pan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3976" cy="4572000"/>
                    </a:xfrm>
                    <a:prstGeom prst="rect">
                      <a:avLst/>
                    </a:prstGeom>
                    <a:ln>
                      <a:noFill/>
                    </a:ln>
                    <a:effectLst>
                      <a:outerShdw blurRad="190500" algn="tl" rotWithShape="0">
                        <a:srgbClr val="000000">
                          <a:alpha val="70000"/>
                        </a:srgbClr>
                      </a:outerShdw>
                    </a:effectLst>
                  </pic:spPr>
                </pic:pic>
              </a:graphicData>
            </a:graphic>
          </wp:inline>
        </w:drawing>
      </w:r>
    </w:p>
    <w:p w14:paraId="1290EC24" w14:textId="77777777" w:rsidR="00023120" w:rsidRDefault="00023120">
      <w:pPr>
        <w:rPr>
          <w:b/>
        </w:rPr>
      </w:pPr>
      <w:r>
        <w:rPr>
          <w:b/>
        </w:rPr>
        <w:br w:type="page"/>
      </w:r>
    </w:p>
    <w:p w14:paraId="0B51B95F" w14:textId="5084D29F" w:rsidR="00023120" w:rsidRPr="00CA1A5D" w:rsidRDefault="00023120" w:rsidP="00023120">
      <w:pPr>
        <w:rPr>
          <w:b/>
        </w:rPr>
      </w:pPr>
      <w:r w:rsidRPr="00CA1A5D">
        <w:rPr>
          <w:b/>
        </w:rPr>
        <w:lastRenderedPageBreak/>
        <w:t>AVMs in the CMA Comparable Price Analysis Report</w:t>
      </w:r>
    </w:p>
    <w:p w14:paraId="59413086" w14:textId="55B42AEF" w:rsidR="00023120" w:rsidRDefault="000D6D28" w:rsidP="00023120">
      <w:r>
        <w:rPr>
          <w:noProof/>
        </w:rPr>
        <w:drawing>
          <wp:anchor distT="0" distB="0" distL="114300" distR="114300" simplePos="0" relativeHeight="251709440" behindDoc="0" locked="0" layoutInCell="1" allowOverlap="1" wp14:anchorId="46D98ED3" wp14:editId="514743D7">
            <wp:simplePos x="0" y="0"/>
            <wp:positionH relativeFrom="column">
              <wp:posOffset>3295650</wp:posOffset>
            </wp:positionH>
            <wp:positionV relativeFrom="paragraph">
              <wp:posOffset>3201035</wp:posOffset>
            </wp:positionV>
            <wp:extent cx="3438144" cy="4114800"/>
            <wp:effectExtent l="190500" t="190500" r="181610" b="190500"/>
            <wp:wrapTopAndBottom/>
            <wp:docPr id="16" name="Picture 16" descr="C:\Users\e5001882\AppData\Local\Microsoft\Windows\INetCache\Content.Word\CPA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5001882\AppData\Local\Microsoft\Windows\INetCache\Content.Word\CPA Repor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8144" cy="4114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75405F47" wp14:editId="23207C29">
            <wp:simplePos x="0" y="0"/>
            <wp:positionH relativeFrom="column">
              <wp:posOffset>0</wp:posOffset>
            </wp:positionH>
            <wp:positionV relativeFrom="paragraph">
              <wp:posOffset>578485</wp:posOffset>
            </wp:positionV>
            <wp:extent cx="6035040" cy="4114800"/>
            <wp:effectExtent l="190500" t="190500" r="194310" b="190500"/>
            <wp:wrapTopAndBottom/>
            <wp:docPr id="21" name="Picture 21" descr="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5040" cy="4114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23120">
        <w:t>Like the map panel AVMs, there is no user preference to disable/enable because the agent can do this at the report level. If the agent deselects all three AVMs, the section will not appear on the report.</w:t>
      </w:r>
    </w:p>
    <w:p w14:paraId="2E0FBC68" w14:textId="77777777" w:rsidR="00023120" w:rsidRDefault="00023120" w:rsidP="00023120">
      <w:pPr>
        <w:spacing w:after="0" w:line="240" w:lineRule="auto"/>
        <w:rPr>
          <w:b/>
        </w:rPr>
      </w:pPr>
    </w:p>
    <w:p w14:paraId="2CE61B69" w14:textId="77777777" w:rsidR="00B048F2" w:rsidRDefault="00B048F2" w:rsidP="00B048F2">
      <w:pPr>
        <w:pStyle w:val="RNTopic"/>
      </w:pPr>
      <w:r>
        <w:lastRenderedPageBreak/>
        <w:t>Paragon Connect – Lookup Relationships</w:t>
      </w:r>
      <w:bookmarkEnd w:id="23"/>
      <w:r>
        <w:t>/ERMS</w:t>
      </w:r>
    </w:p>
    <w:p w14:paraId="2A3F6C0F" w14:textId="5E214DCB" w:rsidR="00B048F2" w:rsidRDefault="00B048F2" w:rsidP="00B048F2">
      <w:r w:rsidRPr="00362998">
        <w:rPr>
          <w:b/>
        </w:rPr>
        <w:t>Action Item:</w:t>
      </w:r>
      <w:r>
        <w:rPr>
          <w:b/>
        </w:rPr>
        <w:t xml:space="preserve"> </w:t>
      </w:r>
      <w:r w:rsidRPr="00D52AE1">
        <w:t>N/A</w:t>
      </w:r>
    </w:p>
    <w:p w14:paraId="12B6613D" w14:textId="0011E0FD" w:rsidR="00B048F2" w:rsidRPr="00271D78" w:rsidRDefault="00B048F2" w:rsidP="00B048F2">
      <w:r>
        <w:t xml:space="preserve">The Paragon Connect search now properly filters lookup relationships. This prevents </w:t>
      </w:r>
      <w:r w:rsidR="00C8230C">
        <w:t>Users</w:t>
      </w:r>
      <w:r>
        <w:t xml:space="preserve"> from selecting data that will conflict and return zero results. </w:t>
      </w:r>
    </w:p>
    <w:p w14:paraId="79BD2FAF" w14:textId="77777777" w:rsidR="00B048F2" w:rsidRDefault="00B048F2" w:rsidP="00B048F2">
      <w:pPr>
        <w:pStyle w:val="RNTopic"/>
      </w:pPr>
      <w:bookmarkStart w:id="24" w:name="pcacs"/>
      <w:r>
        <w:t>Paragon Connect – Associate Contact to Search</w:t>
      </w:r>
    </w:p>
    <w:bookmarkEnd w:id="24"/>
    <w:p w14:paraId="3EB2567D" w14:textId="5AACC8E8" w:rsidR="00B048F2" w:rsidRDefault="00B048F2" w:rsidP="00B048F2">
      <w:r w:rsidRPr="00362998">
        <w:rPr>
          <w:b/>
        </w:rPr>
        <w:t>Action Item:</w:t>
      </w:r>
      <w:r>
        <w:rPr>
          <w:b/>
        </w:rPr>
        <w:t xml:space="preserve"> </w:t>
      </w:r>
      <w:r w:rsidRPr="00D52AE1">
        <w:t>N/A</w:t>
      </w:r>
    </w:p>
    <w:p w14:paraId="69DB3433" w14:textId="77777777" w:rsidR="00B048F2" w:rsidRDefault="00B048F2" w:rsidP="00B048F2">
      <w:r>
        <w:t xml:space="preserve">When saving a search, agents can now select any contact from Paragon or Paragon Connect to assign to the search. The same rules as saving a contact apply: Must be below X number of listings, and must follow all rules established by the MLS to save a search to a contact. The ability to associate a search with an agent already exists. </w:t>
      </w:r>
    </w:p>
    <w:p w14:paraId="196E6A76" w14:textId="77777777" w:rsidR="00B048F2" w:rsidRDefault="00B048F2" w:rsidP="00B048F2">
      <w:pPr>
        <w:pStyle w:val="RNTopic"/>
      </w:pPr>
      <w:bookmarkStart w:id="25" w:name="pcsccn"/>
      <w:r>
        <w:t>Paragon Connect – Setup CC2 Notification</w:t>
      </w:r>
    </w:p>
    <w:bookmarkEnd w:id="25"/>
    <w:p w14:paraId="0A479537" w14:textId="77777777" w:rsidR="00B048F2" w:rsidRDefault="00B048F2" w:rsidP="00B048F2">
      <w:r w:rsidRPr="00362998">
        <w:rPr>
          <w:b/>
        </w:rPr>
        <w:t>Action Item:</w:t>
      </w:r>
      <w:r>
        <w:rPr>
          <w:b/>
        </w:rPr>
        <w:t xml:space="preserve"> </w:t>
      </w:r>
      <w:r w:rsidRPr="00D52AE1">
        <w:t>N/A</w:t>
      </w:r>
      <w:r>
        <w:t xml:space="preserve"> </w:t>
      </w:r>
    </w:p>
    <w:p w14:paraId="3BF6F3DB" w14:textId="1EC53B28" w:rsidR="00B048F2" w:rsidRDefault="00B048F2" w:rsidP="00B048F2">
      <w:r>
        <w:t xml:space="preserve">You can now enable Collaboration Center notifications via Paragon Connect. Paragon Connect uses </w:t>
      </w:r>
      <w:r w:rsidR="005754EC">
        <w:t>the User’s</w:t>
      </w:r>
      <w:r>
        <w:t xml:space="preserve"> default Paragon settings to build and send Collaboration Center sites. Make sure to double check your notification triggers, scheduling, and email options on the Paragon desktop application to ensure they are up-to-date. </w:t>
      </w:r>
      <w:r w:rsidRPr="005754EC">
        <w:rPr>
          <w:b/>
        </w:rPr>
        <w:t>Legacy email notification will not be offered via Paragon Connect.</w:t>
      </w:r>
      <w:r>
        <w:t xml:space="preserve"> </w:t>
      </w:r>
    </w:p>
    <w:p w14:paraId="0BF5DAE0" w14:textId="77777777" w:rsidR="00B048F2" w:rsidRDefault="00B048F2" w:rsidP="00B048F2">
      <w:pPr>
        <w:pStyle w:val="RNTopic"/>
      </w:pPr>
      <w:bookmarkStart w:id="26" w:name="pcamc"/>
      <w:r>
        <w:t>Paragon Connect Add/Modify Contact</w:t>
      </w:r>
    </w:p>
    <w:bookmarkEnd w:id="26"/>
    <w:p w14:paraId="25B76D07" w14:textId="08DE763F" w:rsidR="00B048F2" w:rsidRDefault="00B048F2" w:rsidP="00B048F2">
      <w:r w:rsidRPr="00362998">
        <w:rPr>
          <w:b/>
        </w:rPr>
        <w:t>Action Item:</w:t>
      </w:r>
      <w:r>
        <w:rPr>
          <w:b/>
        </w:rPr>
        <w:t xml:space="preserve"> </w:t>
      </w:r>
      <w:r w:rsidRPr="00D52AE1">
        <w:t>N/A</w:t>
      </w:r>
    </w:p>
    <w:p w14:paraId="71DA6D55" w14:textId="77777777" w:rsidR="00B048F2" w:rsidRDefault="00B048F2" w:rsidP="00B048F2">
      <w:r>
        <w:t xml:space="preserve">We have added the ability to add/modify a contact within Paragon Connect. The add screen contains all the fields needed to create a contact. Required fields are indicated with a red block and requirements follow the same rules built into Paragon. </w:t>
      </w:r>
    </w:p>
    <w:p w14:paraId="63A14B4A" w14:textId="77777777" w:rsidR="00B048F2" w:rsidRDefault="00B048F2" w:rsidP="00B048F2">
      <w:pPr>
        <w:pStyle w:val="RNTopic"/>
      </w:pPr>
      <w:bookmarkStart w:id="27" w:name="pchi"/>
      <w:r>
        <w:t>Paragon Connect – Home Icon</w:t>
      </w:r>
    </w:p>
    <w:bookmarkEnd w:id="27"/>
    <w:p w14:paraId="596AF40D" w14:textId="77217428" w:rsidR="00B048F2" w:rsidRDefault="00B048F2" w:rsidP="00B048F2">
      <w:r w:rsidRPr="00362998">
        <w:rPr>
          <w:b/>
        </w:rPr>
        <w:t>Action Item:</w:t>
      </w:r>
      <w:r>
        <w:rPr>
          <w:b/>
        </w:rPr>
        <w:t xml:space="preserve"> </w:t>
      </w:r>
      <w:r w:rsidRPr="00D52AE1">
        <w:t>N/A</w:t>
      </w:r>
    </w:p>
    <w:p w14:paraId="3DD24800" w14:textId="349C24A2" w:rsidR="00B048F2" w:rsidRPr="00B048F2" w:rsidRDefault="00790289" w:rsidP="00B048F2">
      <w:r w:rsidRPr="00C4280C">
        <w:rPr>
          <w:noProof/>
        </w:rPr>
        <w:drawing>
          <wp:anchor distT="0" distB="0" distL="114300" distR="114300" simplePos="0" relativeHeight="251702272" behindDoc="0" locked="0" layoutInCell="1" allowOverlap="1" wp14:anchorId="2957D4FC" wp14:editId="1769A239">
            <wp:simplePos x="0" y="0"/>
            <wp:positionH relativeFrom="column">
              <wp:posOffset>4328795</wp:posOffset>
            </wp:positionH>
            <wp:positionV relativeFrom="paragraph">
              <wp:posOffset>298450</wp:posOffset>
            </wp:positionV>
            <wp:extent cx="896112" cy="1828800"/>
            <wp:effectExtent l="0" t="0" r="0" b="0"/>
            <wp:wrapNone/>
            <wp:docPr id="8"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06C589A-E874-DF4E-8202-28D22DCAD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06C589A-E874-DF4E-8202-28D22DCAD5A4}"/>
                        </a:ext>
                      </a:extLst>
                    </pic:cNvPr>
                    <pic:cNvPicPr>
                      <a:picLocks noChangeAspect="1"/>
                    </pic:cNvPicPr>
                  </pic:nvPicPr>
                  <pic:blipFill>
                    <a:blip r:embed="rId36"/>
                    <a:stretch>
                      <a:fillRect/>
                    </a:stretch>
                  </pic:blipFill>
                  <pic:spPr>
                    <a:xfrm>
                      <a:off x="0" y="0"/>
                      <a:ext cx="896112" cy="1828800"/>
                    </a:xfrm>
                    <a:prstGeom prst="rect">
                      <a:avLst/>
                    </a:prstGeom>
                  </pic:spPr>
                </pic:pic>
              </a:graphicData>
            </a:graphic>
            <wp14:sizeRelH relativeFrom="margin">
              <wp14:pctWidth>0</wp14:pctWidth>
            </wp14:sizeRelH>
            <wp14:sizeRelV relativeFrom="margin">
              <wp14:pctHeight>0</wp14:pctHeight>
            </wp14:sizeRelV>
          </wp:anchor>
        </w:drawing>
      </w:r>
      <w:r w:rsidR="00B048F2">
        <w:t>We have released a new</w:t>
      </w:r>
      <w:r w:rsidR="005754EC">
        <w:t>ly</w:t>
      </w:r>
      <w:r w:rsidR="00B048F2">
        <w:t xml:space="preserve"> updated, home screen icon for Paragon Connect. This has fixed an error with the old icon which would result in users being logged out </w:t>
      </w:r>
      <w:r w:rsidR="005754EC">
        <w:t>of</w:t>
      </w:r>
      <w:r w:rsidR="00B048F2">
        <w:t xml:space="preserve"> the system.</w:t>
      </w:r>
    </w:p>
    <w:p w14:paraId="348351CE" w14:textId="189A8B7E" w:rsidR="00B048F2" w:rsidRPr="00F12146" w:rsidRDefault="00CD24E9" w:rsidP="00F12146">
      <w:pPr>
        <w:pStyle w:val="RNCaption"/>
      </w:pPr>
      <w:r>
        <w:rPr>
          <w:noProof/>
        </w:rPr>
        <mc:AlternateContent>
          <mc:Choice Requires="wps">
            <w:drawing>
              <wp:anchor distT="0" distB="0" distL="114300" distR="114300" simplePos="0" relativeHeight="251710464" behindDoc="0" locked="0" layoutInCell="1" allowOverlap="1" wp14:anchorId="7BE625DB" wp14:editId="78C51836">
                <wp:simplePos x="0" y="0"/>
                <wp:positionH relativeFrom="column">
                  <wp:posOffset>3524249</wp:posOffset>
                </wp:positionH>
                <wp:positionV relativeFrom="paragraph">
                  <wp:posOffset>784224</wp:posOffset>
                </wp:positionV>
                <wp:extent cx="1457325" cy="161925"/>
                <wp:effectExtent l="0" t="0" r="66675" b="85725"/>
                <wp:wrapNone/>
                <wp:docPr id="23" name="Straight Arrow Connector 23"/>
                <wp:cNvGraphicFramePr/>
                <a:graphic xmlns:a="http://schemas.openxmlformats.org/drawingml/2006/main">
                  <a:graphicData uri="http://schemas.microsoft.com/office/word/2010/wordprocessingShape">
                    <wps:wsp>
                      <wps:cNvCnPr/>
                      <wps:spPr>
                        <a:xfrm>
                          <a:off x="0" y="0"/>
                          <a:ext cx="1457325" cy="161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D403B1" id="_x0000_t32" coordsize="21600,21600" o:spt="32" o:oned="t" path="m,l21600,21600e" filled="f">
                <v:path arrowok="t" fillok="f" o:connecttype="none"/>
                <o:lock v:ext="edit" shapetype="t"/>
              </v:shapetype>
              <v:shape id="Straight Arrow Connector 23" o:spid="_x0000_s1026" type="#_x0000_t32" style="position:absolute;margin-left:277.5pt;margin-top:61.75pt;width:114.7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" strokecolor="red" strokeweight=".5pt">
                <v:stroke endarrow="block" joinstyle="miter"/>
              </v:shape>
            </w:pict>
          </mc:Fallback>
        </mc:AlternateContent>
      </w:r>
      <w:r w:rsidR="00C4280C" w:rsidRPr="00C4280C">
        <w:rPr>
          <w:noProof/>
        </w:rPr>
        <w:drawing>
          <wp:anchor distT="0" distB="0" distL="114300" distR="114300" simplePos="0" relativeHeight="251703296" behindDoc="0" locked="0" layoutInCell="1" allowOverlap="1" wp14:anchorId="77FB9382" wp14:editId="2B5D52DE">
            <wp:simplePos x="0" y="0"/>
            <wp:positionH relativeFrom="column">
              <wp:posOffset>2876550</wp:posOffset>
            </wp:positionH>
            <wp:positionV relativeFrom="paragraph">
              <wp:posOffset>374650</wp:posOffset>
            </wp:positionV>
            <wp:extent cx="798830" cy="798830"/>
            <wp:effectExtent l="190500" t="190500" r="191770" b="191770"/>
            <wp:wrapTopAndBottom/>
            <wp:docPr id="9"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CB79A1B-F204-AB48-B81F-7BFBC214A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CB79A1B-F204-AB48-B81F-7BFBC214A16A}"/>
                        </a:ext>
                      </a:extLst>
                    </pic:cNvPr>
                    <pic:cNvPicPr>
                      <a:picLocks noChangeAspect="1"/>
                    </pic:cNvPicPr>
                  </pic:nvPicPr>
                  <pic:blipFill>
                    <a:blip r:embed="rId37"/>
                    <a:stretch>
                      <a:fillRect/>
                    </a:stretch>
                  </pic:blipFill>
                  <pic:spPr>
                    <a:xfrm>
                      <a:off x="0" y="0"/>
                      <a:ext cx="798830" cy="7988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B048F2" w:rsidRPr="00F12146" w:rsidSect="00F25D25">
      <w:headerReference w:type="default" r:id="rId38"/>
      <w:footerReference w:type="default" r:id="rId39"/>
      <w:pgSz w:w="12240" w:h="15840"/>
      <w:pgMar w:top="827" w:right="720" w:bottom="360" w:left="720" w:header="28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F8C78" w14:textId="77777777" w:rsidR="00E31198" w:rsidRDefault="00E31198" w:rsidP="00061C85">
      <w:pPr>
        <w:spacing w:after="0" w:line="240" w:lineRule="auto"/>
      </w:pPr>
      <w:r>
        <w:separator/>
      </w:r>
    </w:p>
  </w:endnote>
  <w:endnote w:type="continuationSeparator" w:id="0">
    <w:p w14:paraId="71D84BCD" w14:textId="77777777" w:rsidR="00E31198" w:rsidRDefault="00E31198"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7D582" w14:textId="4F0885CA" w:rsidR="008966DD" w:rsidRPr="00BD0318" w:rsidRDefault="008966DD" w:rsidP="00061C85">
    <w:pPr>
      <w:pBdr>
        <w:bottom w:val="single" w:sz="4" w:space="4" w:color="auto"/>
      </w:pBdr>
      <w:tabs>
        <w:tab w:val="left" w:pos="5535"/>
        <w:tab w:val="right" w:pos="10800"/>
      </w:tabs>
      <w:ind w:right="-90"/>
      <w:rPr>
        <w:rFonts w:cs="Calibri"/>
        <w:sz w:val="16"/>
        <w:szCs w:val="16"/>
      </w:rPr>
    </w:pPr>
    <w:r>
      <w:rPr>
        <w:rFonts w:cs="Calibri"/>
        <w:sz w:val="16"/>
        <w:szCs w:val="16"/>
      </w:rPr>
      <w:t xml:space="preserve">Paragon </w:t>
    </w:r>
    <w:r w:rsidR="00AB34D3">
      <w:rPr>
        <w:rFonts w:cs="Calibri"/>
        <w:sz w:val="16"/>
        <w:szCs w:val="16"/>
      </w:rPr>
      <w:t>5.7</w:t>
    </w:r>
    <w:r w:rsidR="00C5793A">
      <w:rPr>
        <w:rFonts w:cs="Calibri"/>
        <w:sz w:val="16"/>
        <w:szCs w:val="16"/>
      </w:rPr>
      <w:t>2</w:t>
    </w:r>
    <w:r w:rsidRPr="00BD0318">
      <w:rPr>
        <w:rFonts w:cs="Calibri"/>
        <w:sz w:val="16"/>
        <w:szCs w:val="16"/>
      </w:rPr>
      <w:t xml:space="preserve"> Release Enhancements</w:t>
    </w:r>
    <w:r w:rsidR="00B048F2">
      <w:rPr>
        <w:rFonts w:cs="Calibri"/>
        <w:sz w:val="16"/>
        <w:szCs w:val="16"/>
      </w:rPr>
      <w:t>_P100</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152AD0">
      <w:rPr>
        <w:rFonts w:cs="Calibri"/>
        <w:noProof/>
        <w:sz w:val="16"/>
        <w:szCs w:val="16"/>
      </w:rPr>
      <w:t>8/5/2019</w:t>
    </w:r>
    <w:r w:rsidRPr="00BD0318">
      <w:rPr>
        <w:rFonts w:cs="Calibri"/>
        <w:sz w:val="16"/>
        <w:szCs w:val="16"/>
      </w:rPr>
      <w:fldChar w:fldCharType="end"/>
    </w:r>
  </w:p>
  <w:p w14:paraId="25E6C4FA" w14:textId="77777777" w:rsidR="008966DD" w:rsidRPr="00BD0318" w:rsidRDefault="008966DD" w:rsidP="003E7B3E">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152AD0">
      <w:rPr>
        <w:rFonts w:cs="Calibri"/>
        <w:noProof/>
        <w:sz w:val="16"/>
        <w:szCs w:val="16"/>
      </w:rPr>
      <w:t>1</w:t>
    </w:r>
    <w:r w:rsidRPr="00BD0318">
      <w:rPr>
        <w:rFonts w:cs="Calibri"/>
        <w:sz w:val="16"/>
        <w:szCs w:val="16"/>
      </w:rPr>
      <w:fldChar w:fldCharType="end"/>
    </w:r>
  </w:p>
  <w:p w14:paraId="211F821D" w14:textId="77777777" w:rsidR="008966DD" w:rsidRDefault="008966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7358E" w14:textId="77777777" w:rsidR="00E31198" w:rsidRDefault="00E31198" w:rsidP="00061C85">
      <w:pPr>
        <w:spacing w:after="0" w:line="240" w:lineRule="auto"/>
      </w:pPr>
      <w:r>
        <w:separator/>
      </w:r>
    </w:p>
  </w:footnote>
  <w:footnote w:type="continuationSeparator" w:id="0">
    <w:p w14:paraId="1791AD8F" w14:textId="77777777" w:rsidR="00E31198" w:rsidRDefault="00E31198"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04A12" w14:textId="67B2EFB1" w:rsidR="008966DD" w:rsidRPr="004F039C" w:rsidRDefault="008966DD" w:rsidP="00A267D8">
    <w:pPr>
      <w:contextualSpacing/>
      <w:jc w:val="center"/>
      <w:rPr>
        <w:b/>
        <w:sz w:val="32"/>
      </w:rPr>
    </w:pPr>
    <w:r>
      <w:rPr>
        <w:noProof/>
      </w:rPr>
      <w:drawing>
        <wp:anchor distT="0" distB="0" distL="114300" distR="114300" simplePos="0" relativeHeight="251658240" behindDoc="1" locked="0" layoutInCell="1" allowOverlap="1" wp14:anchorId="6E973401" wp14:editId="39B30120">
          <wp:simplePos x="0" y="0"/>
          <wp:positionH relativeFrom="margin">
            <wp:align>right</wp:align>
          </wp:positionH>
          <wp:positionV relativeFrom="paragraph">
            <wp:posOffset>107962</wp:posOffset>
          </wp:positionV>
          <wp:extent cx="810895" cy="487680"/>
          <wp:effectExtent l="0" t="0" r="8255"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 xml:space="preserve">Paragon </w:t>
    </w:r>
    <w:r w:rsidR="00A105F7">
      <w:rPr>
        <w:b/>
        <w:sz w:val="32"/>
      </w:rPr>
      <w:t>v</w:t>
    </w:r>
    <w:r w:rsidR="00AB34D3">
      <w:rPr>
        <w:b/>
        <w:sz w:val="32"/>
      </w:rPr>
      <w:t>5.7</w:t>
    </w:r>
    <w:r w:rsidR="00C5793A">
      <w:rPr>
        <w:b/>
        <w:sz w:val="32"/>
      </w:rPr>
      <w:t>2</w:t>
    </w:r>
    <w:r w:rsidRPr="00764796">
      <w:rPr>
        <w:b/>
        <w:sz w:val="32"/>
      </w:rPr>
      <w:t xml:space="preserve"> Release Enhancements</w:t>
    </w:r>
    <w:r w:rsidR="0071591E">
      <w:rPr>
        <w:b/>
        <w:sz w:val="32"/>
      </w:rPr>
      <w:t>_</w:t>
    </w:r>
    <w:r w:rsidR="00B048F2">
      <w:rPr>
        <w:b/>
        <w:sz w:val="32"/>
      </w:rPr>
      <w:t>P100</w:t>
    </w:r>
    <w:r w:rsidR="00152AD0">
      <w:rPr>
        <w:b/>
        <w:sz w:val="32"/>
      </w:rPr>
      <w:t xml:space="preserve"> (August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B2972"/>
    <w:multiLevelType w:val="hybridMultilevel"/>
    <w:tmpl w:val="64AC71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62CA1"/>
    <w:multiLevelType w:val="hybridMultilevel"/>
    <w:tmpl w:val="9288D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10CE3"/>
    <w:multiLevelType w:val="hybridMultilevel"/>
    <w:tmpl w:val="3452BD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F309E7"/>
    <w:multiLevelType w:val="hybridMultilevel"/>
    <w:tmpl w:val="213C5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742316"/>
    <w:multiLevelType w:val="hybridMultilevel"/>
    <w:tmpl w:val="59F8E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91E72"/>
    <w:multiLevelType w:val="hybridMultilevel"/>
    <w:tmpl w:val="0AAA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A9476A"/>
    <w:multiLevelType w:val="hybridMultilevel"/>
    <w:tmpl w:val="D0341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DC1B72"/>
    <w:multiLevelType w:val="hybridMultilevel"/>
    <w:tmpl w:val="59AE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03F01"/>
    <w:multiLevelType w:val="hybridMultilevel"/>
    <w:tmpl w:val="B5F6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555A0"/>
    <w:multiLevelType w:val="hybridMultilevel"/>
    <w:tmpl w:val="340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65E20"/>
    <w:multiLevelType w:val="hybridMultilevel"/>
    <w:tmpl w:val="883E3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D5F22B8"/>
    <w:multiLevelType w:val="hybridMultilevel"/>
    <w:tmpl w:val="48FC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80191"/>
    <w:multiLevelType w:val="hybridMultilevel"/>
    <w:tmpl w:val="D168F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A47DE2"/>
    <w:multiLevelType w:val="hybridMultilevel"/>
    <w:tmpl w:val="18E8E62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4" w15:restartNumberingAfterBreak="0">
    <w:nsid w:val="51252E4F"/>
    <w:multiLevelType w:val="hybridMultilevel"/>
    <w:tmpl w:val="090E9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793BA4"/>
    <w:multiLevelType w:val="hybridMultilevel"/>
    <w:tmpl w:val="E57A2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E1A5970"/>
    <w:multiLevelType w:val="hybridMultilevel"/>
    <w:tmpl w:val="5A68E58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7" w15:restartNumberingAfterBreak="0">
    <w:nsid w:val="5E3978F2"/>
    <w:multiLevelType w:val="hybridMultilevel"/>
    <w:tmpl w:val="81A64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E0682"/>
    <w:multiLevelType w:val="hybridMultilevel"/>
    <w:tmpl w:val="5002D2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C25BEB"/>
    <w:multiLevelType w:val="hybridMultilevel"/>
    <w:tmpl w:val="1BE0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34535A"/>
    <w:multiLevelType w:val="hybridMultilevel"/>
    <w:tmpl w:val="C9E4CA42"/>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1" w15:restartNumberingAfterBreak="0">
    <w:nsid w:val="7768166F"/>
    <w:multiLevelType w:val="hybridMultilevel"/>
    <w:tmpl w:val="AB5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AB3FB5"/>
    <w:multiLevelType w:val="hybridMultilevel"/>
    <w:tmpl w:val="86BEC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AC1B46"/>
    <w:multiLevelType w:val="hybridMultilevel"/>
    <w:tmpl w:val="030AF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9"/>
  </w:num>
  <w:num w:numId="3">
    <w:abstractNumId w:val="19"/>
  </w:num>
  <w:num w:numId="4">
    <w:abstractNumId w:val="7"/>
  </w:num>
  <w:num w:numId="5">
    <w:abstractNumId w:val="13"/>
  </w:num>
  <w:num w:numId="6">
    <w:abstractNumId w:val="16"/>
  </w:num>
  <w:num w:numId="7">
    <w:abstractNumId w:val="10"/>
  </w:num>
  <w:num w:numId="8">
    <w:abstractNumId w:val="17"/>
  </w:num>
  <w:num w:numId="9">
    <w:abstractNumId w:val="1"/>
  </w:num>
  <w:num w:numId="10">
    <w:abstractNumId w:val="15"/>
  </w:num>
  <w:num w:numId="11">
    <w:abstractNumId w:val="12"/>
  </w:num>
  <w:num w:numId="12">
    <w:abstractNumId w:val="11"/>
  </w:num>
  <w:num w:numId="13">
    <w:abstractNumId w:val="5"/>
  </w:num>
  <w:num w:numId="14">
    <w:abstractNumId w:val="2"/>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6"/>
  </w:num>
  <w:num w:numId="18">
    <w:abstractNumId w:val="4"/>
  </w:num>
  <w:num w:numId="19">
    <w:abstractNumId w:val="21"/>
  </w:num>
  <w:num w:numId="20">
    <w:abstractNumId w:val="3"/>
  </w:num>
  <w:num w:numId="21">
    <w:abstractNumId w:val="0"/>
  </w:num>
  <w:num w:numId="22">
    <w:abstractNumId w:val="22"/>
  </w:num>
  <w:num w:numId="23">
    <w:abstractNumId w:val="8"/>
  </w:num>
  <w:num w:numId="2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2F3"/>
    <w:rsid w:val="00001931"/>
    <w:rsid w:val="00002BA7"/>
    <w:rsid w:val="000035BC"/>
    <w:rsid w:val="000059BB"/>
    <w:rsid w:val="000067A5"/>
    <w:rsid w:val="00007BF7"/>
    <w:rsid w:val="00011588"/>
    <w:rsid w:val="00012032"/>
    <w:rsid w:val="00013680"/>
    <w:rsid w:val="000140AB"/>
    <w:rsid w:val="00020B3B"/>
    <w:rsid w:val="000229AC"/>
    <w:rsid w:val="00022B9B"/>
    <w:rsid w:val="00023120"/>
    <w:rsid w:val="00025DD1"/>
    <w:rsid w:val="00026634"/>
    <w:rsid w:val="00030410"/>
    <w:rsid w:val="00030CB8"/>
    <w:rsid w:val="00034056"/>
    <w:rsid w:val="00035A46"/>
    <w:rsid w:val="00035B24"/>
    <w:rsid w:val="000368EA"/>
    <w:rsid w:val="00037C7D"/>
    <w:rsid w:val="000406F6"/>
    <w:rsid w:val="0004272C"/>
    <w:rsid w:val="000429EB"/>
    <w:rsid w:val="00044132"/>
    <w:rsid w:val="000451B0"/>
    <w:rsid w:val="00050976"/>
    <w:rsid w:val="00050A2A"/>
    <w:rsid w:val="000510C9"/>
    <w:rsid w:val="000512CA"/>
    <w:rsid w:val="00051683"/>
    <w:rsid w:val="00052802"/>
    <w:rsid w:val="0005287A"/>
    <w:rsid w:val="00054AC6"/>
    <w:rsid w:val="00055A2E"/>
    <w:rsid w:val="00060635"/>
    <w:rsid w:val="00061C85"/>
    <w:rsid w:val="0006575A"/>
    <w:rsid w:val="0006734B"/>
    <w:rsid w:val="00070E3E"/>
    <w:rsid w:val="00071434"/>
    <w:rsid w:val="000732F3"/>
    <w:rsid w:val="00073760"/>
    <w:rsid w:val="00076FE2"/>
    <w:rsid w:val="00077852"/>
    <w:rsid w:val="00080A98"/>
    <w:rsid w:val="00082347"/>
    <w:rsid w:val="000870B3"/>
    <w:rsid w:val="00087361"/>
    <w:rsid w:val="00095569"/>
    <w:rsid w:val="000A0978"/>
    <w:rsid w:val="000A38A2"/>
    <w:rsid w:val="000A42F3"/>
    <w:rsid w:val="000A55E0"/>
    <w:rsid w:val="000A5F2A"/>
    <w:rsid w:val="000A7C42"/>
    <w:rsid w:val="000B18CA"/>
    <w:rsid w:val="000B1911"/>
    <w:rsid w:val="000B2152"/>
    <w:rsid w:val="000B4C13"/>
    <w:rsid w:val="000B6A89"/>
    <w:rsid w:val="000B6AEC"/>
    <w:rsid w:val="000B6D1D"/>
    <w:rsid w:val="000B6F10"/>
    <w:rsid w:val="000B73CD"/>
    <w:rsid w:val="000C0137"/>
    <w:rsid w:val="000C128E"/>
    <w:rsid w:val="000C12E1"/>
    <w:rsid w:val="000C1568"/>
    <w:rsid w:val="000C16CB"/>
    <w:rsid w:val="000C1B6A"/>
    <w:rsid w:val="000C5593"/>
    <w:rsid w:val="000D0940"/>
    <w:rsid w:val="000D43C2"/>
    <w:rsid w:val="000D6D28"/>
    <w:rsid w:val="000D757F"/>
    <w:rsid w:val="000D7612"/>
    <w:rsid w:val="000D7C16"/>
    <w:rsid w:val="000E0DF5"/>
    <w:rsid w:val="000E0F14"/>
    <w:rsid w:val="000E2595"/>
    <w:rsid w:val="000E4526"/>
    <w:rsid w:val="000E5A53"/>
    <w:rsid w:val="000E611A"/>
    <w:rsid w:val="000E6C3C"/>
    <w:rsid w:val="000E7C93"/>
    <w:rsid w:val="000F3FD3"/>
    <w:rsid w:val="000F7C77"/>
    <w:rsid w:val="001052E9"/>
    <w:rsid w:val="0010548B"/>
    <w:rsid w:val="00105F24"/>
    <w:rsid w:val="00107A4E"/>
    <w:rsid w:val="00107E3D"/>
    <w:rsid w:val="00111B13"/>
    <w:rsid w:val="00112608"/>
    <w:rsid w:val="00115D76"/>
    <w:rsid w:val="00120BAD"/>
    <w:rsid w:val="00121111"/>
    <w:rsid w:val="00121497"/>
    <w:rsid w:val="00123035"/>
    <w:rsid w:val="00124481"/>
    <w:rsid w:val="0012455C"/>
    <w:rsid w:val="001263CB"/>
    <w:rsid w:val="00127430"/>
    <w:rsid w:val="00132ED5"/>
    <w:rsid w:val="00133085"/>
    <w:rsid w:val="001330AE"/>
    <w:rsid w:val="00134BEF"/>
    <w:rsid w:val="00135B40"/>
    <w:rsid w:val="0013656A"/>
    <w:rsid w:val="00137286"/>
    <w:rsid w:val="00137865"/>
    <w:rsid w:val="00140974"/>
    <w:rsid w:val="00140E1E"/>
    <w:rsid w:val="00141389"/>
    <w:rsid w:val="0014488E"/>
    <w:rsid w:val="001448EF"/>
    <w:rsid w:val="00144B0A"/>
    <w:rsid w:val="00146BF5"/>
    <w:rsid w:val="00147093"/>
    <w:rsid w:val="00152AD0"/>
    <w:rsid w:val="00153E7E"/>
    <w:rsid w:val="001552D8"/>
    <w:rsid w:val="00160905"/>
    <w:rsid w:val="00161D7E"/>
    <w:rsid w:val="00165603"/>
    <w:rsid w:val="00165C49"/>
    <w:rsid w:val="00166EC3"/>
    <w:rsid w:val="0017106E"/>
    <w:rsid w:val="00171228"/>
    <w:rsid w:val="00172FB0"/>
    <w:rsid w:val="00176CD3"/>
    <w:rsid w:val="001779FC"/>
    <w:rsid w:val="0018072A"/>
    <w:rsid w:val="00183C9B"/>
    <w:rsid w:val="00184230"/>
    <w:rsid w:val="0018685F"/>
    <w:rsid w:val="001912B7"/>
    <w:rsid w:val="00192129"/>
    <w:rsid w:val="00196DBF"/>
    <w:rsid w:val="001A3E95"/>
    <w:rsid w:val="001A7035"/>
    <w:rsid w:val="001A7234"/>
    <w:rsid w:val="001A734A"/>
    <w:rsid w:val="001B097C"/>
    <w:rsid w:val="001B1C56"/>
    <w:rsid w:val="001B3BCC"/>
    <w:rsid w:val="001B4356"/>
    <w:rsid w:val="001B52A0"/>
    <w:rsid w:val="001B66DE"/>
    <w:rsid w:val="001C0CCF"/>
    <w:rsid w:val="001C1228"/>
    <w:rsid w:val="001C16BD"/>
    <w:rsid w:val="001C3696"/>
    <w:rsid w:val="001D05A4"/>
    <w:rsid w:val="001D2132"/>
    <w:rsid w:val="001D2843"/>
    <w:rsid w:val="001D48C3"/>
    <w:rsid w:val="001D64B4"/>
    <w:rsid w:val="001D65B9"/>
    <w:rsid w:val="001D6CE3"/>
    <w:rsid w:val="001D71F1"/>
    <w:rsid w:val="001D7F64"/>
    <w:rsid w:val="001E0206"/>
    <w:rsid w:val="001E087E"/>
    <w:rsid w:val="001E2E43"/>
    <w:rsid w:val="001E5669"/>
    <w:rsid w:val="001E5686"/>
    <w:rsid w:val="001E7F37"/>
    <w:rsid w:val="001F0F7A"/>
    <w:rsid w:val="001F1B3B"/>
    <w:rsid w:val="001F1F13"/>
    <w:rsid w:val="001F2E28"/>
    <w:rsid w:val="001F4029"/>
    <w:rsid w:val="001F4F79"/>
    <w:rsid w:val="001F60C2"/>
    <w:rsid w:val="001F76BE"/>
    <w:rsid w:val="001F7A4D"/>
    <w:rsid w:val="002009BD"/>
    <w:rsid w:val="00201655"/>
    <w:rsid w:val="002046C2"/>
    <w:rsid w:val="00205E0F"/>
    <w:rsid w:val="00206BDF"/>
    <w:rsid w:val="002070A9"/>
    <w:rsid w:val="0021286B"/>
    <w:rsid w:val="00213522"/>
    <w:rsid w:val="00214DD5"/>
    <w:rsid w:val="00217F83"/>
    <w:rsid w:val="00220792"/>
    <w:rsid w:val="00220FBC"/>
    <w:rsid w:val="00221432"/>
    <w:rsid w:val="00221F46"/>
    <w:rsid w:val="002238A6"/>
    <w:rsid w:val="00224366"/>
    <w:rsid w:val="00225834"/>
    <w:rsid w:val="00225CD5"/>
    <w:rsid w:val="002316D2"/>
    <w:rsid w:val="00232736"/>
    <w:rsid w:val="00234837"/>
    <w:rsid w:val="00235BED"/>
    <w:rsid w:val="002369FE"/>
    <w:rsid w:val="00240075"/>
    <w:rsid w:val="00241821"/>
    <w:rsid w:val="00242C78"/>
    <w:rsid w:val="002431C4"/>
    <w:rsid w:val="002435A6"/>
    <w:rsid w:val="00243C1B"/>
    <w:rsid w:val="00245C0B"/>
    <w:rsid w:val="002510F5"/>
    <w:rsid w:val="00253089"/>
    <w:rsid w:val="002572E8"/>
    <w:rsid w:val="00257B3E"/>
    <w:rsid w:val="00257EF1"/>
    <w:rsid w:val="002610C7"/>
    <w:rsid w:val="00266D41"/>
    <w:rsid w:val="00271D78"/>
    <w:rsid w:val="00272E82"/>
    <w:rsid w:val="00273662"/>
    <w:rsid w:val="0027510C"/>
    <w:rsid w:val="00275737"/>
    <w:rsid w:val="00276016"/>
    <w:rsid w:val="00280209"/>
    <w:rsid w:val="0028159B"/>
    <w:rsid w:val="002823B2"/>
    <w:rsid w:val="002825F0"/>
    <w:rsid w:val="00282E1B"/>
    <w:rsid w:val="00284D76"/>
    <w:rsid w:val="00286E1B"/>
    <w:rsid w:val="002918FD"/>
    <w:rsid w:val="0029256D"/>
    <w:rsid w:val="002932C1"/>
    <w:rsid w:val="00296445"/>
    <w:rsid w:val="002A0D47"/>
    <w:rsid w:val="002A1051"/>
    <w:rsid w:val="002A1AD6"/>
    <w:rsid w:val="002A71FE"/>
    <w:rsid w:val="002B2122"/>
    <w:rsid w:val="002B3BD7"/>
    <w:rsid w:val="002B548F"/>
    <w:rsid w:val="002B5DB5"/>
    <w:rsid w:val="002B7872"/>
    <w:rsid w:val="002C09BB"/>
    <w:rsid w:val="002C2BAC"/>
    <w:rsid w:val="002C52EE"/>
    <w:rsid w:val="002C6914"/>
    <w:rsid w:val="002D0F22"/>
    <w:rsid w:val="002D29AD"/>
    <w:rsid w:val="002D2A65"/>
    <w:rsid w:val="002D3FDB"/>
    <w:rsid w:val="002D66F5"/>
    <w:rsid w:val="002D7EF9"/>
    <w:rsid w:val="002E2524"/>
    <w:rsid w:val="002E4097"/>
    <w:rsid w:val="002E6F94"/>
    <w:rsid w:val="002E71A3"/>
    <w:rsid w:val="002E7A4A"/>
    <w:rsid w:val="002F0571"/>
    <w:rsid w:val="002F0DC3"/>
    <w:rsid w:val="002F0DD5"/>
    <w:rsid w:val="002F1B84"/>
    <w:rsid w:val="002F3166"/>
    <w:rsid w:val="003018DD"/>
    <w:rsid w:val="00305697"/>
    <w:rsid w:val="00314994"/>
    <w:rsid w:val="00321EE0"/>
    <w:rsid w:val="00326B1C"/>
    <w:rsid w:val="0033080D"/>
    <w:rsid w:val="00331DBC"/>
    <w:rsid w:val="003325AB"/>
    <w:rsid w:val="00332D38"/>
    <w:rsid w:val="00332F87"/>
    <w:rsid w:val="00333896"/>
    <w:rsid w:val="00333AB8"/>
    <w:rsid w:val="0033543C"/>
    <w:rsid w:val="003356B2"/>
    <w:rsid w:val="0033767A"/>
    <w:rsid w:val="00337EB8"/>
    <w:rsid w:val="00342D93"/>
    <w:rsid w:val="003435D5"/>
    <w:rsid w:val="0035014E"/>
    <w:rsid w:val="00354152"/>
    <w:rsid w:val="003571F5"/>
    <w:rsid w:val="003612D4"/>
    <w:rsid w:val="003617D8"/>
    <w:rsid w:val="00362998"/>
    <w:rsid w:val="00365114"/>
    <w:rsid w:val="003667D0"/>
    <w:rsid w:val="00366E8D"/>
    <w:rsid w:val="0036725F"/>
    <w:rsid w:val="00371B50"/>
    <w:rsid w:val="00371E9F"/>
    <w:rsid w:val="003726DD"/>
    <w:rsid w:val="003775C3"/>
    <w:rsid w:val="0038240A"/>
    <w:rsid w:val="00385FAE"/>
    <w:rsid w:val="00386533"/>
    <w:rsid w:val="00387D2D"/>
    <w:rsid w:val="00387F24"/>
    <w:rsid w:val="003973E3"/>
    <w:rsid w:val="00397EDE"/>
    <w:rsid w:val="003A0BD2"/>
    <w:rsid w:val="003A0F20"/>
    <w:rsid w:val="003A28EF"/>
    <w:rsid w:val="003A3D81"/>
    <w:rsid w:val="003A4361"/>
    <w:rsid w:val="003A49FE"/>
    <w:rsid w:val="003A58C7"/>
    <w:rsid w:val="003A7551"/>
    <w:rsid w:val="003B2174"/>
    <w:rsid w:val="003B2CAD"/>
    <w:rsid w:val="003B5337"/>
    <w:rsid w:val="003B6302"/>
    <w:rsid w:val="003B6E9D"/>
    <w:rsid w:val="003C0CD1"/>
    <w:rsid w:val="003C23C2"/>
    <w:rsid w:val="003C338C"/>
    <w:rsid w:val="003C3A56"/>
    <w:rsid w:val="003C4C99"/>
    <w:rsid w:val="003D3A0A"/>
    <w:rsid w:val="003D4ADE"/>
    <w:rsid w:val="003E000F"/>
    <w:rsid w:val="003E256D"/>
    <w:rsid w:val="003E3189"/>
    <w:rsid w:val="003E3885"/>
    <w:rsid w:val="003E501A"/>
    <w:rsid w:val="003E6173"/>
    <w:rsid w:val="003E71C5"/>
    <w:rsid w:val="003E730E"/>
    <w:rsid w:val="003E7B3E"/>
    <w:rsid w:val="003E7E00"/>
    <w:rsid w:val="003E7E33"/>
    <w:rsid w:val="003F0011"/>
    <w:rsid w:val="003F13D4"/>
    <w:rsid w:val="003F31CE"/>
    <w:rsid w:val="003F3F3C"/>
    <w:rsid w:val="003F40CE"/>
    <w:rsid w:val="003F4ACC"/>
    <w:rsid w:val="003F74E6"/>
    <w:rsid w:val="003F77BE"/>
    <w:rsid w:val="003F7867"/>
    <w:rsid w:val="003F791E"/>
    <w:rsid w:val="004001C5"/>
    <w:rsid w:val="00400304"/>
    <w:rsid w:val="00400DEF"/>
    <w:rsid w:val="004017CB"/>
    <w:rsid w:val="0040393A"/>
    <w:rsid w:val="00406620"/>
    <w:rsid w:val="004139C0"/>
    <w:rsid w:val="00414B19"/>
    <w:rsid w:val="00414CA4"/>
    <w:rsid w:val="004156E3"/>
    <w:rsid w:val="00416D8F"/>
    <w:rsid w:val="00421769"/>
    <w:rsid w:val="004224F9"/>
    <w:rsid w:val="0042312A"/>
    <w:rsid w:val="00425AC5"/>
    <w:rsid w:val="00427141"/>
    <w:rsid w:val="00427295"/>
    <w:rsid w:val="004302CE"/>
    <w:rsid w:val="00430C22"/>
    <w:rsid w:val="00430CC3"/>
    <w:rsid w:val="00430D69"/>
    <w:rsid w:val="00430EAD"/>
    <w:rsid w:val="00431710"/>
    <w:rsid w:val="00433671"/>
    <w:rsid w:val="00437574"/>
    <w:rsid w:val="00446ECA"/>
    <w:rsid w:val="004473C9"/>
    <w:rsid w:val="004524DC"/>
    <w:rsid w:val="0045289A"/>
    <w:rsid w:val="00456B7E"/>
    <w:rsid w:val="00460284"/>
    <w:rsid w:val="004634E7"/>
    <w:rsid w:val="0046360A"/>
    <w:rsid w:val="0046490F"/>
    <w:rsid w:val="00465053"/>
    <w:rsid w:val="00466446"/>
    <w:rsid w:val="0047017F"/>
    <w:rsid w:val="00471C41"/>
    <w:rsid w:val="004726CC"/>
    <w:rsid w:val="004737CA"/>
    <w:rsid w:val="004738E9"/>
    <w:rsid w:val="0047502D"/>
    <w:rsid w:val="004805D5"/>
    <w:rsid w:val="00482473"/>
    <w:rsid w:val="0048302C"/>
    <w:rsid w:val="00485BFF"/>
    <w:rsid w:val="00485D08"/>
    <w:rsid w:val="00490710"/>
    <w:rsid w:val="00492D15"/>
    <w:rsid w:val="004958CA"/>
    <w:rsid w:val="00495E04"/>
    <w:rsid w:val="00497EF4"/>
    <w:rsid w:val="004A151E"/>
    <w:rsid w:val="004A4FF9"/>
    <w:rsid w:val="004A6BE1"/>
    <w:rsid w:val="004B06B9"/>
    <w:rsid w:val="004B179C"/>
    <w:rsid w:val="004B329B"/>
    <w:rsid w:val="004B5811"/>
    <w:rsid w:val="004B648F"/>
    <w:rsid w:val="004B7523"/>
    <w:rsid w:val="004C294E"/>
    <w:rsid w:val="004C51C2"/>
    <w:rsid w:val="004C5B1F"/>
    <w:rsid w:val="004C5F7E"/>
    <w:rsid w:val="004C63F5"/>
    <w:rsid w:val="004C782F"/>
    <w:rsid w:val="004D17A0"/>
    <w:rsid w:val="004D7AA7"/>
    <w:rsid w:val="004D7B23"/>
    <w:rsid w:val="004E0019"/>
    <w:rsid w:val="004E12E9"/>
    <w:rsid w:val="004E3229"/>
    <w:rsid w:val="004E79DA"/>
    <w:rsid w:val="004E7F38"/>
    <w:rsid w:val="004F039C"/>
    <w:rsid w:val="004F700B"/>
    <w:rsid w:val="004F75DE"/>
    <w:rsid w:val="00500599"/>
    <w:rsid w:val="0050274E"/>
    <w:rsid w:val="00514246"/>
    <w:rsid w:val="005167BD"/>
    <w:rsid w:val="00516BB3"/>
    <w:rsid w:val="00517070"/>
    <w:rsid w:val="00517BFF"/>
    <w:rsid w:val="0052167F"/>
    <w:rsid w:val="005224C3"/>
    <w:rsid w:val="00523241"/>
    <w:rsid w:val="00527694"/>
    <w:rsid w:val="00530F1F"/>
    <w:rsid w:val="00531C55"/>
    <w:rsid w:val="00534F1F"/>
    <w:rsid w:val="00537691"/>
    <w:rsid w:val="00537881"/>
    <w:rsid w:val="00541647"/>
    <w:rsid w:val="00544301"/>
    <w:rsid w:val="00544419"/>
    <w:rsid w:val="0054499F"/>
    <w:rsid w:val="005462C2"/>
    <w:rsid w:val="00546667"/>
    <w:rsid w:val="00546C9B"/>
    <w:rsid w:val="0054708C"/>
    <w:rsid w:val="0054780C"/>
    <w:rsid w:val="005505AC"/>
    <w:rsid w:val="005510F2"/>
    <w:rsid w:val="00552025"/>
    <w:rsid w:val="0055344F"/>
    <w:rsid w:val="005561F2"/>
    <w:rsid w:val="00557E87"/>
    <w:rsid w:val="00557EF0"/>
    <w:rsid w:val="005617B9"/>
    <w:rsid w:val="005621BF"/>
    <w:rsid w:val="00562211"/>
    <w:rsid w:val="00562880"/>
    <w:rsid w:val="005629A0"/>
    <w:rsid w:val="00562A5B"/>
    <w:rsid w:val="00565617"/>
    <w:rsid w:val="00566E88"/>
    <w:rsid w:val="0056711F"/>
    <w:rsid w:val="005754EC"/>
    <w:rsid w:val="005806D6"/>
    <w:rsid w:val="00580922"/>
    <w:rsid w:val="00582FD6"/>
    <w:rsid w:val="00583783"/>
    <w:rsid w:val="00585333"/>
    <w:rsid w:val="00586449"/>
    <w:rsid w:val="0058706C"/>
    <w:rsid w:val="005924D9"/>
    <w:rsid w:val="005924DA"/>
    <w:rsid w:val="00593343"/>
    <w:rsid w:val="005977D1"/>
    <w:rsid w:val="005A052F"/>
    <w:rsid w:val="005A0AB8"/>
    <w:rsid w:val="005A1441"/>
    <w:rsid w:val="005A2120"/>
    <w:rsid w:val="005A2340"/>
    <w:rsid w:val="005A5A58"/>
    <w:rsid w:val="005B44FB"/>
    <w:rsid w:val="005B4DD8"/>
    <w:rsid w:val="005B5C84"/>
    <w:rsid w:val="005B622E"/>
    <w:rsid w:val="005B6300"/>
    <w:rsid w:val="005C1352"/>
    <w:rsid w:val="005C1BE8"/>
    <w:rsid w:val="005C2EDA"/>
    <w:rsid w:val="005C3C90"/>
    <w:rsid w:val="005C48C6"/>
    <w:rsid w:val="005C4A41"/>
    <w:rsid w:val="005C57BF"/>
    <w:rsid w:val="005D1DC7"/>
    <w:rsid w:val="005D596F"/>
    <w:rsid w:val="005D635E"/>
    <w:rsid w:val="005D63F2"/>
    <w:rsid w:val="005E1563"/>
    <w:rsid w:val="005E22A5"/>
    <w:rsid w:val="005E2562"/>
    <w:rsid w:val="005E53FD"/>
    <w:rsid w:val="005E682C"/>
    <w:rsid w:val="005E6BB9"/>
    <w:rsid w:val="005F065E"/>
    <w:rsid w:val="005F1516"/>
    <w:rsid w:val="005F2BD1"/>
    <w:rsid w:val="005F4D4B"/>
    <w:rsid w:val="005F5D6D"/>
    <w:rsid w:val="0060024D"/>
    <w:rsid w:val="0060117C"/>
    <w:rsid w:val="00602AAB"/>
    <w:rsid w:val="0060374D"/>
    <w:rsid w:val="00603815"/>
    <w:rsid w:val="006046D8"/>
    <w:rsid w:val="006066EA"/>
    <w:rsid w:val="00607E26"/>
    <w:rsid w:val="00610856"/>
    <w:rsid w:val="006114EC"/>
    <w:rsid w:val="00612276"/>
    <w:rsid w:val="006143EE"/>
    <w:rsid w:val="00614E80"/>
    <w:rsid w:val="00616050"/>
    <w:rsid w:val="00620A11"/>
    <w:rsid w:val="00621899"/>
    <w:rsid w:val="00621B65"/>
    <w:rsid w:val="0062273A"/>
    <w:rsid w:val="00630488"/>
    <w:rsid w:val="00630FD2"/>
    <w:rsid w:val="0063109E"/>
    <w:rsid w:val="00631C80"/>
    <w:rsid w:val="00633BF0"/>
    <w:rsid w:val="006346D3"/>
    <w:rsid w:val="00640534"/>
    <w:rsid w:val="00642D71"/>
    <w:rsid w:val="00644351"/>
    <w:rsid w:val="00645607"/>
    <w:rsid w:val="00646110"/>
    <w:rsid w:val="00647345"/>
    <w:rsid w:val="00647400"/>
    <w:rsid w:val="006519AD"/>
    <w:rsid w:val="006528BF"/>
    <w:rsid w:val="00652BA0"/>
    <w:rsid w:val="006579AC"/>
    <w:rsid w:val="00661918"/>
    <w:rsid w:val="00661D08"/>
    <w:rsid w:val="00662727"/>
    <w:rsid w:val="0066352B"/>
    <w:rsid w:val="006648C8"/>
    <w:rsid w:val="00664DCC"/>
    <w:rsid w:val="00673DAF"/>
    <w:rsid w:val="00673F12"/>
    <w:rsid w:val="006772FE"/>
    <w:rsid w:val="0067769C"/>
    <w:rsid w:val="006777FF"/>
    <w:rsid w:val="006903FC"/>
    <w:rsid w:val="00691E97"/>
    <w:rsid w:val="00695431"/>
    <w:rsid w:val="00696CEE"/>
    <w:rsid w:val="00697058"/>
    <w:rsid w:val="006A6F40"/>
    <w:rsid w:val="006A7C21"/>
    <w:rsid w:val="006B03BE"/>
    <w:rsid w:val="006B15C1"/>
    <w:rsid w:val="006B18AA"/>
    <w:rsid w:val="006B26DA"/>
    <w:rsid w:val="006B4A41"/>
    <w:rsid w:val="006B55A0"/>
    <w:rsid w:val="006B5F46"/>
    <w:rsid w:val="006B624A"/>
    <w:rsid w:val="006C00E1"/>
    <w:rsid w:val="006C06EF"/>
    <w:rsid w:val="006C2568"/>
    <w:rsid w:val="006C395C"/>
    <w:rsid w:val="006C4EC9"/>
    <w:rsid w:val="006C73E3"/>
    <w:rsid w:val="006D062E"/>
    <w:rsid w:val="006D15C2"/>
    <w:rsid w:val="006D1E34"/>
    <w:rsid w:val="006D253F"/>
    <w:rsid w:val="006D6379"/>
    <w:rsid w:val="006D77FD"/>
    <w:rsid w:val="006D7E62"/>
    <w:rsid w:val="006E134B"/>
    <w:rsid w:val="006E673C"/>
    <w:rsid w:val="006E70D8"/>
    <w:rsid w:val="006E730A"/>
    <w:rsid w:val="006F040A"/>
    <w:rsid w:val="006F2636"/>
    <w:rsid w:val="006F431E"/>
    <w:rsid w:val="006F49E4"/>
    <w:rsid w:val="006F58E4"/>
    <w:rsid w:val="006F6034"/>
    <w:rsid w:val="00701EB3"/>
    <w:rsid w:val="00702E50"/>
    <w:rsid w:val="00703BA5"/>
    <w:rsid w:val="0071199D"/>
    <w:rsid w:val="0071591E"/>
    <w:rsid w:val="00716DA7"/>
    <w:rsid w:val="007204E6"/>
    <w:rsid w:val="007244C5"/>
    <w:rsid w:val="00725725"/>
    <w:rsid w:val="00725885"/>
    <w:rsid w:val="00726185"/>
    <w:rsid w:val="0073133A"/>
    <w:rsid w:val="00731744"/>
    <w:rsid w:val="00732200"/>
    <w:rsid w:val="00732229"/>
    <w:rsid w:val="00735D88"/>
    <w:rsid w:val="007370E0"/>
    <w:rsid w:val="0074017F"/>
    <w:rsid w:val="00740E77"/>
    <w:rsid w:val="00741DA2"/>
    <w:rsid w:val="00742E98"/>
    <w:rsid w:val="0074518E"/>
    <w:rsid w:val="00752377"/>
    <w:rsid w:val="00754876"/>
    <w:rsid w:val="00754BA7"/>
    <w:rsid w:val="0075760F"/>
    <w:rsid w:val="00757DE1"/>
    <w:rsid w:val="00761FBA"/>
    <w:rsid w:val="00763AD9"/>
    <w:rsid w:val="00763F93"/>
    <w:rsid w:val="00764268"/>
    <w:rsid w:val="00765355"/>
    <w:rsid w:val="0076683D"/>
    <w:rsid w:val="00767773"/>
    <w:rsid w:val="00774531"/>
    <w:rsid w:val="00774EEE"/>
    <w:rsid w:val="00775675"/>
    <w:rsid w:val="00776A49"/>
    <w:rsid w:val="00776AED"/>
    <w:rsid w:val="00777C45"/>
    <w:rsid w:val="00780553"/>
    <w:rsid w:val="00781048"/>
    <w:rsid w:val="0078204C"/>
    <w:rsid w:val="00783CA0"/>
    <w:rsid w:val="00784828"/>
    <w:rsid w:val="00790289"/>
    <w:rsid w:val="007909B7"/>
    <w:rsid w:val="00792E13"/>
    <w:rsid w:val="007960D2"/>
    <w:rsid w:val="0079664F"/>
    <w:rsid w:val="007A0345"/>
    <w:rsid w:val="007A30DD"/>
    <w:rsid w:val="007A3370"/>
    <w:rsid w:val="007A403C"/>
    <w:rsid w:val="007A5449"/>
    <w:rsid w:val="007A56E1"/>
    <w:rsid w:val="007A5F8F"/>
    <w:rsid w:val="007B1274"/>
    <w:rsid w:val="007B33B8"/>
    <w:rsid w:val="007B38A9"/>
    <w:rsid w:val="007B3D9C"/>
    <w:rsid w:val="007B458B"/>
    <w:rsid w:val="007C0370"/>
    <w:rsid w:val="007C397A"/>
    <w:rsid w:val="007C5A1D"/>
    <w:rsid w:val="007C74A8"/>
    <w:rsid w:val="007D2052"/>
    <w:rsid w:val="007D4757"/>
    <w:rsid w:val="007D57F9"/>
    <w:rsid w:val="007D7B21"/>
    <w:rsid w:val="007D7DCC"/>
    <w:rsid w:val="007D7E02"/>
    <w:rsid w:val="007E03B1"/>
    <w:rsid w:val="007E17CD"/>
    <w:rsid w:val="007E334F"/>
    <w:rsid w:val="007E439E"/>
    <w:rsid w:val="007E722F"/>
    <w:rsid w:val="007F1E2F"/>
    <w:rsid w:val="007F231C"/>
    <w:rsid w:val="007F364D"/>
    <w:rsid w:val="007F39C4"/>
    <w:rsid w:val="007F68E4"/>
    <w:rsid w:val="007F7E05"/>
    <w:rsid w:val="00800D16"/>
    <w:rsid w:val="008017C6"/>
    <w:rsid w:val="008030D2"/>
    <w:rsid w:val="00804F3A"/>
    <w:rsid w:val="00805253"/>
    <w:rsid w:val="0081015B"/>
    <w:rsid w:val="00811B28"/>
    <w:rsid w:val="00815C03"/>
    <w:rsid w:val="00815C5D"/>
    <w:rsid w:val="0081645C"/>
    <w:rsid w:val="008208AD"/>
    <w:rsid w:val="00820A0E"/>
    <w:rsid w:val="00823AC8"/>
    <w:rsid w:val="008241FC"/>
    <w:rsid w:val="00826C1C"/>
    <w:rsid w:val="00830697"/>
    <w:rsid w:val="00833ABF"/>
    <w:rsid w:val="008348D4"/>
    <w:rsid w:val="00834E19"/>
    <w:rsid w:val="00836463"/>
    <w:rsid w:val="008369DB"/>
    <w:rsid w:val="0083767D"/>
    <w:rsid w:val="008405B0"/>
    <w:rsid w:val="008437BD"/>
    <w:rsid w:val="00843837"/>
    <w:rsid w:val="008460AD"/>
    <w:rsid w:val="0084720B"/>
    <w:rsid w:val="00853256"/>
    <w:rsid w:val="00853C8D"/>
    <w:rsid w:val="008630B2"/>
    <w:rsid w:val="00863992"/>
    <w:rsid w:val="008641A5"/>
    <w:rsid w:val="0086421C"/>
    <w:rsid w:val="00870132"/>
    <w:rsid w:val="00871CD9"/>
    <w:rsid w:val="00872051"/>
    <w:rsid w:val="00873403"/>
    <w:rsid w:val="00874A5C"/>
    <w:rsid w:val="008752FC"/>
    <w:rsid w:val="008766C1"/>
    <w:rsid w:val="008778B1"/>
    <w:rsid w:val="008966DD"/>
    <w:rsid w:val="00896C63"/>
    <w:rsid w:val="008973E3"/>
    <w:rsid w:val="008A137E"/>
    <w:rsid w:val="008A2F32"/>
    <w:rsid w:val="008A3B9D"/>
    <w:rsid w:val="008A3C92"/>
    <w:rsid w:val="008A5388"/>
    <w:rsid w:val="008B04FB"/>
    <w:rsid w:val="008B19CB"/>
    <w:rsid w:val="008B19F1"/>
    <w:rsid w:val="008B649D"/>
    <w:rsid w:val="008B6CB8"/>
    <w:rsid w:val="008C20CD"/>
    <w:rsid w:val="008C266F"/>
    <w:rsid w:val="008C2970"/>
    <w:rsid w:val="008C6BFE"/>
    <w:rsid w:val="008C7609"/>
    <w:rsid w:val="008D3667"/>
    <w:rsid w:val="008D50BA"/>
    <w:rsid w:val="008D6F8E"/>
    <w:rsid w:val="008E0981"/>
    <w:rsid w:val="008E52ED"/>
    <w:rsid w:val="008F3BBF"/>
    <w:rsid w:val="008F452A"/>
    <w:rsid w:val="008F63DC"/>
    <w:rsid w:val="008F7384"/>
    <w:rsid w:val="008F73F2"/>
    <w:rsid w:val="00901610"/>
    <w:rsid w:val="00901677"/>
    <w:rsid w:val="00902890"/>
    <w:rsid w:val="009035BC"/>
    <w:rsid w:val="00903A09"/>
    <w:rsid w:val="00904634"/>
    <w:rsid w:val="00904A52"/>
    <w:rsid w:val="00905BB4"/>
    <w:rsid w:val="00905FB2"/>
    <w:rsid w:val="00906F9B"/>
    <w:rsid w:val="00907A3E"/>
    <w:rsid w:val="00914639"/>
    <w:rsid w:val="00914769"/>
    <w:rsid w:val="00920E4A"/>
    <w:rsid w:val="00922081"/>
    <w:rsid w:val="00922F16"/>
    <w:rsid w:val="009233B7"/>
    <w:rsid w:val="00927CAA"/>
    <w:rsid w:val="00932754"/>
    <w:rsid w:val="00933F15"/>
    <w:rsid w:val="009407B3"/>
    <w:rsid w:val="00942566"/>
    <w:rsid w:val="00942E64"/>
    <w:rsid w:val="009433AC"/>
    <w:rsid w:val="00945398"/>
    <w:rsid w:val="00945E15"/>
    <w:rsid w:val="00945F1C"/>
    <w:rsid w:val="009505FA"/>
    <w:rsid w:val="00952E80"/>
    <w:rsid w:val="00954DA6"/>
    <w:rsid w:val="00955125"/>
    <w:rsid w:val="00955B34"/>
    <w:rsid w:val="00957314"/>
    <w:rsid w:val="00957494"/>
    <w:rsid w:val="009605E2"/>
    <w:rsid w:val="00960BC6"/>
    <w:rsid w:val="00960D27"/>
    <w:rsid w:val="0096201D"/>
    <w:rsid w:val="009622E5"/>
    <w:rsid w:val="009623FA"/>
    <w:rsid w:val="00963261"/>
    <w:rsid w:val="0096413D"/>
    <w:rsid w:val="00970CE7"/>
    <w:rsid w:val="0097253F"/>
    <w:rsid w:val="00973EC6"/>
    <w:rsid w:val="00975079"/>
    <w:rsid w:val="00984712"/>
    <w:rsid w:val="009853E2"/>
    <w:rsid w:val="009878A7"/>
    <w:rsid w:val="00987952"/>
    <w:rsid w:val="00991A94"/>
    <w:rsid w:val="009934BA"/>
    <w:rsid w:val="009957CF"/>
    <w:rsid w:val="00995B87"/>
    <w:rsid w:val="00996D22"/>
    <w:rsid w:val="00996EAC"/>
    <w:rsid w:val="00997132"/>
    <w:rsid w:val="0099750F"/>
    <w:rsid w:val="009A21B3"/>
    <w:rsid w:val="009A290E"/>
    <w:rsid w:val="009A4245"/>
    <w:rsid w:val="009A61CA"/>
    <w:rsid w:val="009B251A"/>
    <w:rsid w:val="009C1078"/>
    <w:rsid w:val="009C784B"/>
    <w:rsid w:val="009E24E4"/>
    <w:rsid w:val="009E3CF6"/>
    <w:rsid w:val="009E7CFF"/>
    <w:rsid w:val="009E7FF4"/>
    <w:rsid w:val="009F0A97"/>
    <w:rsid w:val="009F29D8"/>
    <w:rsid w:val="009F749B"/>
    <w:rsid w:val="00A009DE"/>
    <w:rsid w:val="00A00C21"/>
    <w:rsid w:val="00A00C97"/>
    <w:rsid w:val="00A00EA6"/>
    <w:rsid w:val="00A017AC"/>
    <w:rsid w:val="00A05A89"/>
    <w:rsid w:val="00A0779B"/>
    <w:rsid w:val="00A07E25"/>
    <w:rsid w:val="00A105F7"/>
    <w:rsid w:val="00A11BDD"/>
    <w:rsid w:val="00A152A1"/>
    <w:rsid w:val="00A16E52"/>
    <w:rsid w:val="00A267D8"/>
    <w:rsid w:val="00A27174"/>
    <w:rsid w:val="00A27C7F"/>
    <w:rsid w:val="00A30DF4"/>
    <w:rsid w:val="00A30EAB"/>
    <w:rsid w:val="00A32D52"/>
    <w:rsid w:val="00A35BB1"/>
    <w:rsid w:val="00A363E4"/>
    <w:rsid w:val="00A3642E"/>
    <w:rsid w:val="00A36558"/>
    <w:rsid w:val="00A3794D"/>
    <w:rsid w:val="00A406F5"/>
    <w:rsid w:val="00A430AE"/>
    <w:rsid w:val="00A43FB7"/>
    <w:rsid w:val="00A44445"/>
    <w:rsid w:val="00A4619B"/>
    <w:rsid w:val="00A47A68"/>
    <w:rsid w:val="00A50896"/>
    <w:rsid w:val="00A5108B"/>
    <w:rsid w:val="00A565E4"/>
    <w:rsid w:val="00A56E07"/>
    <w:rsid w:val="00A571FC"/>
    <w:rsid w:val="00A5774B"/>
    <w:rsid w:val="00A61F06"/>
    <w:rsid w:val="00A64392"/>
    <w:rsid w:val="00A649C9"/>
    <w:rsid w:val="00A64A1E"/>
    <w:rsid w:val="00A64EA2"/>
    <w:rsid w:val="00A7191C"/>
    <w:rsid w:val="00A7383A"/>
    <w:rsid w:val="00A77658"/>
    <w:rsid w:val="00A83C80"/>
    <w:rsid w:val="00A84C8A"/>
    <w:rsid w:val="00A92108"/>
    <w:rsid w:val="00A94AFD"/>
    <w:rsid w:val="00A94BA8"/>
    <w:rsid w:val="00AA103F"/>
    <w:rsid w:val="00AA319B"/>
    <w:rsid w:val="00AA37CE"/>
    <w:rsid w:val="00AA6601"/>
    <w:rsid w:val="00AA68B6"/>
    <w:rsid w:val="00AB225E"/>
    <w:rsid w:val="00AB2E44"/>
    <w:rsid w:val="00AB34D3"/>
    <w:rsid w:val="00AB7907"/>
    <w:rsid w:val="00AC0C33"/>
    <w:rsid w:val="00AC1E96"/>
    <w:rsid w:val="00AC3474"/>
    <w:rsid w:val="00AC4DEE"/>
    <w:rsid w:val="00AC5C7B"/>
    <w:rsid w:val="00AC5F13"/>
    <w:rsid w:val="00AC66F5"/>
    <w:rsid w:val="00AC722D"/>
    <w:rsid w:val="00AC7A8E"/>
    <w:rsid w:val="00AD0592"/>
    <w:rsid w:val="00AD13BD"/>
    <w:rsid w:val="00AD2EC0"/>
    <w:rsid w:val="00AD2FC7"/>
    <w:rsid w:val="00AD37BF"/>
    <w:rsid w:val="00AE1A6C"/>
    <w:rsid w:val="00AE1C73"/>
    <w:rsid w:val="00AE33B3"/>
    <w:rsid w:val="00AE3A6D"/>
    <w:rsid w:val="00AE5855"/>
    <w:rsid w:val="00AF4148"/>
    <w:rsid w:val="00AF629F"/>
    <w:rsid w:val="00AF7DCE"/>
    <w:rsid w:val="00B00D39"/>
    <w:rsid w:val="00B03EA6"/>
    <w:rsid w:val="00B03EB8"/>
    <w:rsid w:val="00B04099"/>
    <w:rsid w:val="00B048F2"/>
    <w:rsid w:val="00B07A77"/>
    <w:rsid w:val="00B1049B"/>
    <w:rsid w:val="00B10B08"/>
    <w:rsid w:val="00B11365"/>
    <w:rsid w:val="00B125E3"/>
    <w:rsid w:val="00B12FAD"/>
    <w:rsid w:val="00B14F7B"/>
    <w:rsid w:val="00B15872"/>
    <w:rsid w:val="00B15A92"/>
    <w:rsid w:val="00B15F41"/>
    <w:rsid w:val="00B173E4"/>
    <w:rsid w:val="00B21047"/>
    <w:rsid w:val="00B21AF3"/>
    <w:rsid w:val="00B21D41"/>
    <w:rsid w:val="00B2312E"/>
    <w:rsid w:val="00B242D5"/>
    <w:rsid w:val="00B24716"/>
    <w:rsid w:val="00B2490D"/>
    <w:rsid w:val="00B25471"/>
    <w:rsid w:val="00B25A51"/>
    <w:rsid w:val="00B2773B"/>
    <w:rsid w:val="00B27768"/>
    <w:rsid w:val="00B27C10"/>
    <w:rsid w:val="00B3023E"/>
    <w:rsid w:val="00B321CD"/>
    <w:rsid w:val="00B32F09"/>
    <w:rsid w:val="00B355D6"/>
    <w:rsid w:val="00B37899"/>
    <w:rsid w:val="00B41D36"/>
    <w:rsid w:val="00B41D7A"/>
    <w:rsid w:val="00B43366"/>
    <w:rsid w:val="00B44A66"/>
    <w:rsid w:val="00B45500"/>
    <w:rsid w:val="00B4634F"/>
    <w:rsid w:val="00B52CB5"/>
    <w:rsid w:val="00B54545"/>
    <w:rsid w:val="00B55832"/>
    <w:rsid w:val="00B601E7"/>
    <w:rsid w:val="00B60AF3"/>
    <w:rsid w:val="00B635F2"/>
    <w:rsid w:val="00B67F44"/>
    <w:rsid w:val="00B722E1"/>
    <w:rsid w:val="00B75662"/>
    <w:rsid w:val="00B77881"/>
    <w:rsid w:val="00B813BD"/>
    <w:rsid w:val="00B841B4"/>
    <w:rsid w:val="00B852F7"/>
    <w:rsid w:val="00B85690"/>
    <w:rsid w:val="00B85944"/>
    <w:rsid w:val="00B86A99"/>
    <w:rsid w:val="00B8795C"/>
    <w:rsid w:val="00B907FB"/>
    <w:rsid w:val="00B90835"/>
    <w:rsid w:val="00B93998"/>
    <w:rsid w:val="00B93A4F"/>
    <w:rsid w:val="00B940D5"/>
    <w:rsid w:val="00B9425B"/>
    <w:rsid w:val="00B9454B"/>
    <w:rsid w:val="00B956B9"/>
    <w:rsid w:val="00B973A8"/>
    <w:rsid w:val="00BA024B"/>
    <w:rsid w:val="00BA08C2"/>
    <w:rsid w:val="00BA22E2"/>
    <w:rsid w:val="00BA39E7"/>
    <w:rsid w:val="00BA7C2B"/>
    <w:rsid w:val="00BA7EEB"/>
    <w:rsid w:val="00BB00F9"/>
    <w:rsid w:val="00BB384E"/>
    <w:rsid w:val="00BB4C2C"/>
    <w:rsid w:val="00BC02F9"/>
    <w:rsid w:val="00BC0987"/>
    <w:rsid w:val="00BC117E"/>
    <w:rsid w:val="00BC14A3"/>
    <w:rsid w:val="00BC182E"/>
    <w:rsid w:val="00BC2080"/>
    <w:rsid w:val="00BC4883"/>
    <w:rsid w:val="00BC5679"/>
    <w:rsid w:val="00BC6EAD"/>
    <w:rsid w:val="00BC7DFA"/>
    <w:rsid w:val="00BD53CD"/>
    <w:rsid w:val="00BD5BF8"/>
    <w:rsid w:val="00BD6816"/>
    <w:rsid w:val="00BD7E99"/>
    <w:rsid w:val="00BE29A8"/>
    <w:rsid w:val="00BE6429"/>
    <w:rsid w:val="00BE643D"/>
    <w:rsid w:val="00BE737E"/>
    <w:rsid w:val="00BE7F75"/>
    <w:rsid w:val="00BF00D8"/>
    <w:rsid w:val="00BF20BA"/>
    <w:rsid w:val="00BF425D"/>
    <w:rsid w:val="00BF4AAF"/>
    <w:rsid w:val="00BF514D"/>
    <w:rsid w:val="00BF543E"/>
    <w:rsid w:val="00BF7B68"/>
    <w:rsid w:val="00C03996"/>
    <w:rsid w:val="00C0442C"/>
    <w:rsid w:val="00C044F3"/>
    <w:rsid w:val="00C050C7"/>
    <w:rsid w:val="00C05A29"/>
    <w:rsid w:val="00C05ABD"/>
    <w:rsid w:val="00C1121D"/>
    <w:rsid w:val="00C11A01"/>
    <w:rsid w:val="00C12608"/>
    <w:rsid w:val="00C12AC3"/>
    <w:rsid w:val="00C17CEB"/>
    <w:rsid w:val="00C227AE"/>
    <w:rsid w:val="00C24193"/>
    <w:rsid w:val="00C3053C"/>
    <w:rsid w:val="00C308E0"/>
    <w:rsid w:val="00C32C07"/>
    <w:rsid w:val="00C37D4D"/>
    <w:rsid w:val="00C40443"/>
    <w:rsid w:val="00C41BBF"/>
    <w:rsid w:val="00C4207F"/>
    <w:rsid w:val="00C4280C"/>
    <w:rsid w:val="00C437C8"/>
    <w:rsid w:val="00C43BFD"/>
    <w:rsid w:val="00C467E5"/>
    <w:rsid w:val="00C47135"/>
    <w:rsid w:val="00C477EE"/>
    <w:rsid w:val="00C47B35"/>
    <w:rsid w:val="00C50D78"/>
    <w:rsid w:val="00C51C20"/>
    <w:rsid w:val="00C51E5A"/>
    <w:rsid w:val="00C52FF9"/>
    <w:rsid w:val="00C53698"/>
    <w:rsid w:val="00C538D7"/>
    <w:rsid w:val="00C5575A"/>
    <w:rsid w:val="00C568DC"/>
    <w:rsid w:val="00C56A18"/>
    <w:rsid w:val="00C57277"/>
    <w:rsid w:val="00C5793A"/>
    <w:rsid w:val="00C61DA5"/>
    <w:rsid w:val="00C64C07"/>
    <w:rsid w:val="00C6679A"/>
    <w:rsid w:val="00C70C66"/>
    <w:rsid w:val="00C7128E"/>
    <w:rsid w:val="00C73183"/>
    <w:rsid w:val="00C7650A"/>
    <w:rsid w:val="00C8230C"/>
    <w:rsid w:val="00C85861"/>
    <w:rsid w:val="00C85BEF"/>
    <w:rsid w:val="00C9042A"/>
    <w:rsid w:val="00C92A72"/>
    <w:rsid w:val="00CA12E3"/>
    <w:rsid w:val="00CB0BE5"/>
    <w:rsid w:val="00CB1741"/>
    <w:rsid w:val="00CB20C4"/>
    <w:rsid w:val="00CB2342"/>
    <w:rsid w:val="00CB2FB2"/>
    <w:rsid w:val="00CB300F"/>
    <w:rsid w:val="00CB3B22"/>
    <w:rsid w:val="00CB4608"/>
    <w:rsid w:val="00CB514A"/>
    <w:rsid w:val="00CB63AF"/>
    <w:rsid w:val="00CB683C"/>
    <w:rsid w:val="00CC07BC"/>
    <w:rsid w:val="00CC1283"/>
    <w:rsid w:val="00CC2360"/>
    <w:rsid w:val="00CC3072"/>
    <w:rsid w:val="00CC4667"/>
    <w:rsid w:val="00CC62C1"/>
    <w:rsid w:val="00CC6AF3"/>
    <w:rsid w:val="00CC6BCD"/>
    <w:rsid w:val="00CC77D5"/>
    <w:rsid w:val="00CD0AD8"/>
    <w:rsid w:val="00CD180A"/>
    <w:rsid w:val="00CD1D95"/>
    <w:rsid w:val="00CD24E9"/>
    <w:rsid w:val="00CD2603"/>
    <w:rsid w:val="00CD3BCB"/>
    <w:rsid w:val="00CD4250"/>
    <w:rsid w:val="00CD46C5"/>
    <w:rsid w:val="00CD4FC2"/>
    <w:rsid w:val="00CD7137"/>
    <w:rsid w:val="00CE0B3D"/>
    <w:rsid w:val="00CE30DC"/>
    <w:rsid w:val="00CE3205"/>
    <w:rsid w:val="00CE39CB"/>
    <w:rsid w:val="00CE4302"/>
    <w:rsid w:val="00CE4F44"/>
    <w:rsid w:val="00CE7887"/>
    <w:rsid w:val="00CF2150"/>
    <w:rsid w:val="00CF3577"/>
    <w:rsid w:val="00CF4125"/>
    <w:rsid w:val="00D021A8"/>
    <w:rsid w:val="00D02797"/>
    <w:rsid w:val="00D03023"/>
    <w:rsid w:val="00D04081"/>
    <w:rsid w:val="00D11FA2"/>
    <w:rsid w:val="00D14715"/>
    <w:rsid w:val="00D17464"/>
    <w:rsid w:val="00D17918"/>
    <w:rsid w:val="00D21904"/>
    <w:rsid w:val="00D21D1C"/>
    <w:rsid w:val="00D23CA9"/>
    <w:rsid w:val="00D31952"/>
    <w:rsid w:val="00D3344C"/>
    <w:rsid w:val="00D33883"/>
    <w:rsid w:val="00D35121"/>
    <w:rsid w:val="00D35E1F"/>
    <w:rsid w:val="00D36148"/>
    <w:rsid w:val="00D36DAE"/>
    <w:rsid w:val="00D41E89"/>
    <w:rsid w:val="00D42C39"/>
    <w:rsid w:val="00D42DBD"/>
    <w:rsid w:val="00D45173"/>
    <w:rsid w:val="00D45DD3"/>
    <w:rsid w:val="00D50EF3"/>
    <w:rsid w:val="00D52AB3"/>
    <w:rsid w:val="00D52AE1"/>
    <w:rsid w:val="00D54379"/>
    <w:rsid w:val="00D54F60"/>
    <w:rsid w:val="00D5733E"/>
    <w:rsid w:val="00D60AF5"/>
    <w:rsid w:val="00D624F7"/>
    <w:rsid w:val="00D62EB8"/>
    <w:rsid w:val="00D64BB4"/>
    <w:rsid w:val="00D653AD"/>
    <w:rsid w:val="00D673D6"/>
    <w:rsid w:val="00D677D7"/>
    <w:rsid w:val="00D707D3"/>
    <w:rsid w:val="00D71E3E"/>
    <w:rsid w:val="00D73BE6"/>
    <w:rsid w:val="00D777F6"/>
    <w:rsid w:val="00D801C4"/>
    <w:rsid w:val="00D80F6C"/>
    <w:rsid w:val="00D81891"/>
    <w:rsid w:val="00D844CF"/>
    <w:rsid w:val="00D853A0"/>
    <w:rsid w:val="00D863E2"/>
    <w:rsid w:val="00D86EA6"/>
    <w:rsid w:val="00D900F5"/>
    <w:rsid w:val="00D936FA"/>
    <w:rsid w:val="00D93C25"/>
    <w:rsid w:val="00D941CF"/>
    <w:rsid w:val="00D97EFC"/>
    <w:rsid w:val="00DA2BED"/>
    <w:rsid w:val="00DB0443"/>
    <w:rsid w:val="00DB0DE4"/>
    <w:rsid w:val="00DB119A"/>
    <w:rsid w:val="00DB170B"/>
    <w:rsid w:val="00DB225E"/>
    <w:rsid w:val="00DB2BB9"/>
    <w:rsid w:val="00DC0438"/>
    <w:rsid w:val="00DC1E5B"/>
    <w:rsid w:val="00DC237B"/>
    <w:rsid w:val="00DC3875"/>
    <w:rsid w:val="00DC7D7C"/>
    <w:rsid w:val="00DD2049"/>
    <w:rsid w:val="00DD341C"/>
    <w:rsid w:val="00DD4D1B"/>
    <w:rsid w:val="00DD7B96"/>
    <w:rsid w:val="00DE04C1"/>
    <w:rsid w:val="00DE0885"/>
    <w:rsid w:val="00DE23CF"/>
    <w:rsid w:val="00DE5787"/>
    <w:rsid w:val="00DE7EA1"/>
    <w:rsid w:val="00DF247B"/>
    <w:rsid w:val="00DF268B"/>
    <w:rsid w:val="00DF329C"/>
    <w:rsid w:val="00DF3BE4"/>
    <w:rsid w:val="00DF3C28"/>
    <w:rsid w:val="00DF54ED"/>
    <w:rsid w:val="00DF5576"/>
    <w:rsid w:val="00DF58BB"/>
    <w:rsid w:val="00DF7B24"/>
    <w:rsid w:val="00E00A6F"/>
    <w:rsid w:val="00E00AEC"/>
    <w:rsid w:val="00E013EA"/>
    <w:rsid w:val="00E039F6"/>
    <w:rsid w:val="00E0413D"/>
    <w:rsid w:val="00E046D1"/>
    <w:rsid w:val="00E04BB5"/>
    <w:rsid w:val="00E058CB"/>
    <w:rsid w:val="00E06986"/>
    <w:rsid w:val="00E07A8B"/>
    <w:rsid w:val="00E11172"/>
    <w:rsid w:val="00E14396"/>
    <w:rsid w:val="00E15279"/>
    <w:rsid w:val="00E160BF"/>
    <w:rsid w:val="00E21DB0"/>
    <w:rsid w:val="00E251D7"/>
    <w:rsid w:val="00E25FB1"/>
    <w:rsid w:val="00E30083"/>
    <w:rsid w:val="00E30F26"/>
    <w:rsid w:val="00E31198"/>
    <w:rsid w:val="00E333B8"/>
    <w:rsid w:val="00E36C7A"/>
    <w:rsid w:val="00E3790A"/>
    <w:rsid w:val="00E4083E"/>
    <w:rsid w:val="00E43254"/>
    <w:rsid w:val="00E454A5"/>
    <w:rsid w:val="00E47AF6"/>
    <w:rsid w:val="00E504AD"/>
    <w:rsid w:val="00E50AB5"/>
    <w:rsid w:val="00E54F2A"/>
    <w:rsid w:val="00E55E66"/>
    <w:rsid w:val="00E56934"/>
    <w:rsid w:val="00E57DAB"/>
    <w:rsid w:val="00E61AA8"/>
    <w:rsid w:val="00E63558"/>
    <w:rsid w:val="00E63D51"/>
    <w:rsid w:val="00E668A1"/>
    <w:rsid w:val="00E67C3B"/>
    <w:rsid w:val="00E73011"/>
    <w:rsid w:val="00E73D96"/>
    <w:rsid w:val="00E832BF"/>
    <w:rsid w:val="00E839EF"/>
    <w:rsid w:val="00E83BC8"/>
    <w:rsid w:val="00E860DF"/>
    <w:rsid w:val="00E86775"/>
    <w:rsid w:val="00E90B23"/>
    <w:rsid w:val="00E91FF6"/>
    <w:rsid w:val="00E934A0"/>
    <w:rsid w:val="00E974CA"/>
    <w:rsid w:val="00EA136C"/>
    <w:rsid w:val="00EA324E"/>
    <w:rsid w:val="00EA4054"/>
    <w:rsid w:val="00EA6CA4"/>
    <w:rsid w:val="00EB1D7F"/>
    <w:rsid w:val="00EB3902"/>
    <w:rsid w:val="00EB6686"/>
    <w:rsid w:val="00EC13DC"/>
    <w:rsid w:val="00EC220D"/>
    <w:rsid w:val="00EC25BC"/>
    <w:rsid w:val="00EC3EC3"/>
    <w:rsid w:val="00EC4E79"/>
    <w:rsid w:val="00EC53FB"/>
    <w:rsid w:val="00EC6BA7"/>
    <w:rsid w:val="00EC6BCA"/>
    <w:rsid w:val="00ED0673"/>
    <w:rsid w:val="00ED15DD"/>
    <w:rsid w:val="00ED17FE"/>
    <w:rsid w:val="00ED1ED4"/>
    <w:rsid w:val="00ED26D2"/>
    <w:rsid w:val="00ED6DE1"/>
    <w:rsid w:val="00EE1B32"/>
    <w:rsid w:val="00EE3B34"/>
    <w:rsid w:val="00EE3D25"/>
    <w:rsid w:val="00EE41DC"/>
    <w:rsid w:val="00EE51C8"/>
    <w:rsid w:val="00F00F39"/>
    <w:rsid w:val="00F0140E"/>
    <w:rsid w:val="00F01C6A"/>
    <w:rsid w:val="00F03C92"/>
    <w:rsid w:val="00F0432F"/>
    <w:rsid w:val="00F04596"/>
    <w:rsid w:val="00F050C6"/>
    <w:rsid w:val="00F06623"/>
    <w:rsid w:val="00F06BEF"/>
    <w:rsid w:val="00F10434"/>
    <w:rsid w:val="00F11148"/>
    <w:rsid w:val="00F11687"/>
    <w:rsid w:val="00F12146"/>
    <w:rsid w:val="00F12DDB"/>
    <w:rsid w:val="00F2044E"/>
    <w:rsid w:val="00F2255D"/>
    <w:rsid w:val="00F22CDB"/>
    <w:rsid w:val="00F236EE"/>
    <w:rsid w:val="00F246C1"/>
    <w:rsid w:val="00F251C2"/>
    <w:rsid w:val="00F25D25"/>
    <w:rsid w:val="00F331F0"/>
    <w:rsid w:val="00F33E01"/>
    <w:rsid w:val="00F3454B"/>
    <w:rsid w:val="00F3521E"/>
    <w:rsid w:val="00F35351"/>
    <w:rsid w:val="00F36CBA"/>
    <w:rsid w:val="00F40008"/>
    <w:rsid w:val="00F402C8"/>
    <w:rsid w:val="00F409CB"/>
    <w:rsid w:val="00F40D2D"/>
    <w:rsid w:val="00F42CB2"/>
    <w:rsid w:val="00F43C25"/>
    <w:rsid w:val="00F4762F"/>
    <w:rsid w:val="00F47D03"/>
    <w:rsid w:val="00F50E54"/>
    <w:rsid w:val="00F51491"/>
    <w:rsid w:val="00F51626"/>
    <w:rsid w:val="00F52313"/>
    <w:rsid w:val="00F5271F"/>
    <w:rsid w:val="00F5349C"/>
    <w:rsid w:val="00F54774"/>
    <w:rsid w:val="00F5691A"/>
    <w:rsid w:val="00F60D69"/>
    <w:rsid w:val="00F62FAF"/>
    <w:rsid w:val="00F63FCE"/>
    <w:rsid w:val="00F648AC"/>
    <w:rsid w:val="00F65C84"/>
    <w:rsid w:val="00F71596"/>
    <w:rsid w:val="00F740D9"/>
    <w:rsid w:val="00F74316"/>
    <w:rsid w:val="00F7545C"/>
    <w:rsid w:val="00F75883"/>
    <w:rsid w:val="00F76B21"/>
    <w:rsid w:val="00F76C17"/>
    <w:rsid w:val="00F77C91"/>
    <w:rsid w:val="00F77D3F"/>
    <w:rsid w:val="00F806C2"/>
    <w:rsid w:val="00F83A69"/>
    <w:rsid w:val="00F85CDA"/>
    <w:rsid w:val="00F8632C"/>
    <w:rsid w:val="00F8704B"/>
    <w:rsid w:val="00F94391"/>
    <w:rsid w:val="00F966CF"/>
    <w:rsid w:val="00FA377E"/>
    <w:rsid w:val="00FA3EE2"/>
    <w:rsid w:val="00FA42E7"/>
    <w:rsid w:val="00FA4381"/>
    <w:rsid w:val="00FA55CA"/>
    <w:rsid w:val="00FA61F0"/>
    <w:rsid w:val="00FA622B"/>
    <w:rsid w:val="00FB44AA"/>
    <w:rsid w:val="00FC1C09"/>
    <w:rsid w:val="00FC2768"/>
    <w:rsid w:val="00FC29A6"/>
    <w:rsid w:val="00FC5B07"/>
    <w:rsid w:val="00FC5E59"/>
    <w:rsid w:val="00FC7D85"/>
    <w:rsid w:val="00FD2358"/>
    <w:rsid w:val="00FD4139"/>
    <w:rsid w:val="00FD4C54"/>
    <w:rsid w:val="00FD587F"/>
    <w:rsid w:val="00FD666F"/>
    <w:rsid w:val="00FD774A"/>
    <w:rsid w:val="00FE165C"/>
    <w:rsid w:val="00FE3601"/>
    <w:rsid w:val="00FE478B"/>
    <w:rsid w:val="00FE4DFB"/>
    <w:rsid w:val="00FE56B3"/>
    <w:rsid w:val="00FF0A60"/>
    <w:rsid w:val="00FF1227"/>
    <w:rsid w:val="00FF2A1E"/>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BEA75E"/>
  <w15:chartTrackingRefBased/>
  <w15:docId w15:val="{BE498A21-CE25-4C1F-B770-59821E0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N Text"/>
    <w:next w:val="RNTopic"/>
    <w:qFormat/>
    <w:rsid w:val="003E000F"/>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611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3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37691"/>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537691"/>
    <w:rPr>
      <w:rFonts w:ascii="Helvetica Neue" w:eastAsia="Helvetica Neue" w:hAnsi="Helvetica Neue" w:cs="Helvetica Neue"/>
      <w:sz w:val="24"/>
      <w:szCs w:val="24"/>
    </w:rPr>
  </w:style>
  <w:style w:type="character" w:customStyle="1" w:styleId="Heading4Char">
    <w:name w:val="Heading 4 Char"/>
    <w:basedOn w:val="DefaultParagraphFont"/>
    <w:link w:val="Heading4"/>
    <w:uiPriority w:val="9"/>
    <w:semiHidden/>
    <w:rsid w:val="00646110"/>
    <w:rPr>
      <w:rFonts w:asciiTheme="majorHAnsi" w:eastAsiaTheme="majorEastAsia" w:hAnsiTheme="majorHAnsi" w:cstheme="majorBidi"/>
      <w:i/>
      <w:iCs/>
      <w:color w:val="2E74B5" w:themeColor="accent1" w:themeShade="BF"/>
    </w:rPr>
  </w:style>
  <w:style w:type="paragraph" w:customStyle="1" w:styleId="RNToCTopic">
    <w:name w:val="RN ToC Topic"/>
    <w:basedOn w:val="Heading1"/>
    <w:link w:val="RNToCTopicChar"/>
    <w:qFormat/>
    <w:rsid w:val="00A105F7"/>
    <w:rPr>
      <w:color w:val="833C0B" w:themeColor="accent2" w:themeShade="80"/>
    </w:rPr>
  </w:style>
  <w:style w:type="paragraph" w:customStyle="1" w:styleId="RNToCSummary">
    <w:name w:val="RN ToC Summary"/>
    <w:basedOn w:val="Normal"/>
    <w:link w:val="RNToCSummaryChar"/>
    <w:qFormat/>
    <w:rsid w:val="00A105F7"/>
    <w:pPr>
      <w:ind w:left="720"/>
    </w:pPr>
  </w:style>
  <w:style w:type="character" w:customStyle="1" w:styleId="RNToCTopicChar">
    <w:name w:val="RN ToC Topic Char"/>
    <w:basedOn w:val="Heading1Char"/>
    <w:link w:val="RNToCTopic"/>
    <w:rsid w:val="00A105F7"/>
    <w:rPr>
      <w:rFonts w:ascii="Calibri" w:eastAsia="Times New Roman" w:hAnsi="Calibri" w:cs="Times New Roman"/>
      <w:b/>
      <w:bCs/>
      <w:color w:val="833C0B" w:themeColor="accent2" w:themeShade="80"/>
      <w:sz w:val="28"/>
      <w:szCs w:val="28"/>
      <w:lang w:val="en-GB"/>
    </w:rPr>
  </w:style>
  <w:style w:type="paragraph" w:customStyle="1" w:styleId="RNTopic">
    <w:name w:val="RN Topic"/>
    <w:basedOn w:val="Heading1"/>
    <w:next w:val="Normal"/>
    <w:link w:val="RNTopicChar"/>
    <w:qFormat/>
    <w:rsid w:val="000732F3"/>
    <w:pPr>
      <w:pBdr>
        <w:top w:val="double" w:sz="4" w:space="1" w:color="BF8F00" w:themeColor="accent4" w:themeShade="BF"/>
      </w:pBdr>
    </w:pPr>
    <w:rPr>
      <w:color w:val="auto"/>
    </w:rPr>
  </w:style>
  <w:style w:type="character" w:customStyle="1" w:styleId="RNToCSummaryChar">
    <w:name w:val="RN ToC Summary Char"/>
    <w:basedOn w:val="DefaultParagraphFont"/>
    <w:link w:val="RNToCSummary"/>
    <w:rsid w:val="00A105F7"/>
  </w:style>
  <w:style w:type="paragraph" w:customStyle="1" w:styleId="RNCaption">
    <w:name w:val="RN Caption"/>
    <w:basedOn w:val="Normal"/>
    <w:link w:val="RNCaptionChar"/>
    <w:qFormat/>
    <w:rsid w:val="00A94AFD"/>
    <w:pPr>
      <w:jc w:val="center"/>
    </w:pPr>
    <w:rPr>
      <w:i/>
      <w:sz w:val="18"/>
      <w:szCs w:val="18"/>
    </w:rPr>
  </w:style>
  <w:style w:type="character" w:customStyle="1" w:styleId="RNTopicChar">
    <w:name w:val="RN Topic Char"/>
    <w:basedOn w:val="Heading1Char"/>
    <w:link w:val="RNTopic"/>
    <w:rsid w:val="000732F3"/>
    <w:rPr>
      <w:rFonts w:ascii="Calibri" w:eastAsia="Times New Roman" w:hAnsi="Calibri" w:cs="Times New Roman"/>
      <w:b/>
      <w:bCs/>
      <w:color w:val="1D1B11"/>
      <w:sz w:val="28"/>
      <w:szCs w:val="28"/>
      <w:lang w:val="en-GB"/>
    </w:rPr>
  </w:style>
  <w:style w:type="character" w:customStyle="1" w:styleId="RNCaptionChar">
    <w:name w:val="RN Caption Char"/>
    <w:basedOn w:val="DefaultParagraphFont"/>
    <w:link w:val="RNCaption"/>
    <w:rsid w:val="00A94AFD"/>
    <w:rPr>
      <w:i/>
      <w:sz w:val="18"/>
      <w:szCs w:val="18"/>
    </w:rPr>
  </w:style>
  <w:style w:type="table" w:customStyle="1" w:styleId="TableGrid1">
    <w:name w:val="Table Grid1"/>
    <w:basedOn w:val="TableNormal"/>
    <w:next w:val="TableGrid"/>
    <w:uiPriority w:val="39"/>
    <w:rsid w:val="00D777F6"/>
    <w:pPr>
      <w:widowControl w:val="0"/>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629">
      <w:bodyDiv w:val="1"/>
      <w:marLeft w:val="0"/>
      <w:marRight w:val="0"/>
      <w:marTop w:val="0"/>
      <w:marBottom w:val="0"/>
      <w:divBdr>
        <w:top w:val="none" w:sz="0" w:space="0" w:color="auto"/>
        <w:left w:val="none" w:sz="0" w:space="0" w:color="auto"/>
        <w:bottom w:val="none" w:sz="0" w:space="0" w:color="auto"/>
        <w:right w:val="none" w:sz="0" w:space="0" w:color="auto"/>
      </w:divBdr>
    </w:div>
    <w:div w:id="38239311">
      <w:bodyDiv w:val="1"/>
      <w:marLeft w:val="0"/>
      <w:marRight w:val="0"/>
      <w:marTop w:val="0"/>
      <w:marBottom w:val="0"/>
      <w:divBdr>
        <w:top w:val="none" w:sz="0" w:space="0" w:color="auto"/>
        <w:left w:val="none" w:sz="0" w:space="0" w:color="auto"/>
        <w:bottom w:val="none" w:sz="0" w:space="0" w:color="auto"/>
        <w:right w:val="none" w:sz="0" w:space="0" w:color="auto"/>
      </w:divBdr>
    </w:div>
    <w:div w:id="57676664">
      <w:bodyDiv w:val="1"/>
      <w:marLeft w:val="0"/>
      <w:marRight w:val="0"/>
      <w:marTop w:val="0"/>
      <w:marBottom w:val="0"/>
      <w:divBdr>
        <w:top w:val="none" w:sz="0" w:space="0" w:color="auto"/>
        <w:left w:val="none" w:sz="0" w:space="0" w:color="auto"/>
        <w:bottom w:val="none" w:sz="0" w:space="0" w:color="auto"/>
        <w:right w:val="none" w:sz="0" w:space="0" w:color="auto"/>
      </w:divBdr>
    </w:div>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149753342">
      <w:bodyDiv w:val="1"/>
      <w:marLeft w:val="0"/>
      <w:marRight w:val="0"/>
      <w:marTop w:val="0"/>
      <w:marBottom w:val="0"/>
      <w:divBdr>
        <w:top w:val="none" w:sz="0" w:space="0" w:color="auto"/>
        <w:left w:val="none" w:sz="0" w:space="0" w:color="auto"/>
        <w:bottom w:val="none" w:sz="0" w:space="0" w:color="auto"/>
        <w:right w:val="none" w:sz="0" w:space="0" w:color="auto"/>
      </w:divBdr>
    </w:div>
    <w:div w:id="210508322">
      <w:bodyDiv w:val="1"/>
      <w:marLeft w:val="0"/>
      <w:marRight w:val="0"/>
      <w:marTop w:val="0"/>
      <w:marBottom w:val="0"/>
      <w:divBdr>
        <w:top w:val="none" w:sz="0" w:space="0" w:color="auto"/>
        <w:left w:val="none" w:sz="0" w:space="0" w:color="auto"/>
        <w:bottom w:val="none" w:sz="0" w:space="0" w:color="auto"/>
        <w:right w:val="none" w:sz="0" w:space="0" w:color="auto"/>
      </w:divBdr>
    </w:div>
    <w:div w:id="261572860">
      <w:bodyDiv w:val="1"/>
      <w:marLeft w:val="0"/>
      <w:marRight w:val="0"/>
      <w:marTop w:val="0"/>
      <w:marBottom w:val="0"/>
      <w:divBdr>
        <w:top w:val="none" w:sz="0" w:space="0" w:color="auto"/>
        <w:left w:val="none" w:sz="0" w:space="0" w:color="auto"/>
        <w:bottom w:val="none" w:sz="0" w:space="0" w:color="auto"/>
        <w:right w:val="none" w:sz="0" w:space="0" w:color="auto"/>
      </w:divBdr>
    </w:div>
    <w:div w:id="262687103">
      <w:bodyDiv w:val="1"/>
      <w:marLeft w:val="0"/>
      <w:marRight w:val="0"/>
      <w:marTop w:val="0"/>
      <w:marBottom w:val="0"/>
      <w:divBdr>
        <w:top w:val="none" w:sz="0" w:space="0" w:color="auto"/>
        <w:left w:val="none" w:sz="0" w:space="0" w:color="auto"/>
        <w:bottom w:val="none" w:sz="0" w:space="0" w:color="auto"/>
        <w:right w:val="none" w:sz="0" w:space="0" w:color="auto"/>
      </w:divBdr>
    </w:div>
    <w:div w:id="268707739">
      <w:bodyDiv w:val="1"/>
      <w:marLeft w:val="0"/>
      <w:marRight w:val="0"/>
      <w:marTop w:val="0"/>
      <w:marBottom w:val="0"/>
      <w:divBdr>
        <w:top w:val="none" w:sz="0" w:space="0" w:color="auto"/>
        <w:left w:val="none" w:sz="0" w:space="0" w:color="auto"/>
        <w:bottom w:val="none" w:sz="0" w:space="0" w:color="auto"/>
        <w:right w:val="none" w:sz="0" w:space="0" w:color="auto"/>
      </w:divBdr>
      <w:divsChild>
        <w:div w:id="12267038">
          <w:marLeft w:val="907"/>
          <w:marRight w:val="0"/>
          <w:marTop w:val="0"/>
          <w:marBottom w:val="240"/>
          <w:divBdr>
            <w:top w:val="none" w:sz="0" w:space="0" w:color="auto"/>
            <w:left w:val="none" w:sz="0" w:space="0" w:color="auto"/>
            <w:bottom w:val="none" w:sz="0" w:space="0" w:color="auto"/>
            <w:right w:val="none" w:sz="0" w:space="0" w:color="auto"/>
          </w:divBdr>
        </w:div>
        <w:div w:id="16777504">
          <w:marLeft w:val="446"/>
          <w:marRight w:val="0"/>
          <w:marTop w:val="0"/>
          <w:marBottom w:val="240"/>
          <w:divBdr>
            <w:top w:val="none" w:sz="0" w:space="0" w:color="auto"/>
            <w:left w:val="none" w:sz="0" w:space="0" w:color="auto"/>
            <w:bottom w:val="none" w:sz="0" w:space="0" w:color="auto"/>
            <w:right w:val="none" w:sz="0" w:space="0" w:color="auto"/>
          </w:divBdr>
        </w:div>
        <w:div w:id="141393075">
          <w:marLeft w:val="907"/>
          <w:marRight w:val="0"/>
          <w:marTop w:val="0"/>
          <w:marBottom w:val="240"/>
          <w:divBdr>
            <w:top w:val="none" w:sz="0" w:space="0" w:color="auto"/>
            <w:left w:val="none" w:sz="0" w:space="0" w:color="auto"/>
            <w:bottom w:val="none" w:sz="0" w:space="0" w:color="auto"/>
            <w:right w:val="none" w:sz="0" w:space="0" w:color="auto"/>
          </w:divBdr>
        </w:div>
        <w:div w:id="156852030">
          <w:marLeft w:val="907"/>
          <w:marRight w:val="0"/>
          <w:marTop w:val="0"/>
          <w:marBottom w:val="240"/>
          <w:divBdr>
            <w:top w:val="none" w:sz="0" w:space="0" w:color="auto"/>
            <w:left w:val="none" w:sz="0" w:space="0" w:color="auto"/>
            <w:bottom w:val="none" w:sz="0" w:space="0" w:color="auto"/>
            <w:right w:val="none" w:sz="0" w:space="0" w:color="auto"/>
          </w:divBdr>
        </w:div>
        <w:div w:id="333647845">
          <w:marLeft w:val="446"/>
          <w:marRight w:val="0"/>
          <w:marTop w:val="0"/>
          <w:marBottom w:val="240"/>
          <w:divBdr>
            <w:top w:val="none" w:sz="0" w:space="0" w:color="auto"/>
            <w:left w:val="none" w:sz="0" w:space="0" w:color="auto"/>
            <w:bottom w:val="none" w:sz="0" w:space="0" w:color="auto"/>
            <w:right w:val="none" w:sz="0" w:space="0" w:color="auto"/>
          </w:divBdr>
        </w:div>
        <w:div w:id="351032297">
          <w:marLeft w:val="446"/>
          <w:marRight w:val="0"/>
          <w:marTop w:val="0"/>
          <w:marBottom w:val="240"/>
          <w:divBdr>
            <w:top w:val="none" w:sz="0" w:space="0" w:color="auto"/>
            <w:left w:val="none" w:sz="0" w:space="0" w:color="auto"/>
            <w:bottom w:val="none" w:sz="0" w:space="0" w:color="auto"/>
            <w:right w:val="none" w:sz="0" w:space="0" w:color="auto"/>
          </w:divBdr>
        </w:div>
        <w:div w:id="1196963318">
          <w:marLeft w:val="907"/>
          <w:marRight w:val="0"/>
          <w:marTop w:val="0"/>
          <w:marBottom w:val="240"/>
          <w:divBdr>
            <w:top w:val="none" w:sz="0" w:space="0" w:color="auto"/>
            <w:left w:val="none" w:sz="0" w:space="0" w:color="auto"/>
            <w:bottom w:val="none" w:sz="0" w:space="0" w:color="auto"/>
            <w:right w:val="none" w:sz="0" w:space="0" w:color="auto"/>
          </w:divBdr>
        </w:div>
        <w:div w:id="2085952670">
          <w:marLeft w:val="907"/>
          <w:marRight w:val="0"/>
          <w:marTop w:val="0"/>
          <w:marBottom w:val="240"/>
          <w:divBdr>
            <w:top w:val="none" w:sz="0" w:space="0" w:color="auto"/>
            <w:left w:val="none" w:sz="0" w:space="0" w:color="auto"/>
            <w:bottom w:val="none" w:sz="0" w:space="0" w:color="auto"/>
            <w:right w:val="none" w:sz="0" w:space="0" w:color="auto"/>
          </w:divBdr>
        </w:div>
      </w:divsChild>
    </w:div>
    <w:div w:id="300501871">
      <w:bodyDiv w:val="1"/>
      <w:marLeft w:val="0"/>
      <w:marRight w:val="0"/>
      <w:marTop w:val="0"/>
      <w:marBottom w:val="0"/>
      <w:divBdr>
        <w:top w:val="none" w:sz="0" w:space="0" w:color="auto"/>
        <w:left w:val="none" w:sz="0" w:space="0" w:color="auto"/>
        <w:bottom w:val="none" w:sz="0" w:space="0" w:color="auto"/>
        <w:right w:val="none" w:sz="0" w:space="0" w:color="auto"/>
      </w:divBdr>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451870888">
      <w:bodyDiv w:val="1"/>
      <w:marLeft w:val="0"/>
      <w:marRight w:val="0"/>
      <w:marTop w:val="0"/>
      <w:marBottom w:val="0"/>
      <w:divBdr>
        <w:top w:val="none" w:sz="0" w:space="0" w:color="auto"/>
        <w:left w:val="none" w:sz="0" w:space="0" w:color="auto"/>
        <w:bottom w:val="none" w:sz="0" w:space="0" w:color="auto"/>
        <w:right w:val="none" w:sz="0" w:space="0" w:color="auto"/>
      </w:divBdr>
    </w:div>
    <w:div w:id="517042729">
      <w:bodyDiv w:val="1"/>
      <w:marLeft w:val="0"/>
      <w:marRight w:val="0"/>
      <w:marTop w:val="0"/>
      <w:marBottom w:val="0"/>
      <w:divBdr>
        <w:top w:val="none" w:sz="0" w:space="0" w:color="auto"/>
        <w:left w:val="none" w:sz="0" w:space="0" w:color="auto"/>
        <w:bottom w:val="none" w:sz="0" w:space="0" w:color="auto"/>
        <w:right w:val="none" w:sz="0" w:space="0" w:color="auto"/>
      </w:divBdr>
    </w:div>
    <w:div w:id="615261138">
      <w:bodyDiv w:val="1"/>
      <w:marLeft w:val="0"/>
      <w:marRight w:val="0"/>
      <w:marTop w:val="0"/>
      <w:marBottom w:val="0"/>
      <w:divBdr>
        <w:top w:val="none" w:sz="0" w:space="0" w:color="auto"/>
        <w:left w:val="none" w:sz="0" w:space="0" w:color="auto"/>
        <w:bottom w:val="none" w:sz="0" w:space="0" w:color="auto"/>
        <w:right w:val="none" w:sz="0" w:space="0" w:color="auto"/>
      </w:divBdr>
      <w:divsChild>
        <w:div w:id="48849188">
          <w:marLeft w:val="446"/>
          <w:marRight w:val="0"/>
          <w:marTop w:val="0"/>
          <w:marBottom w:val="240"/>
          <w:divBdr>
            <w:top w:val="none" w:sz="0" w:space="0" w:color="auto"/>
            <w:left w:val="none" w:sz="0" w:space="0" w:color="auto"/>
            <w:bottom w:val="none" w:sz="0" w:space="0" w:color="auto"/>
            <w:right w:val="none" w:sz="0" w:space="0" w:color="auto"/>
          </w:divBdr>
        </w:div>
        <w:div w:id="616762517">
          <w:marLeft w:val="446"/>
          <w:marRight w:val="0"/>
          <w:marTop w:val="0"/>
          <w:marBottom w:val="240"/>
          <w:divBdr>
            <w:top w:val="none" w:sz="0" w:space="0" w:color="auto"/>
            <w:left w:val="none" w:sz="0" w:space="0" w:color="auto"/>
            <w:bottom w:val="none" w:sz="0" w:space="0" w:color="auto"/>
            <w:right w:val="none" w:sz="0" w:space="0" w:color="auto"/>
          </w:divBdr>
        </w:div>
        <w:div w:id="855121736">
          <w:marLeft w:val="446"/>
          <w:marRight w:val="0"/>
          <w:marTop w:val="0"/>
          <w:marBottom w:val="240"/>
          <w:divBdr>
            <w:top w:val="none" w:sz="0" w:space="0" w:color="auto"/>
            <w:left w:val="none" w:sz="0" w:space="0" w:color="auto"/>
            <w:bottom w:val="none" w:sz="0" w:space="0" w:color="auto"/>
            <w:right w:val="none" w:sz="0" w:space="0" w:color="auto"/>
          </w:divBdr>
        </w:div>
        <w:div w:id="1922368067">
          <w:marLeft w:val="446"/>
          <w:marRight w:val="0"/>
          <w:marTop w:val="0"/>
          <w:marBottom w:val="240"/>
          <w:divBdr>
            <w:top w:val="none" w:sz="0" w:space="0" w:color="auto"/>
            <w:left w:val="none" w:sz="0" w:space="0" w:color="auto"/>
            <w:bottom w:val="none" w:sz="0" w:space="0" w:color="auto"/>
            <w:right w:val="none" w:sz="0" w:space="0" w:color="auto"/>
          </w:divBdr>
        </w:div>
      </w:divsChild>
    </w:div>
    <w:div w:id="619455476">
      <w:bodyDiv w:val="1"/>
      <w:marLeft w:val="0"/>
      <w:marRight w:val="0"/>
      <w:marTop w:val="0"/>
      <w:marBottom w:val="0"/>
      <w:divBdr>
        <w:top w:val="none" w:sz="0" w:space="0" w:color="auto"/>
        <w:left w:val="none" w:sz="0" w:space="0" w:color="auto"/>
        <w:bottom w:val="none" w:sz="0" w:space="0" w:color="auto"/>
        <w:right w:val="none" w:sz="0" w:space="0" w:color="auto"/>
      </w:divBdr>
      <w:divsChild>
        <w:div w:id="306978746">
          <w:marLeft w:val="907"/>
          <w:marRight w:val="0"/>
          <w:marTop w:val="0"/>
          <w:marBottom w:val="240"/>
          <w:divBdr>
            <w:top w:val="none" w:sz="0" w:space="0" w:color="auto"/>
            <w:left w:val="none" w:sz="0" w:space="0" w:color="auto"/>
            <w:bottom w:val="none" w:sz="0" w:space="0" w:color="auto"/>
            <w:right w:val="none" w:sz="0" w:space="0" w:color="auto"/>
          </w:divBdr>
        </w:div>
        <w:div w:id="577249993">
          <w:marLeft w:val="907"/>
          <w:marRight w:val="0"/>
          <w:marTop w:val="0"/>
          <w:marBottom w:val="240"/>
          <w:divBdr>
            <w:top w:val="none" w:sz="0" w:space="0" w:color="auto"/>
            <w:left w:val="none" w:sz="0" w:space="0" w:color="auto"/>
            <w:bottom w:val="none" w:sz="0" w:space="0" w:color="auto"/>
            <w:right w:val="none" w:sz="0" w:space="0" w:color="auto"/>
          </w:divBdr>
        </w:div>
        <w:div w:id="651450070">
          <w:marLeft w:val="907"/>
          <w:marRight w:val="0"/>
          <w:marTop w:val="0"/>
          <w:marBottom w:val="240"/>
          <w:divBdr>
            <w:top w:val="none" w:sz="0" w:space="0" w:color="auto"/>
            <w:left w:val="none" w:sz="0" w:space="0" w:color="auto"/>
            <w:bottom w:val="none" w:sz="0" w:space="0" w:color="auto"/>
            <w:right w:val="none" w:sz="0" w:space="0" w:color="auto"/>
          </w:divBdr>
        </w:div>
        <w:div w:id="1800105202">
          <w:marLeft w:val="446"/>
          <w:marRight w:val="0"/>
          <w:marTop w:val="0"/>
          <w:marBottom w:val="240"/>
          <w:divBdr>
            <w:top w:val="none" w:sz="0" w:space="0" w:color="auto"/>
            <w:left w:val="none" w:sz="0" w:space="0" w:color="auto"/>
            <w:bottom w:val="none" w:sz="0" w:space="0" w:color="auto"/>
            <w:right w:val="none" w:sz="0" w:space="0" w:color="auto"/>
          </w:divBdr>
        </w:div>
        <w:div w:id="1997874456">
          <w:marLeft w:val="907"/>
          <w:marRight w:val="0"/>
          <w:marTop w:val="0"/>
          <w:marBottom w:val="240"/>
          <w:divBdr>
            <w:top w:val="none" w:sz="0" w:space="0" w:color="auto"/>
            <w:left w:val="none" w:sz="0" w:space="0" w:color="auto"/>
            <w:bottom w:val="none" w:sz="0" w:space="0" w:color="auto"/>
            <w:right w:val="none" w:sz="0" w:space="0" w:color="auto"/>
          </w:divBdr>
        </w:div>
      </w:divsChild>
    </w:div>
    <w:div w:id="681276788">
      <w:bodyDiv w:val="1"/>
      <w:marLeft w:val="0"/>
      <w:marRight w:val="0"/>
      <w:marTop w:val="0"/>
      <w:marBottom w:val="0"/>
      <w:divBdr>
        <w:top w:val="none" w:sz="0" w:space="0" w:color="auto"/>
        <w:left w:val="none" w:sz="0" w:space="0" w:color="auto"/>
        <w:bottom w:val="none" w:sz="0" w:space="0" w:color="auto"/>
        <w:right w:val="none" w:sz="0" w:space="0" w:color="auto"/>
      </w:divBdr>
    </w:div>
    <w:div w:id="719090484">
      <w:bodyDiv w:val="1"/>
      <w:marLeft w:val="0"/>
      <w:marRight w:val="0"/>
      <w:marTop w:val="0"/>
      <w:marBottom w:val="0"/>
      <w:divBdr>
        <w:top w:val="none" w:sz="0" w:space="0" w:color="auto"/>
        <w:left w:val="none" w:sz="0" w:space="0" w:color="auto"/>
        <w:bottom w:val="none" w:sz="0" w:space="0" w:color="auto"/>
        <w:right w:val="none" w:sz="0" w:space="0" w:color="auto"/>
      </w:divBdr>
    </w:div>
    <w:div w:id="719400751">
      <w:bodyDiv w:val="1"/>
      <w:marLeft w:val="0"/>
      <w:marRight w:val="0"/>
      <w:marTop w:val="0"/>
      <w:marBottom w:val="0"/>
      <w:divBdr>
        <w:top w:val="none" w:sz="0" w:space="0" w:color="auto"/>
        <w:left w:val="none" w:sz="0" w:space="0" w:color="auto"/>
        <w:bottom w:val="none" w:sz="0" w:space="0" w:color="auto"/>
        <w:right w:val="none" w:sz="0" w:space="0" w:color="auto"/>
      </w:divBdr>
    </w:div>
    <w:div w:id="815296262">
      <w:bodyDiv w:val="1"/>
      <w:marLeft w:val="0"/>
      <w:marRight w:val="0"/>
      <w:marTop w:val="0"/>
      <w:marBottom w:val="0"/>
      <w:divBdr>
        <w:top w:val="none" w:sz="0" w:space="0" w:color="auto"/>
        <w:left w:val="none" w:sz="0" w:space="0" w:color="auto"/>
        <w:bottom w:val="none" w:sz="0" w:space="0" w:color="auto"/>
        <w:right w:val="none" w:sz="0" w:space="0" w:color="auto"/>
      </w:divBdr>
    </w:div>
    <w:div w:id="857498973">
      <w:bodyDiv w:val="1"/>
      <w:marLeft w:val="0"/>
      <w:marRight w:val="0"/>
      <w:marTop w:val="0"/>
      <w:marBottom w:val="0"/>
      <w:divBdr>
        <w:top w:val="none" w:sz="0" w:space="0" w:color="auto"/>
        <w:left w:val="none" w:sz="0" w:space="0" w:color="auto"/>
        <w:bottom w:val="none" w:sz="0" w:space="0" w:color="auto"/>
        <w:right w:val="none" w:sz="0" w:space="0" w:color="auto"/>
      </w:divBdr>
    </w:div>
    <w:div w:id="870460882">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939529839">
      <w:bodyDiv w:val="1"/>
      <w:marLeft w:val="0"/>
      <w:marRight w:val="0"/>
      <w:marTop w:val="0"/>
      <w:marBottom w:val="0"/>
      <w:divBdr>
        <w:top w:val="none" w:sz="0" w:space="0" w:color="auto"/>
        <w:left w:val="none" w:sz="0" w:space="0" w:color="auto"/>
        <w:bottom w:val="none" w:sz="0" w:space="0" w:color="auto"/>
        <w:right w:val="none" w:sz="0" w:space="0" w:color="auto"/>
      </w:divBdr>
    </w:div>
    <w:div w:id="988437198">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175538799">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287783543">
      <w:bodyDiv w:val="1"/>
      <w:marLeft w:val="0"/>
      <w:marRight w:val="0"/>
      <w:marTop w:val="0"/>
      <w:marBottom w:val="0"/>
      <w:divBdr>
        <w:top w:val="none" w:sz="0" w:space="0" w:color="auto"/>
        <w:left w:val="none" w:sz="0" w:space="0" w:color="auto"/>
        <w:bottom w:val="none" w:sz="0" w:space="0" w:color="auto"/>
        <w:right w:val="none" w:sz="0" w:space="0" w:color="auto"/>
      </w:divBdr>
      <w:divsChild>
        <w:div w:id="128209778">
          <w:marLeft w:val="446"/>
          <w:marRight w:val="0"/>
          <w:marTop w:val="0"/>
          <w:marBottom w:val="240"/>
          <w:divBdr>
            <w:top w:val="none" w:sz="0" w:space="0" w:color="auto"/>
            <w:left w:val="none" w:sz="0" w:space="0" w:color="auto"/>
            <w:bottom w:val="none" w:sz="0" w:space="0" w:color="auto"/>
            <w:right w:val="none" w:sz="0" w:space="0" w:color="auto"/>
          </w:divBdr>
        </w:div>
        <w:div w:id="720402549">
          <w:marLeft w:val="446"/>
          <w:marRight w:val="0"/>
          <w:marTop w:val="0"/>
          <w:marBottom w:val="240"/>
          <w:divBdr>
            <w:top w:val="none" w:sz="0" w:space="0" w:color="auto"/>
            <w:left w:val="none" w:sz="0" w:space="0" w:color="auto"/>
            <w:bottom w:val="none" w:sz="0" w:space="0" w:color="auto"/>
            <w:right w:val="none" w:sz="0" w:space="0" w:color="auto"/>
          </w:divBdr>
        </w:div>
        <w:div w:id="1846896096">
          <w:marLeft w:val="446"/>
          <w:marRight w:val="0"/>
          <w:marTop w:val="0"/>
          <w:marBottom w:val="240"/>
          <w:divBdr>
            <w:top w:val="none" w:sz="0" w:space="0" w:color="auto"/>
            <w:left w:val="none" w:sz="0" w:space="0" w:color="auto"/>
            <w:bottom w:val="none" w:sz="0" w:space="0" w:color="auto"/>
            <w:right w:val="none" w:sz="0" w:space="0" w:color="auto"/>
          </w:divBdr>
        </w:div>
      </w:divsChild>
    </w:div>
    <w:div w:id="1293706758">
      <w:bodyDiv w:val="1"/>
      <w:marLeft w:val="0"/>
      <w:marRight w:val="0"/>
      <w:marTop w:val="0"/>
      <w:marBottom w:val="0"/>
      <w:divBdr>
        <w:top w:val="none" w:sz="0" w:space="0" w:color="auto"/>
        <w:left w:val="none" w:sz="0" w:space="0" w:color="auto"/>
        <w:bottom w:val="none" w:sz="0" w:space="0" w:color="auto"/>
        <w:right w:val="none" w:sz="0" w:space="0" w:color="auto"/>
      </w:divBdr>
    </w:div>
    <w:div w:id="1329483527">
      <w:bodyDiv w:val="1"/>
      <w:marLeft w:val="0"/>
      <w:marRight w:val="0"/>
      <w:marTop w:val="0"/>
      <w:marBottom w:val="0"/>
      <w:divBdr>
        <w:top w:val="none" w:sz="0" w:space="0" w:color="auto"/>
        <w:left w:val="none" w:sz="0" w:space="0" w:color="auto"/>
        <w:bottom w:val="none" w:sz="0" w:space="0" w:color="auto"/>
        <w:right w:val="none" w:sz="0" w:space="0" w:color="auto"/>
      </w:divBdr>
      <w:divsChild>
        <w:div w:id="175703753">
          <w:marLeft w:val="907"/>
          <w:marRight w:val="0"/>
          <w:marTop w:val="0"/>
          <w:marBottom w:val="240"/>
          <w:divBdr>
            <w:top w:val="none" w:sz="0" w:space="0" w:color="auto"/>
            <w:left w:val="none" w:sz="0" w:space="0" w:color="auto"/>
            <w:bottom w:val="none" w:sz="0" w:space="0" w:color="auto"/>
            <w:right w:val="none" w:sz="0" w:space="0" w:color="auto"/>
          </w:divBdr>
        </w:div>
        <w:div w:id="830371529">
          <w:marLeft w:val="907"/>
          <w:marRight w:val="0"/>
          <w:marTop w:val="0"/>
          <w:marBottom w:val="240"/>
          <w:divBdr>
            <w:top w:val="none" w:sz="0" w:space="0" w:color="auto"/>
            <w:left w:val="none" w:sz="0" w:space="0" w:color="auto"/>
            <w:bottom w:val="none" w:sz="0" w:space="0" w:color="auto"/>
            <w:right w:val="none" w:sz="0" w:space="0" w:color="auto"/>
          </w:divBdr>
        </w:div>
        <w:div w:id="892736937">
          <w:marLeft w:val="907"/>
          <w:marRight w:val="0"/>
          <w:marTop w:val="0"/>
          <w:marBottom w:val="240"/>
          <w:divBdr>
            <w:top w:val="none" w:sz="0" w:space="0" w:color="auto"/>
            <w:left w:val="none" w:sz="0" w:space="0" w:color="auto"/>
            <w:bottom w:val="none" w:sz="0" w:space="0" w:color="auto"/>
            <w:right w:val="none" w:sz="0" w:space="0" w:color="auto"/>
          </w:divBdr>
        </w:div>
        <w:div w:id="1569339894">
          <w:marLeft w:val="446"/>
          <w:marRight w:val="0"/>
          <w:marTop w:val="0"/>
          <w:marBottom w:val="240"/>
          <w:divBdr>
            <w:top w:val="none" w:sz="0" w:space="0" w:color="auto"/>
            <w:left w:val="none" w:sz="0" w:space="0" w:color="auto"/>
            <w:bottom w:val="none" w:sz="0" w:space="0" w:color="auto"/>
            <w:right w:val="none" w:sz="0" w:space="0" w:color="auto"/>
          </w:divBdr>
        </w:div>
        <w:div w:id="2140299081">
          <w:marLeft w:val="907"/>
          <w:marRight w:val="0"/>
          <w:marTop w:val="0"/>
          <w:marBottom w:val="240"/>
          <w:divBdr>
            <w:top w:val="none" w:sz="0" w:space="0" w:color="auto"/>
            <w:left w:val="none" w:sz="0" w:space="0" w:color="auto"/>
            <w:bottom w:val="none" w:sz="0" w:space="0" w:color="auto"/>
            <w:right w:val="none" w:sz="0" w:space="0" w:color="auto"/>
          </w:divBdr>
        </w:div>
      </w:divsChild>
    </w:div>
    <w:div w:id="1336499836">
      <w:bodyDiv w:val="1"/>
      <w:marLeft w:val="0"/>
      <w:marRight w:val="0"/>
      <w:marTop w:val="0"/>
      <w:marBottom w:val="0"/>
      <w:divBdr>
        <w:top w:val="none" w:sz="0" w:space="0" w:color="auto"/>
        <w:left w:val="none" w:sz="0" w:space="0" w:color="auto"/>
        <w:bottom w:val="none" w:sz="0" w:space="0" w:color="auto"/>
        <w:right w:val="none" w:sz="0" w:space="0" w:color="auto"/>
      </w:divBdr>
      <w:divsChild>
        <w:div w:id="1452672576">
          <w:marLeft w:val="0"/>
          <w:marRight w:val="0"/>
          <w:marTop w:val="0"/>
          <w:marBottom w:val="0"/>
          <w:divBdr>
            <w:top w:val="none" w:sz="0" w:space="0" w:color="auto"/>
            <w:left w:val="none" w:sz="0" w:space="0" w:color="auto"/>
            <w:bottom w:val="none" w:sz="0" w:space="0" w:color="auto"/>
            <w:right w:val="none" w:sz="0" w:space="0" w:color="auto"/>
          </w:divBdr>
        </w:div>
      </w:divsChild>
    </w:div>
    <w:div w:id="1527406747">
      <w:bodyDiv w:val="1"/>
      <w:marLeft w:val="0"/>
      <w:marRight w:val="0"/>
      <w:marTop w:val="0"/>
      <w:marBottom w:val="0"/>
      <w:divBdr>
        <w:top w:val="none" w:sz="0" w:space="0" w:color="auto"/>
        <w:left w:val="none" w:sz="0" w:space="0" w:color="auto"/>
        <w:bottom w:val="none" w:sz="0" w:space="0" w:color="auto"/>
        <w:right w:val="none" w:sz="0" w:space="0" w:color="auto"/>
      </w:divBdr>
    </w:div>
    <w:div w:id="1676878558">
      <w:bodyDiv w:val="1"/>
      <w:marLeft w:val="0"/>
      <w:marRight w:val="0"/>
      <w:marTop w:val="0"/>
      <w:marBottom w:val="0"/>
      <w:divBdr>
        <w:top w:val="none" w:sz="0" w:space="0" w:color="auto"/>
        <w:left w:val="none" w:sz="0" w:space="0" w:color="auto"/>
        <w:bottom w:val="none" w:sz="0" w:space="0" w:color="auto"/>
        <w:right w:val="none" w:sz="0" w:space="0" w:color="auto"/>
      </w:divBdr>
    </w:div>
    <w:div w:id="1738473657">
      <w:bodyDiv w:val="1"/>
      <w:marLeft w:val="0"/>
      <w:marRight w:val="0"/>
      <w:marTop w:val="0"/>
      <w:marBottom w:val="0"/>
      <w:divBdr>
        <w:top w:val="none" w:sz="0" w:space="0" w:color="auto"/>
        <w:left w:val="none" w:sz="0" w:space="0" w:color="auto"/>
        <w:bottom w:val="none" w:sz="0" w:space="0" w:color="auto"/>
        <w:right w:val="none" w:sz="0" w:space="0" w:color="auto"/>
      </w:divBdr>
    </w:div>
    <w:div w:id="1746295321">
      <w:bodyDiv w:val="1"/>
      <w:marLeft w:val="0"/>
      <w:marRight w:val="0"/>
      <w:marTop w:val="0"/>
      <w:marBottom w:val="0"/>
      <w:divBdr>
        <w:top w:val="none" w:sz="0" w:space="0" w:color="auto"/>
        <w:left w:val="none" w:sz="0" w:space="0" w:color="auto"/>
        <w:bottom w:val="none" w:sz="0" w:space="0" w:color="auto"/>
        <w:right w:val="none" w:sz="0" w:space="0" w:color="auto"/>
      </w:divBdr>
      <w:divsChild>
        <w:div w:id="679502584">
          <w:marLeft w:val="907"/>
          <w:marRight w:val="0"/>
          <w:marTop w:val="0"/>
          <w:marBottom w:val="240"/>
          <w:divBdr>
            <w:top w:val="none" w:sz="0" w:space="0" w:color="auto"/>
            <w:left w:val="none" w:sz="0" w:space="0" w:color="auto"/>
            <w:bottom w:val="none" w:sz="0" w:space="0" w:color="auto"/>
            <w:right w:val="none" w:sz="0" w:space="0" w:color="auto"/>
          </w:divBdr>
        </w:div>
      </w:divsChild>
    </w:div>
    <w:div w:id="1778672512">
      <w:bodyDiv w:val="1"/>
      <w:marLeft w:val="0"/>
      <w:marRight w:val="0"/>
      <w:marTop w:val="0"/>
      <w:marBottom w:val="0"/>
      <w:divBdr>
        <w:top w:val="none" w:sz="0" w:space="0" w:color="auto"/>
        <w:left w:val="none" w:sz="0" w:space="0" w:color="auto"/>
        <w:bottom w:val="none" w:sz="0" w:space="0" w:color="auto"/>
        <w:right w:val="none" w:sz="0" w:space="0" w:color="auto"/>
      </w:divBdr>
    </w:div>
    <w:div w:id="1841040489">
      <w:bodyDiv w:val="1"/>
      <w:marLeft w:val="0"/>
      <w:marRight w:val="0"/>
      <w:marTop w:val="0"/>
      <w:marBottom w:val="0"/>
      <w:divBdr>
        <w:top w:val="none" w:sz="0" w:space="0" w:color="auto"/>
        <w:left w:val="none" w:sz="0" w:space="0" w:color="auto"/>
        <w:bottom w:val="none" w:sz="0" w:space="0" w:color="auto"/>
        <w:right w:val="none" w:sz="0" w:space="0" w:color="auto"/>
      </w:divBdr>
    </w:div>
    <w:div w:id="2041977628">
      <w:bodyDiv w:val="1"/>
      <w:marLeft w:val="0"/>
      <w:marRight w:val="0"/>
      <w:marTop w:val="0"/>
      <w:marBottom w:val="0"/>
      <w:divBdr>
        <w:top w:val="none" w:sz="0" w:space="0" w:color="auto"/>
        <w:left w:val="none" w:sz="0" w:space="0" w:color="auto"/>
        <w:bottom w:val="none" w:sz="0" w:space="0" w:color="auto"/>
        <w:right w:val="none" w:sz="0" w:space="0" w:color="auto"/>
      </w:divBdr>
    </w:div>
    <w:div w:id="2063627754">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 w:id="2079547139">
      <w:bodyDiv w:val="1"/>
      <w:marLeft w:val="0"/>
      <w:marRight w:val="0"/>
      <w:marTop w:val="0"/>
      <w:marBottom w:val="0"/>
      <w:divBdr>
        <w:top w:val="none" w:sz="0" w:space="0" w:color="auto"/>
        <w:left w:val="none" w:sz="0" w:space="0" w:color="auto"/>
        <w:bottom w:val="none" w:sz="0" w:space="0" w:color="auto"/>
        <w:right w:val="none" w:sz="0" w:space="0" w:color="auto"/>
      </w:divBdr>
    </w:div>
    <w:div w:id="2104109817">
      <w:bodyDiv w:val="1"/>
      <w:marLeft w:val="0"/>
      <w:marRight w:val="0"/>
      <w:marTop w:val="0"/>
      <w:marBottom w:val="0"/>
      <w:divBdr>
        <w:top w:val="none" w:sz="0" w:space="0" w:color="auto"/>
        <w:left w:val="none" w:sz="0" w:space="0" w:color="auto"/>
        <w:bottom w:val="none" w:sz="0" w:space="0" w:color="auto"/>
        <w:right w:val="none" w:sz="0" w:space="0" w:color="auto"/>
      </w:divBdr>
    </w:div>
    <w:div w:id="21174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cid:image013.png@01D54074.CCC9D120"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cid:image003.jpg@01D53C98.94B9123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cid:image007.png@01D54074.CCC9D120" TargetMode="External"/><Relationship Id="rId32" Type="http://schemas.openxmlformats.org/officeDocument/2006/relationships/image" Target="media/image21.jpeg"/><Relationship Id="rId37" Type="http://schemas.openxmlformats.org/officeDocument/2006/relationships/image" Target="media/image26.tif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cid:image011.png@01D54074.CCC9D120" TargetMode="External"/><Relationship Id="rId27" Type="http://schemas.openxmlformats.org/officeDocument/2006/relationships/image" Target="media/image17.jpg"/><Relationship Id="rId30" Type="http://schemas.openxmlformats.org/officeDocument/2006/relationships/image" Target="media/image19.jpe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001924\Documents\Custom%20Office%20Templates\Release_Enhancement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DB1F6-6F85-4758-ABA3-F3FF0AAC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Release_Enhancements.dotm</Template>
  <TotalTime>271</TotalTime>
  <Pages>19</Pages>
  <Words>2914</Words>
  <Characters>16611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19487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O'Neal, Robyn L</dc:creator>
  <cp:keywords/>
  <dc:description/>
  <cp:lastModifiedBy>Van Booven, Jeff T</cp:lastModifiedBy>
  <cp:revision>10</cp:revision>
  <cp:lastPrinted>2019-07-25T00:40:00Z</cp:lastPrinted>
  <dcterms:created xsi:type="dcterms:W3CDTF">2019-07-24T20:36:00Z</dcterms:created>
  <dcterms:modified xsi:type="dcterms:W3CDTF">2019-08-05T14:53:00Z</dcterms:modified>
</cp:coreProperties>
</file>