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CD432" w14:textId="77777777" w:rsidR="00333FF5" w:rsidRDefault="00333FF5" w:rsidP="0079421B">
      <w:pPr>
        <w:jc w:val="center"/>
        <w:rPr>
          <w:b/>
          <w:bCs/>
          <w:sz w:val="36"/>
          <w:szCs w:val="36"/>
        </w:rPr>
      </w:pPr>
      <w:bookmarkStart w:id="0" w:name="_Hlk44063758"/>
      <w:bookmarkEnd w:id="0"/>
      <w:r>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58478"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r>
        <w:rPr>
          <w:b/>
          <w:bCs/>
          <w:sz w:val="36"/>
          <w:szCs w:val="36"/>
        </w:rPr>
        <w:t>P</w:t>
      </w:r>
      <w:r w:rsidR="0079421B" w:rsidRPr="00333FF5">
        <w:rPr>
          <w:b/>
          <w:bCs/>
          <w:sz w:val="36"/>
          <w:szCs w:val="36"/>
        </w:rPr>
        <w:t>ARAGON - INNOVATING THE WAY AGENTS DO BUSINESS</w:t>
      </w:r>
    </w:p>
    <w:p w14:paraId="0EC95CA3" w14:textId="77777777" w:rsidR="0079421B" w:rsidRPr="00333FF5" w:rsidRDefault="0079421B" w:rsidP="0079421B">
      <w:pPr>
        <w:jc w:val="center"/>
        <w:rPr>
          <w:b/>
          <w:bCs/>
          <w:sz w:val="36"/>
          <w:szCs w:val="36"/>
        </w:rPr>
      </w:pPr>
      <w:r w:rsidRPr="00333FF5">
        <w:rPr>
          <w:b/>
          <w:bCs/>
          <w:sz w:val="36"/>
          <w:szCs w:val="36"/>
        </w:rPr>
        <w:t>Paragon Release 5.78</w:t>
      </w:r>
    </w:p>
    <w:p w14:paraId="5DF3966E" w14:textId="77777777" w:rsidR="0079421B" w:rsidRDefault="0079421B" w:rsidP="0079421B"/>
    <w:p w14:paraId="64DEE329" w14:textId="77777777" w:rsidR="0079421B" w:rsidRDefault="0079421B" w:rsidP="0079421B"/>
    <w:p w14:paraId="55BD76A2" w14:textId="68385776" w:rsidR="0079421B" w:rsidRDefault="0079421B" w:rsidP="0079421B">
      <w:pPr>
        <w:rPr>
          <w:sz w:val="24"/>
          <w:szCs w:val="24"/>
        </w:rPr>
      </w:pPr>
      <w:r w:rsidRPr="003609C9">
        <w:rPr>
          <w:color w:val="FF0000"/>
          <w:sz w:val="24"/>
          <w:szCs w:val="24"/>
        </w:rPr>
        <w:t>We</w:t>
      </w:r>
      <w:r w:rsidR="003609C9">
        <w:rPr>
          <w:sz w:val="24"/>
          <w:szCs w:val="24"/>
        </w:rPr>
        <w:t xml:space="preserve"> </w:t>
      </w:r>
      <w:r w:rsidR="003609C9">
        <w:rPr>
          <w:color w:val="FF0000"/>
          <w:sz w:val="24"/>
          <w:szCs w:val="24"/>
        </w:rPr>
        <w:t xml:space="preserve">(enter your MLS Name here) </w:t>
      </w:r>
      <w:r>
        <w:rPr>
          <w:sz w:val="24"/>
          <w:szCs w:val="24"/>
        </w:rPr>
        <w:t xml:space="preserve">wanted you to be the first to know about the </w:t>
      </w:r>
      <w:r w:rsidR="003609C9">
        <w:rPr>
          <w:sz w:val="24"/>
          <w:szCs w:val="24"/>
        </w:rPr>
        <w:t xml:space="preserve">latest </w:t>
      </w:r>
      <w:r>
        <w:rPr>
          <w:sz w:val="24"/>
          <w:szCs w:val="24"/>
        </w:rPr>
        <w:t xml:space="preserve">enhancements to </w:t>
      </w:r>
      <w:r w:rsidR="003609C9">
        <w:rPr>
          <w:sz w:val="24"/>
          <w:szCs w:val="24"/>
        </w:rPr>
        <w:t xml:space="preserve">your </w:t>
      </w:r>
      <w:r>
        <w:rPr>
          <w:sz w:val="24"/>
          <w:szCs w:val="24"/>
        </w:rPr>
        <w:t>Paragon</w:t>
      </w:r>
      <w:r w:rsidR="003609C9">
        <w:rPr>
          <w:sz w:val="24"/>
          <w:szCs w:val="24"/>
        </w:rPr>
        <w:t xml:space="preserve"> MLS System. A</w:t>
      </w:r>
      <w:r>
        <w:rPr>
          <w:sz w:val="24"/>
          <w:szCs w:val="24"/>
        </w:rPr>
        <w:t xml:space="preserve">ll enhancements are designed to help you navigate through the system and enhance your experience with Paragon.  Below is a list of the enhancements and links to </w:t>
      </w:r>
      <w:r w:rsidR="00437E78">
        <w:rPr>
          <w:sz w:val="24"/>
          <w:szCs w:val="24"/>
        </w:rPr>
        <w:t>view</w:t>
      </w:r>
      <w:r>
        <w:rPr>
          <w:sz w:val="24"/>
          <w:szCs w:val="24"/>
        </w:rPr>
        <w:t xml:space="preserve"> videos or PDFs of the new feature</w:t>
      </w:r>
      <w:r w:rsidR="003609C9">
        <w:rPr>
          <w:sz w:val="24"/>
          <w:szCs w:val="24"/>
        </w:rPr>
        <w:t>s</w:t>
      </w:r>
      <w:r>
        <w:rPr>
          <w:sz w:val="24"/>
          <w:szCs w:val="24"/>
        </w:rPr>
        <w:t xml:space="preserve">. </w:t>
      </w:r>
      <w:r w:rsidR="003609C9">
        <w:rPr>
          <w:sz w:val="24"/>
          <w:szCs w:val="24"/>
        </w:rPr>
        <w:t xml:space="preserve">We </w:t>
      </w:r>
      <w:r>
        <w:rPr>
          <w:sz w:val="24"/>
          <w:szCs w:val="24"/>
        </w:rPr>
        <w:t xml:space="preserve">encourage you to continue reading and let us know what you think on </w:t>
      </w:r>
      <w:r w:rsidR="003609C9">
        <w:rPr>
          <w:sz w:val="24"/>
          <w:szCs w:val="24"/>
        </w:rPr>
        <w:t xml:space="preserve">the </w:t>
      </w:r>
      <w:r>
        <w:rPr>
          <w:sz w:val="24"/>
          <w:szCs w:val="24"/>
        </w:rPr>
        <w:t xml:space="preserve"> </w:t>
      </w:r>
      <w:hyperlink r:id="rId7" w:history="1">
        <w:r w:rsidR="003609C9">
          <w:rPr>
            <w:rStyle w:val="Hyperlink"/>
            <w:sz w:val="24"/>
            <w:szCs w:val="24"/>
          </w:rPr>
          <w:t>Paragon MLS F</w:t>
        </w:r>
        <w:r>
          <w:rPr>
            <w:rStyle w:val="Hyperlink"/>
            <w:sz w:val="24"/>
            <w:szCs w:val="24"/>
          </w:rPr>
          <w:t>acebook site</w:t>
        </w:r>
      </w:hyperlink>
      <w:r w:rsidR="00437E78">
        <w:rPr>
          <w:rStyle w:val="Hyperlink"/>
          <w:sz w:val="24"/>
          <w:szCs w:val="24"/>
        </w:rPr>
        <w:t>.</w:t>
      </w:r>
      <w:r>
        <w:rPr>
          <w:sz w:val="24"/>
          <w:szCs w:val="24"/>
        </w:rPr>
        <w:t xml:space="preserve"> </w:t>
      </w:r>
      <w:r w:rsidR="00437E78">
        <w:rPr>
          <w:sz w:val="24"/>
          <w:szCs w:val="24"/>
        </w:rPr>
        <w:t>A</w:t>
      </w:r>
      <w:r>
        <w:rPr>
          <w:sz w:val="24"/>
          <w:szCs w:val="24"/>
        </w:rPr>
        <w:t xml:space="preserve">lso make sure you click like on </w:t>
      </w:r>
      <w:r w:rsidR="003609C9">
        <w:rPr>
          <w:sz w:val="24"/>
          <w:szCs w:val="24"/>
        </w:rPr>
        <w:t>the</w:t>
      </w:r>
      <w:r>
        <w:rPr>
          <w:sz w:val="24"/>
          <w:szCs w:val="24"/>
        </w:rPr>
        <w:t xml:space="preserve"> Facebook site to view what’s new with </w:t>
      </w:r>
      <w:r w:rsidR="00437E78">
        <w:rPr>
          <w:sz w:val="24"/>
          <w:szCs w:val="24"/>
        </w:rPr>
        <w:t>Paragon</w:t>
      </w:r>
      <w:r>
        <w:rPr>
          <w:sz w:val="24"/>
          <w:szCs w:val="24"/>
        </w:rPr>
        <w:t xml:space="preserve"> more frequently. </w:t>
      </w:r>
    </w:p>
    <w:p w14:paraId="607CFD6A" w14:textId="77777777" w:rsidR="0079421B" w:rsidRDefault="0079421B" w:rsidP="0079421B">
      <w:pPr>
        <w:rPr>
          <w:sz w:val="24"/>
          <w:szCs w:val="24"/>
        </w:rPr>
      </w:pPr>
    </w:p>
    <w:p w14:paraId="3612C02C" w14:textId="77777777" w:rsidR="0079421B" w:rsidRDefault="0079421B" w:rsidP="0079421B">
      <w:pPr>
        <w:rPr>
          <w:b/>
          <w:bCs/>
          <w:sz w:val="32"/>
          <w:szCs w:val="32"/>
        </w:rPr>
      </w:pPr>
      <w:r>
        <w:rPr>
          <w:b/>
          <w:bCs/>
          <w:sz w:val="32"/>
          <w:szCs w:val="32"/>
        </w:rPr>
        <w:t>WHAT’S NEW</w:t>
      </w:r>
    </w:p>
    <w:p w14:paraId="08632AB5" w14:textId="77777777" w:rsidR="0079421B" w:rsidRDefault="0079421B" w:rsidP="0079421B">
      <w:pPr>
        <w:rPr>
          <w:b/>
          <w:bCs/>
          <w:sz w:val="24"/>
          <w:szCs w:val="24"/>
        </w:rPr>
      </w:pPr>
    </w:p>
    <w:p w14:paraId="5F6A299C" w14:textId="77777777" w:rsidR="0079421B" w:rsidRDefault="0079421B" w:rsidP="0079421B">
      <w:pPr>
        <w:rPr>
          <w:b/>
          <w:bCs/>
          <w:sz w:val="32"/>
          <w:szCs w:val="32"/>
        </w:rPr>
      </w:pPr>
      <w:r>
        <w:rPr>
          <w:b/>
          <w:bCs/>
          <w:sz w:val="32"/>
          <w:szCs w:val="32"/>
        </w:rPr>
        <w:t xml:space="preserve">PARAGON </w:t>
      </w:r>
    </w:p>
    <w:p w14:paraId="06CB26EF" w14:textId="32FF3C17" w:rsidR="0079421B" w:rsidRDefault="0079421B" w:rsidP="0079421B">
      <w:pPr>
        <w:pStyle w:val="ListParagraph"/>
        <w:numPr>
          <w:ilvl w:val="0"/>
          <w:numId w:val="1"/>
        </w:numPr>
        <w:rPr>
          <w:sz w:val="24"/>
          <w:szCs w:val="24"/>
        </w:rPr>
      </w:pPr>
      <w:r>
        <w:rPr>
          <w:sz w:val="24"/>
          <w:szCs w:val="24"/>
        </w:rPr>
        <w:t xml:space="preserve">Everyone loved the </w:t>
      </w:r>
      <w:r>
        <w:rPr>
          <w:b/>
          <w:sz w:val="24"/>
          <w:szCs w:val="24"/>
        </w:rPr>
        <w:t>Paragon Connect Detail View</w:t>
      </w:r>
      <w:r>
        <w:rPr>
          <w:sz w:val="24"/>
          <w:szCs w:val="24"/>
        </w:rPr>
        <w:t xml:space="preserve"> – So now we have embedded that view in the Paragon Classic system as a new report that you can use. This Powerful Report </w:t>
      </w:r>
      <w:r w:rsidR="00EF4984">
        <w:rPr>
          <w:sz w:val="24"/>
          <w:szCs w:val="24"/>
        </w:rPr>
        <w:t>can be found in</w:t>
      </w:r>
      <w:r>
        <w:rPr>
          <w:sz w:val="24"/>
          <w:szCs w:val="24"/>
        </w:rPr>
        <w:t xml:space="preserve"> your </w:t>
      </w:r>
      <w:r w:rsidR="00A3640B">
        <w:rPr>
          <w:sz w:val="24"/>
          <w:szCs w:val="24"/>
        </w:rPr>
        <w:t>Favorites</w:t>
      </w:r>
      <w:r>
        <w:rPr>
          <w:sz w:val="24"/>
          <w:szCs w:val="24"/>
        </w:rPr>
        <w:t xml:space="preserve"> </w:t>
      </w:r>
      <w:r w:rsidR="00A3640B">
        <w:rPr>
          <w:sz w:val="24"/>
          <w:szCs w:val="24"/>
        </w:rPr>
        <w:t xml:space="preserve">folder </w:t>
      </w:r>
      <w:r>
        <w:rPr>
          <w:sz w:val="24"/>
          <w:szCs w:val="24"/>
        </w:rPr>
        <w:t xml:space="preserve">and is called </w:t>
      </w:r>
      <w:proofErr w:type="spellStart"/>
      <w:r>
        <w:rPr>
          <w:b/>
          <w:bCs/>
          <w:sz w:val="24"/>
          <w:szCs w:val="24"/>
        </w:rPr>
        <w:t>ConnectView</w:t>
      </w:r>
      <w:proofErr w:type="spellEnd"/>
      <w:r>
        <w:rPr>
          <w:b/>
          <w:bCs/>
          <w:sz w:val="24"/>
          <w:szCs w:val="24"/>
        </w:rPr>
        <w:t xml:space="preserve">.  </w:t>
      </w:r>
      <w:r>
        <w:rPr>
          <w:sz w:val="24"/>
          <w:szCs w:val="24"/>
        </w:rPr>
        <w:t xml:space="preserve">This report combines all the details of the listing, with any Documents, Property History, Automated Valuations, Community Reports and if you are a premium tax member you will see Public Record Data as well. Check out this short 1 minute 25 sec video that will walk you through it </w:t>
      </w:r>
      <w:hyperlink r:id="rId8" w:history="1">
        <w:r>
          <w:rPr>
            <w:rStyle w:val="Hyperlink"/>
            <w:sz w:val="24"/>
            <w:szCs w:val="24"/>
          </w:rPr>
          <w:t>Click here</w:t>
        </w:r>
      </w:hyperlink>
      <w:r>
        <w:rPr>
          <w:sz w:val="24"/>
          <w:szCs w:val="24"/>
        </w:rPr>
        <w:t>.</w:t>
      </w:r>
    </w:p>
    <w:p w14:paraId="3AA14976" w14:textId="650D8ABC" w:rsidR="0079421B" w:rsidRDefault="0079421B" w:rsidP="0079421B">
      <w:pPr>
        <w:rPr>
          <w:sz w:val="24"/>
          <w:szCs w:val="24"/>
        </w:rPr>
      </w:pPr>
    </w:p>
    <w:p w14:paraId="588BF4E7" w14:textId="54802B6C" w:rsidR="0079421B" w:rsidRDefault="009B1985" w:rsidP="0079421B">
      <w:pPr>
        <w:pStyle w:val="ListParagraph"/>
        <w:numPr>
          <w:ilvl w:val="0"/>
          <w:numId w:val="1"/>
        </w:numPr>
        <w:rPr>
          <w:sz w:val="24"/>
          <w:szCs w:val="24"/>
        </w:rPr>
      </w:pPr>
      <w:bookmarkStart w:id="1" w:name="_Hlk44065108"/>
      <w:r>
        <w:rPr>
          <w:rFonts w:ascii="Times New Roman" w:hAnsi="Times New Roman"/>
          <w:noProof/>
          <w:sz w:val="24"/>
          <w:szCs w:val="24"/>
        </w:rPr>
        <w:drawing>
          <wp:anchor distT="0" distB="0" distL="114300" distR="114300" simplePos="0" relativeHeight="251679744" behindDoc="1" locked="0" layoutInCell="1" allowOverlap="1" wp14:anchorId="0CE62F13" wp14:editId="345E1564">
            <wp:simplePos x="0" y="0"/>
            <wp:positionH relativeFrom="column">
              <wp:posOffset>400050</wp:posOffset>
            </wp:positionH>
            <wp:positionV relativeFrom="page">
              <wp:posOffset>6924675</wp:posOffset>
            </wp:positionV>
            <wp:extent cx="1819275" cy="1571625"/>
            <wp:effectExtent l="0" t="0" r="9525" b="9525"/>
            <wp:wrapThrough wrapText="bothSides">
              <wp:wrapPolygon edited="0">
                <wp:start x="0" y="0"/>
                <wp:lineTo x="0" y="21469"/>
                <wp:lineTo x="21487" y="21469"/>
                <wp:lineTo x="21487" y="0"/>
                <wp:lineTo x="0" y="0"/>
              </wp:wrapPolygon>
            </wp:wrapThrough>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571625"/>
                    </a:xfrm>
                    <a:prstGeom prst="rect">
                      <a:avLst/>
                    </a:prstGeom>
                    <a:noFill/>
                  </pic:spPr>
                </pic:pic>
              </a:graphicData>
            </a:graphic>
            <wp14:sizeRelH relativeFrom="page">
              <wp14:pctWidth>0</wp14:pctWidth>
            </wp14:sizeRelH>
            <wp14:sizeRelV relativeFrom="page">
              <wp14:pctHeight>0</wp14:pctHeight>
            </wp14:sizeRelV>
          </wp:anchor>
        </w:drawing>
      </w:r>
      <w:r w:rsidR="0079421B">
        <w:rPr>
          <w:sz w:val="24"/>
          <w:szCs w:val="24"/>
        </w:rPr>
        <w:t xml:space="preserve">Saving a </w:t>
      </w:r>
      <w:r w:rsidR="0079421B">
        <w:rPr>
          <w:b/>
          <w:sz w:val="24"/>
          <w:szCs w:val="24"/>
        </w:rPr>
        <w:t>Partial Listing</w:t>
      </w:r>
      <w:r w:rsidR="0079421B">
        <w:rPr>
          <w:sz w:val="24"/>
          <w:szCs w:val="24"/>
        </w:rPr>
        <w:t xml:space="preserve"> just got easier! When saving a Partial Listing you will no longer be required to save List Date; Expiration Date; Type; Area. This will allow you to get the partial started, even if you don’t have all the details. When the Partial listing is </w:t>
      </w:r>
      <w:r w:rsidR="00437E78">
        <w:rPr>
          <w:sz w:val="24"/>
          <w:szCs w:val="24"/>
        </w:rPr>
        <w:t>converted to a Live Listing</w:t>
      </w:r>
      <w:r w:rsidR="0079421B">
        <w:rPr>
          <w:sz w:val="24"/>
          <w:szCs w:val="24"/>
        </w:rPr>
        <w:t>, the field requirements are enforced again.</w:t>
      </w:r>
      <w:r w:rsidR="003609C9" w:rsidRPr="003609C9">
        <w:rPr>
          <w:noProof/>
        </w:rPr>
        <w:t xml:space="preserve"> </w:t>
      </w:r>
      <w:r w:rsidR="0079421B">
        <w:rPr>
          <w:noProof/>
        </w:rPr>
        <w:t xml:space="preserve"> </w:t>
      </w:r>
    </w:p>
    <w:p w14:paraId="0C3F353C" w14:textId="5257F109" w:rsidR="0079421B" w:rsidRDefault="009B1985" w:rsidP="0079421B">
      <w:pPr>
        <w:rPr>
          <w:sz w:val="24"/>
          <w:szCs w:val="24"/>
        </w:rPr>
      </w:pPr>
      <w:r>
        <w:rPr>
          <w:noProof/>
        </w:rPr>
        <w:drawing>
          <wp:anchor distT="0" distB="0" distL="114300" distR="114300" simplePos="0" relativeHeight="251680768" behindDoc="0" locked="0" layoutInCell="1" allowOverlap="1" wp14:anchorId="69C678E4" wp14:editId="57272EC4">
            <wp:simplePos x="0" y="0"/>
            <wp:positionH relativeFrom="column">
              <wp:posOffset>2105025</wp:posOffset>
            </wp:positionH>
            <wp:positionV relativeFrom="page">
              <wp:posOffset>7505700</wp:posOffset>
            </wp:positionV>
            <wp:extent cx="4400550" cy="1819275"/>
            <wp:effectExtent l="0" t="0" r="0" b="9525"/>
            <wp:wrapTopAndBottom/>
            <wp:docPr id="2" name="Picture 2" descr="A screenshot of a social media po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social media post&#10;&#10;Description automatically generated"/>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1819275"/>
                    </a:xfrm>
                    <a:prstGeom prst="rect">
                      <a:avLst/>
                    </a:prstGeom>
                    <a:noFill/>
                    <a:ln>
                      <a:noFill/>
                    </a:ln>
                  </pic:spPr>
                </pic:pic>
              </a:graphicData>
            </a:graphic>
          </wp:anchor>
        </w:drawing>
      </w:r>
      <w:r w:rsidR="0079421B">
        <w:rPr>
          <w:noProof/>
        </w:rPr>
        <w:t xml:space="preserve">        </w:t>
      </w:r>
      <w:r w:rsidR="0079421B">
        <w:rPr>
          <w:noProof/>
        </w:rPr>
        <w:drawing>
          <wp:anchor distT="0" distB="0" distL="114300" distR="114300" simplePos="0" relativeHeight="251659264" behindDoc="0" locked="0" layoutInCell="1" allowOverlap="1" wp14:anchorId="3C403822" wp14:editId="06B6544F">
            <wp:simplePos x="0" y="0"/>
            <wp:positionH relativeFrom="column">
              <wp:posOffset>-558800</wp:posOffset>
            </wp:positionH>
            <wp:positionV relativeFrom="page">
              <wp:posOffset>-3848100</wp:posOffset>
            </wp:positionV>
            <wp:extent cx="1755775" cy="1310640"/>
            <wp:effectExtent l="190500" t="190500" r="187325" b="9906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437640" cy="9994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9421B">
        <w:rPr>
          <w:noProof/>
        </w:rPr>
        <w:t xml:space="preserve">   </w:t>
      </w:r>
    </w:p>
    <w:bookmarkEnd w:id="1"/>
    <w:p w14:paraId="456EE7A3" w14:textId="77777777" w:rsidR="00761DD6" w:rsidRPr="00761DD6" w:rsidRDefault="00761DD6" w:rsidP="00761DD6">
      <w:pPr>
        <w:rPr>
          <w:sz w:val="24"/>
          <w:szCs w:val="24"/>
        </w:rPr>
      </w:pPr>
    </w:p>
    <w:p w14:paraId="6FEA072D" w14:textId="54150508" w:rsidR="0079421B" w:rsidRDefault="0079421B" w:rsidP="0079421B">
      <w:pPr>
        <w:pStyle w:val="ListParagraph"/>
        <w:numPr>
          <w:ilvl w:val="0"/>
          <w:numId w:val="2"/>
        </w:numPr>
        <w:rPr>
          <w:sz w:val="24"/>
          <w:szCs w:val="24"/>
        </w:rPr>
      </w:pPr>
      <w:r>
        <w:rPr>
          <w:sz w:val="24"/>
          <w:szCs w:val="24"/>
        </w:rPr>
        <w:lastRenderedPageBreak/>
        <w:t xml:space="preserve">We continue to refine </w:t>
      </w:r>
      <w:r>
        <w:rPr>
          <w:b/>
          <w:sz w:val="24"/>
          <w:szCs w:val="24"/>
        </w:rPr>
        <w:t>Power Search</w:t>
      </w:r>
      <w:r>
        <w:rPr>
          <w:sz w:val="24"/>
          <w:szCs w:val="24"/>
        </w:rPr>
        <w:t xml:space="preserve"> to bring you better results! In this release, we’ve enhanced how Power Search views a short numeric string. Assuming a short numeric string is looking for an address, Power Search will return exact matches first, before returning ‘starts with’ matches. For example, “123” will return listings with street number 123 before listings with street number 1234 or 1235.  </w:t>
      </w:r>
    </w:p>
    <w:p w14:paraId="00223506" w14:textId="77777777" w:rsidR="0079421B" w:rsidRDefault="0079421B" w:rsidP="0079421B">
      <w:pPr>
        <w:rPr>
          <w:sz w:val="24"/>
          <w:szCs w:val="24"/>
        </w:rPr>
      </w:pPr>
      <w:r>
        <w:rPr>
          <w:noProof/>
        </w:rPr>
        <w:drawing>
          <wp:inline distT="0" distB="0" distL="0" distR="0" wp14:anchorId="115441EF" wp14:editId="68722A84">
            <wp:extent cx="3705225" cy="3381375"/>
            <wp:effectExtent l="0" t="0" r="9525" b="9525"/>
            <wp:docPr id="1" name="Picture 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screenshot of a cell phone&#10;&#10;Description automatically generated"/>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3381375"/>
                    </a:xfrm>
                    <a:prstGeom prst="rect">
                      <a:avLst/>
                    </a:prstGeom>
                    <a:noFill/>
                    <a:ln>
                      <a:noFill/>
                    </a:ln>
                  </pic:spPr>
                </pic:pic>
              </a:graphicData>
            </a:graphic>
          </wp:inline>
        </w:drawing>
      </w:r>
    </w:p>
    <w:p w14:paraId="3B58DB68" w14:textId="77777777" w:rsidR="005E22CB" w:rsidRDefault="005E22CB" w:rsidP="005E22CB">
      <w:pPr>
        <w:pStyle w:val="ListParagraph"/>
        <w:numPr>
          <w:ilvl w:val="0"/>
          <w:numId w:val="2"/>
        </w:numPr>
        <w:rPr>
          <w:sz w:val="24"/>
          <w:szCs w:val="24"/>
        </w:rPr>
      </w:pPr>
      <w:r>
        <w:rPr>
          <w:sz w:val="24"/>
          <w:szCs w:val="24"/>
        </w:rPr>
        <w:t xml:space="preserve">You asked and we delivered! You now have a new import option for your </w:t>
      </w:r>
      <w:r>
        <w:rPr>
          <w:b/>
          <w:sz w:val="24"/>
          <w:szCs w:val="24"/>
        </w:rPr>
        <w:t xml:space="preserve">Contacts, </w:t>
      </w:r>
      <w:r>
        <w:rPr>
          <w:sz w:val="24"/>
          <w:szCs w:val="24"/>
        </w:rPr>
        <w:t xml:space="preserve">this will allow you to browse and multi-select </w:t>
      </w:r>
      <w:r w:rsidRPr="005E22CB">
        <w:rPr>
          <w:b/>
          <w:sz w:val="24"/>
          <w:szCs w:val="24"/>
        </w:rPr>
        <w:t>Google</w:t>
      </w:r>
      <w:r>
        <w:rPr>
          <w:b/>
          <w:sz w:val="24"/>
          <w:szCs w:val="24"/>
        </w:rPr>
        <w:t xml:space="preserve"> </w:t>
      </w:r>
      <w:r>
        <w:rPr>
          <w:sz w:val="24"/>
          <w:szCs w:val="24"/>
        </w:rPr>
        <w:t>contacts to import into Paragon!</w:t>
      </w:r>
    </w:p>
    <w:p w14:paraId="5AE5EF69" w14:textId="77777777" w:rsidR="005E22CB" w:rsidRPr="005E22CB" w:rsidRDefault="005E22CB" w:rsidP="005E22CB">
      <w:pPr>
        <w:ind w:left="720"/>
        <w:rPr>
          <w:sz w:val="24"/>
          <w:szCs w:val="24"/>
        </w:rPr>
      </w:pPr>
      <w:r>
        <w:rPr>
          <w:sz w:val="24"/>
          <w:szCs w:val="24"/>
        </w:rPr>
        <w:t>The fields that are imported are First and Last Name, the email address and the phone number.</w:t>
      </w:r>
    </w:p>
    <w:p w14:paraId="421E7413" w14:textId="77777777" w:rsidR="0079421B" w:rsidRDefault="005E22CB" w:rsidP="0079421B">
      <w:pPr>
        <w:rPr>
          <w:sz w:val="32"/>
          <w:szCs w:val="32"/>
        </w:rPr>
      </w:pPr>
      <w:r>
        <w:rPr>
          <w:noProof/>
        </w:rPr>
        <w:drawing>
          <wp:inline distT="0" distB="0" distL="0" distR="0" wp14:anchorId="7ED5E8BC" wp14:editId="6F4E6BE1">
            <wp:extent cx="3962400" cy="2565824"/>
            <wp:effectExtent l="152400" t="152400" r="361950" b="368300"/>
            <wp:docPr id="1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3987480" cy="2582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557CA15" w14:textId="1F25EF7A" w:rsidR="00655A54" w:rsidRDefault="00655A54" w:rsidP="00655A54">
      <w:pPr>
        <w:pStyle w:val="ListParagraph"/>
        <w:numPr>
          <w:ilvl w:val="0"/>
          <w:numId w:val="2"/>
        </w:numPr>
        <w:rPr>
          <w:sz w:val="24"/>
          <w:szCs w:val="24"/>
        </w:rPr>
      </w:pPr>
      <w:r>
        <w:rPr>
          <w:sz w:val="24"/>
          <w:szCs w:val="24"/>
        </w:rPr>
        <w:lastRenderedPageBreak/>
        <w:t xml:space="preserve">In our last release we </w:t>
      </w:r>
      <w:r w:rsidR="00437E78">
        <w:rPr>
          <w:sz w:val="24"/>
          <w:szCs w:val="24"/>
        </w:rPr>
        <w:t>implemented</w:t>
      </w:r>
      <w:r>
        <w:rPr>
          <w:sz w:val="24"/>
          <w:szCs w:val="24"/>
        </w:rPr>
        <w:t xml:space="preserve"> the ability to display associated </w:t>
      </w:r>
      <w:r w:rsidRPr="00D2359D">
        <w:rPr>
          <w:b/>
          <w:bCs/>
          <w:sz w:val="24"/>
          <w:szCs w:val="24"/>
        </w:rPr>
        <w:t>public record pins</w:t>
      </w:r>
      <w:r>
        <w:rPr>
          <w:sz w:val="24"/>
          <w:szCs w:val="24"/>
        </w:rPr>
        <w:t xml:space="preserve"> with listing pins on the same map for select customers, however the public record portion was limited to the map boundaries and ignored any drawings used in the search for listings. Now when there are drawings on the map, the public record search will include the drawing coordinates in the search and limit the results to the drawings, just like the listings.</w:t>
      </w:r>
    </w:p>
    <w:p w14:paraId="33F03E8D" w14:textId="77777777" w:rsidR="00655A54" w:rsidRDefault="00655A54" w:rsidP="00655A54">
      <w:pPr>
        <w:pStyle w:val="ListParagraph"/>
        <w:rPr>
          <w:sz w:val="24"/>
          <w:szCs w:val="24"/>
        </w:rPr>
      </w:pPr>
      <w:r>
        <w:rPr>
          <w:noProof/>
        </w:rPr>
        <w:drawing>
          <wp:inline distT="0" distB="0" distL="0" distR="0" wp14:anchorId="2E8D930C" wp14:editId="084EF407">
            <wp:extent cx="4774994" cy="3648075"/>
            <wp:effectExtent l="57150" t="57150" r="121285" b="1047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9001" cy="3651137"/>
                    </a:xfrm>
                    <a:prstGeom prst="rect">
                      <a:avLst/>
                    </a:prstGeom>
                    <a:ln w="3175">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229C8689" w14:textId="77777777" w:rsidR="00655A54" w:rsidRDefault="00655A54" w:rsidP="00655A54">
      <w:pPr>
        <w:pStyle w:val="ListParagraph"/>
        <w:rPr>
          <w:sz w:val="24"/>
          <w:szCs w:val="24"/>
        </w:rPr>
      </w:pPr>
    </w:p>
    <w:p w14:paraId="69E1EB0B" w14:textId="77777777" w:rsidR="00655A54" w:rsidRDefault="00655A54" w:rsidP="00655A54">
      <w:pPr>
        <w:pStyle w:val="ListParagraph"/>
        <w:rPr>
          <w:sz w:val="24"/>
          <w:szCs w:val="24"/>
        </w:rPr>
      </w:pPr>
    </w:p>
    <w:p w14:paraId="1B02E475" w14:textId="77777777" w:rsidR="00655A54" w:rsidRDefault="00655A54" w:rsidP="00655A54">
      <w:pPr>
        <w:pStyle w:val="ListParagraph"/>
        <w:numPr>
          <w:ilvl w:val="0"/>
          <w:numId w:val="2"/>
        </w:numPr>
        <w:rPr>
          <w:sz w:val="24"/>
          <w:szCs w:val="24"/>
        </w:rPr>
      </w:pPr>
      <w:r>
        <w:rPr>
          <w:sz w:val="24"/>
          <w:szCs w:val="24"/>
        </w:rPr>
        <w:t>No</w:t>
      </w:r>
      <w:r w:rsidR="00D67F92">
        <w:rPr>
          <w:sz w:val="24"/>
          <w:szCs w:val="24"/>
        </w:rPr>
        <w:t xml:space="preserve">w when you see </w:t>
      </w:r>
      <w:r w:rsidR="00D67F92" w:rsidRPr="00D2359D">
        <w:rPr>
          <w:b/>
          <w:bCs/>
          <w:sz w:val="24"/>
          <w:szCs w:val="24"/>
        </w:rPr>
        <w:t xml:space="preserve">Zestimate </w:t>
      </w:r>
      <w:r w:rsidR="00D67F92">
        <w:rPr>
          <w:sz w:val="24"/>
          <w:szCs w:val="24"/>
        </w:rPr>
        <w:t xml:space="preserve">label if you click on it you will be linked out to the specific property in Zillow. Previously it just brought you to Zillow.  </w:t>
      </w:r>
    </w:p>
    <w:p w14:paraId="59031FB7" w14:textId="77777777" w:rsidR="00D67F92" w:rsidRDefault="00D67F92" w:rsidP="00D67F92">
      <w:pPr>
        <w:rPr>
          <w:sz w:val="24"/>
          <w:szCs w:val="24"/>
        </w:rPr>
      </w:pPr>
    </w:p>
    <w:p w14:paraId="67E486B2" w14:textId="77777777" w:rsidR="00D67F92" w:rsidRPr="00D67F92" w:rsidRDefault="00D67F92" w:rsidP="00D67F92">
      <w:pPr>
        <w:rPr>
          <w:sz w:val="24"/>
          <w:szCs w:val="24"/>
        </w:rPr>
      </w:pPr>
      <w:r w:rsidRPr="00D67F92">
        <w:rPr>
          <w:noProof/>
          <w:sz w:val="24"/>
          <w:szCs w:val="24"/>
        </w:rPr>
        <w:drawing>
          <wp:anchor distT="0" distB="0" distL="114300" distR="114300" simplePos="0" relativeHeight="251669504" behindDoc="0" locked="0" layoutInCell="1" allowOverlap="1" wp14:anchorId="57F45AA7" wp14:editId="544695A7">
            <wp:simplePos x="0" y="0"/>
            <wp:positionH relativeFrom="column">
              <wp:posOffset>1261745</wp:posOffset>
            </wp:positionH>
            <wp:positionV relativeFrom="paragraph">
              <wp:posOffset>-27305</wp:posOffset>
            </wp:positionV>
            <wp:extent cx="4558030" cy="2272030"/>
            <wp:effectExtent l="57150" t="57150" r="109220" b="1092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8030" cy="227203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67F92">
        <w:rPr>
          <w:noProof/>
          <w:sz w:val="24"/>
          <w:szCs w:val="24"/>
        </w:rPr>
        <w:drawing>
          <wp:anchor distT="0" distB="0" distL="114300" distR="114300" simplePos="0" relativeHeight="251670528" behindDoc="0" locked="0" layoutInCell="1" allowOverlap="1" wp14:anchorId="32E81178" wp14:editId="0BF2EE5B">
            <wp:simplePos x="0" y="0"/>
            <wp:positionH relativeFrom="column">
              <wp:posOffset>0</wp:posOffset>
            </wp:positionH>
            <wp:positionV relativeFrom="paragraph">
              <wp:posOffset>1026160</wp:posOffset>
            </wp:positionV>
            <wp:extent cx="2694940" cy="494665"/>
            <wp:effectExtent l="57150" t="57150" r="105410" b="1149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94940" cy="49466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51044FD" w14:textId="77777777" w:rsidR="00D67F92" w:rsidRDefault="00D67F92" w:rsidP="0079421B">
      <w:pPr>
        <w:rPr>
          <w:b/>
          <w:bCs/>
          <w:sz w:val="32"/>
          <w:szCs w:val="32"/>
        </w:rPr>
      </w:pPr>
    </w:p>
    <w:p w14:paraId="1C336E16" w14:textId="77777777" w:rsidR="00D67F92" w:rsidRDefault="00D67F92" w:rsidP="0079421B">
      <w:pPr>
        <w:rPr>
          <w:b/>
          <w:bCs/>
          <w:sz w:val="32"/>
          <w:szCs w:val="32"/>
        </w:rPr>
      </w:pPr>
    </w:p>
    <w:p w14:paraId="7C13031A" w14:textId="77777777" w:rsidR="00D67F92" w:rsidRDefault="00D67F92" w:rsidP="0079421B">
      <w:pPr>
        <w:rPr>
          <w:b/>
          <w:bCs/>
          <w:sz w:val="32"/>
          <w:szCs w:val="32"/>
        </w:rPr>
      </w:pPr>
    </w:p>
    <w:p w14:paraId="006AF6BC" w14:textId="77777777" w:rsidR="00D67F92" w:rsidRDefault="00D67F92" w:rsidP="0079421B">
      <w:pPr>
        <w:rPr>
          <w:b/>
          <w:bCs/>
          <w:sz w:val="32"/>
          <w:szCs w:val="32"/>
        </w:rPr>
      </w:pPr>
    </w:p>
    <w:p w14:paraId="22882832" w14:textId="77777777" w:rsidR="00D67F92" w:rsidRDefault="00D67F92" w:rsidP="0079421B">
      <w:pPr>
        <w:rPr>
          <w:b/>
          <w:bCs/>
          <w:sz w:val="32"/>
          <w:szCs w:val="32"/>
        </w:rPr>
      </w:pPr>
    </w:p>
    <w:p w14:paraId="5C7ACBD9" w14:textId="77777777" w:rsidR="00D67F92" w:rsidRPr="00DF1BF9" w:rsidRDefault="00D67F92" w:rsidP="00D67F92">
      <w:pPr>
        <w:pStyle w:val="ListParagraph"/>
        <w:numPr>
          <w:ilvl w:val="0"/>
          <w:numId w:val="2"/>
        </w:numPr>
        <w:rPr>
          <w:sz w:val="24"/>
          <w:szCs w:val="24"/>
        </w:rPr>
      </w:pPr>
      <w:proofErr w:type="gramStart"/>
      <w:r w:rsidRPr="00DF1BF9">
        <w:rPr>
          <w:sz w:val="24"/>
          <w:szCs w:val="24"/>
        </w:rPr>
        <w:lastRenderedPageBreak/>
        <w:t>Similar to</w:t>
      </w:r>
      <w:proofErr w:type="gramEnd"/>
      <w:r w:rsidRPr="00DF1BF9">
        <w:rPr>
          <w:sz w:val="24"/>
          <w:szCs w:val="24"/>
        </w:rPr>
        <w:t xml:space="preserve"> the Zestimate link, a link has been added to the </w:t>
      </w:r>
      <w:bookmarkStart w:id="2" w:name="_GoBack"/>
      <w:r w:rsidRPr="00D2359D">
        <w:rPr>
          <w:b/>
          <w:bCs/>
          <w:sz w:val="24"/>
          <w:szCs w:val="24"/>
        </w:rPr>
        <w:t>Realtors Valuation Model</w:t>
      </w:r>
      <w:r w:rsidRPr="00DF1BF9">
        <w:rPr>
          <w:sz w:val="24"/>
          <w:szCs w:val="24"/>
        </w:rPr>
        <w:t xml:space="preserve"> </w:t>
      </w:r>
      <w:bookmarkEnd w:id="2"/>
      <w:r w:rsidRPr="00DF1BF9">
        <w:rPr>
          <w:sz w:val="24"/>
          <w:szCs w:val="24"/>
        </w:rPr>
        <w:t>to SSO the user directly into the Refined Valuation Model in RPR, where the user can use the interactive RVM to create a report. This is being added as a value-add, not as a terms-of-use requirement. This link will only appear to agents.</w:t>
      </w:r>
    </w:p>
    <w:p w14:paraId="6DEB2653" w14:textId="77777777" w:rsidR="00D67F92" w:rsidRDefault="00D67F92" w:rsidP="0079421B">
      <w:pPr>
        <w:rPr>
          <w:b/>
          <w:bCs/>
          <w:sz w:val="32"/>
          <w:szCs w:val="32"/>
        </w:rPr>
      </w:pPr>
      <w:r w:rsidRPr="00D67F92">
        <w:rPr>
          <w:b/>
          <w:bCs/>
          <w:noProof/>
          <w:sz w:val="32"/>
          <w:szCs w:val="32"/>
        </w:rPr>
        <w:drawing>
          <wp:anchor distT="0" distB="0" distL="114300" distR="114300" simplePos="0" relativeHeight="251673600" behindDoc="0" locked="0" layoutInCell="1" allowOverlap="1" wp14:anchorId="01AED0A9" wp14:editId="2A878E55">
            <wp:simplePos x="0" y="0"/>
            <wp:positionH relativeFrom="column">
              <wp:posOffset>0</wp:posOffset>
            </wp:positionH>
            <wp:positionV relativeFrom="paragraph">
              <wp:posOffset>951865</wp:posOffset>
            </wp:positionV>
            <wp:extent cx="2697480" cy="502920"/>
            <wp:effectExtent l="57150" t="57150" r="121920" b="1066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97480" cy="50292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12A2241" w14:textId="77777777" w:rsidR="00D67F92" w:rsidRDefault="00D67F92" w:rsidP="0079421B">
      <w:pPr>
        <w:rPr>
          <w:b/>
          <w:bCs/>
          <w:sz w:val="32"/>
          <w:szCs w:val="32"/>
        </w:rPr>
      </w:pPr>
      <w:r w:rsidRPr="00D67F92">
        <w:rPr>
          <w:b/>
          <w:bCs/>
          <w:noProof/>
          <w:sz w:val="32"/>
          <w:szCs w:val="32"/>
        </w:rPr>
        <w:drawing>
          <wp:anchor distT="0" distB="0" distL="114300" distR="114300" simplePos="0" relativeHeight="251672576" behindDoc="0" locked="0" layoutInCell="1" allowOverlap="1" wp14:anchorId="2D6C096E" wp14:editId="24B2946F">
            <wp:simplePos x="0" y="0"/>
            <wp:positionH relativeFrom="column">
              <wp:posOffset>1152525</wp:posOffset>
            </wp:positionH>
            <wp:positionV relativeFrom="paragraph">
              <wp:posOffset>57150</wp:posOffset>
            </wp:positionV>
            <wp:extent cx="4419600" cy="1769110"/>
            <wp:effectExtent l="57150" t="57150" r="114300" b="1168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19600" cy="176911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8710B39" w14:textId="77777777" w:rsidR="00D67F92" w:rsidRDefault="00D67F92" w:rsidP="0079421B">
      <w:pPr>
        <w:rPr>
          <w:b/>
          <w:bCs/>
          <w:sz w:val="32"/>
          <w:szCs w:val="32"/>
        </w:rPr>
      </w:pPr>
    </w:p>
    <w:p w14:paraId="23C89467" w14:textId="77777777" w:rsidR="00D67F92" w:rsidRDefault="00D67F92" w:rsidP="0079421B">
      <w:pPr>
        <w:rPr>
          <w:b/>
          <w:bCs/>
          <w:sz w:val="32"/>
          <w:szCs w:val="32"/>
        </w:rPr>
      </w:pPr>
    </w:p>
    <w:p w14:paraId="60F1EF49" w14:textId="77777777" w:rsidR="00D67F92" w:rsidRDefault="00D67F92" w:rsidP="0079421B">
      <w:pPr>
        <w:rPr>
          <w:b/>
          <w:bCs/>
          <w:sz w:val="32"/>
          <w:szCs w:val="32"/>
        </w:rPr>
      </w:pPr>
    </w:p>
    <w:p w14:paraId="3C75A261" w14:textId="77777777" w:rsidR="00D67F92" w:rsidRDefault="00D67F92" w:rsidP="0079421B">
      <w:pPr>
        <w:rPr>
          <w:b/>
          <w:bCs/>
          <w:sz w:val="32"/>
          <w:szCs w:val="32"/>
        </w:rPr>
      </w:pPr>
    </w:p>
    <w:p w14:paraId="2A3FBBCD" w14:textId="7043A2A2" w:rsidR="00D67F92" w:rsidRPr="00B25ABA" w:rsidRDefault="00987B11" w:rsidP="00B25ABA">
      <w:pPr>
        <w:pStyle w:val="ListParagraph"/>
        <w:numPr>
          <w:ilvl w:val="0"/>
          <w:numId w:val="2"/>
        </w:numPr>
        <w:rPr>
          <w:b/>
          <w:bCs/>
          <w:sz w:val="24"/>
          <w:szCs w:val="24"/>
        </w:rPr>
      </w:pPr>
      <w:r>
        <w:rPr>
          <w:bCs/>
          <w:sz w:val="24"/>
          <w:szCs w:val="24"/>
        </w:rPr>
        <w:t>W</w:t>
      </w:r>
      <w:r w:rsidR="00B25ABA">
        <w:rPr>
          <w:bCs/>
          <w:sz w:val="24"/>
          <w:szCs w:val="24"/>
        </w:rPr>
        <w:t>e have enhanced the parcel property panel for places that have multiple units, for example a condo. You can now click on the property panel and it will display in a panel the multiple Unit numbers that have the individual parcels.</w:t>
      </w:r>
    </w:p>
    <w:p w14:paraId="6A147FBC" w14:textId="77777777" w:rsidR="00B25ABA" w:rsidRPr="00B25ABA" w:rsidRDefault="00B25ABA" w:rsidP="00B25ABA">
      <w:pPr>
        <w:pStyle w:val="ListParagraph"/>
        <w:rPr>
          <w:b/>
          <w:bCs/>
          <w:sz w:val="24"/>
          <w:szCs w:val="24"/>
        </w:rPr>
      </w:pPr>
    </w:p>
    <w:p w14:paraId="2F754E74" w14:textId="77777777" w:rsidR="00D67F92" w:rsidRPr="00D67F92" w:rsidRDefault="00B25ABA" w:rsidP="00D67F92">
      <w:pPr>
        <w:rPr>
          <w:b/>
          <w:bCs/>
          <w:sz w:val="32"/>
          <w:szCs w:val="32"/>
        </w:rPr>
      </w:pPr>
      <w:r w:rsidRPr="00B25ABA">
        <w:rPr>
          <w:bCs/>
          <w:noProof/>
          <w:sz w:val="24"/>
          <w:szCs w:val="24"/>
        </w:rPr>
        <w:drawing>
          <wp:anchor distT="0" distB="0" distL="114300" distR="114300" simplePos="0" relativeHeight="251675648" behindDoc="0" locked="0" layoutInCell="1" allowOverlap="1" wp14:anchorId="3AC599BE" wp14:editId="1B827F3B">
            <wp:simplePos x="0" y="0"/>
            <wp:positionH relativeFrom="column">
              <wp:posOffset>47625</wp:posOffset>
            </wp:positionH>
            <wp:positionV relativeFrom="paragraph">
              <wp:posOffset>60960</wp:posOffset>
            </wp:positionV>
            <wp:extent cx="3678555" cy="3705225"/>
            <wp:effectExtent l="57150" t="57150" r="112395" b="1238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78555" cy="370522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24F74FC" w14:textId="77777777" w:rsidR="00B25ABA" w:rsidRDefault="00B25ABA" w:rsidP="0079421B">
      <w:pPr>
        <w:rPr>
          <w:b/>
          <w:bCs/>
          <w:sz w:val="32"/>
          <w:szCs w:val="32"/>
        </w:rPr>
      </w:pPr>
    </w:p>
    <w:p w14:paraId="7D47ADE7" w14:textId="2CE44499" w:rsidR="00B25ABA" w:rsidRDefault="00987B11" w:rsidP="0079421B">
      <w:pPr>
        <w:rPr>
          <w:b/>
          <w:bCs/>
          <w:sz w:val="32"/>
          <w:szCs w:val="32"/>
        </w:rPr>
      </w:pPr>
      <w:r w:rsidRPr="00B25ABA">
        <w:rPr>
          <w:bCs/>
          <w:noProof/>
          <w:sz w:val="24"/>
          <w:szCs w:val="24"/>
        </w:rPr>
        <w:drawing>
          <wp:anchor distT="0" distB="0" distL="114300" distR="114300" simplePos="0" relativeHeight="251677696" behindDoc="0" locked="0" layoutInCell="1" allowOverlap="1" wp14:anchorId="22D1BE5E" wp14:editId="3E4D491F">
            <wp:simplePos x="0" y="0"/>
            <wp:positionH relativeFrom="column">
              <wp:posOffset>1571625</wp:posOffset>
            </wp:positionH>
            <wp:positionV relativeFrom="paragraph">
              <wp:posOffset>3501390</wp:posOffset>
            </wp:positionV>
            <wp:extent cx="2673350" cy="309880"/>
            <wp:effectExtent l="57150" t="57150" r="107950" b="1092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73350" cy="30988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25ABA">
        <w:rPr>
          <w:bCs/>
          <w:noProof/>
          <w:sz w:val="24"/>
          <w:szCs w:val="24"/>
        </w:rPr>
        <w:drawing>
          <wp:anchor distT="0" distB="0" distL="114300" distR="114300" simplePos="0" relativeHeight="251676672" behindDoc="1" locked="0" layoutInCell="1" allowOverlap="1" wp14:anchorId="49A7B8C2" wp14:editId="175C6383">
            <wp:simplePos x="0" y="0"/>
            <wp:positionH relativeFrom="column">
              <wp:posOffset>3086100</wp:posOffset>
            </wp:positionH>
            <wp:positionV relativeFrom="paragraph">
              <wp:posOffset>110490</wp:posOffset>
            </wp:positionV>
            <wp:extent cx="3675380" cy="3703320"/>
            <wp:effectExtent l="95250" t="57150" r="96520" b="106680"/>
            <wp:wrapThrough wrapText="bothSides">
              <wp:wrapPolygon edited="0">
                <wp:start x="-336" y="-333"/>
                <wp:lineTo x="-560" y="-222"/>
                <wp:lineTo x="-560" y="21111"/>
                <wp:lineTo x="-336" y="22111"/>
                <wp:lineTo x="21831" y="22111"/>
                <wp:lineTo x="22055" y="21111"/>
                <wp:lineTo x="22055" y="1556"/>
                <wp:lineTo x="21831" y="-111"/>
                <wp:lineTo x="21831" y="-333"/>
                <wp:lineTo x="-336" y="-333"/>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75380" cy="3703320"/>
                    </a:xfrm>
                    <a:prstGeom prst="rect">
                      <a:avLst/>
                    </a:prstGeom>
                    <a:ln w="3175">
                      <a:solidFill>
                        <a:sysClr val="window" lastClr="FFFFFF">
                          <a:lumMod val="50000"/>
                        </a:sysClr>
                      </a:solidFill>
                    </a:ln>
                    <a:effectLst>
                      <a:outerShdw blurRad="63500" dist="254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3920890" w14:textId="77777777" w:rsidR="0079421B" w:rsidRDefault="0079421B" w:rsidP="0079421B">
      <w:pPr>
        <w:rPr>
          <w:b/>
          <w:bCs/>
          <w:sz w:val="32"/>
          <w:szCs w:val="32"/>
        </w:rPr>
      </w:pPr>
      <w:r>
        <w:rPr>
          <w:b/>
          <w:bCs/>
          <w:sz w:val="32"/>
          <w:szCs w:val="32"/>
        </w:rPr>
        <w:lastRenderedPageBreak/>
        <w:t>PARAGON CONNECT</w:t>
      </w:r>
    </w:p>
    <w:p w14:paraId="045F3842" w14:textId="7E917F6A" w:rsidR="0079421B" w:rsidRDefault="0079421B" w:rsidP="0079421B">
      <w:pPr>
        <w:rPr>
          <w:sz w:val="24"/>
          <w:szCs w:val="24"/>
        </w:rPr>
      </w:pPr>
      <w:r>
        <w:rPr>
          <w:sz w:val="24"/>
          <w:szCs w:val="24"/>
        </w:rPr>
        <w:t xml:space="preserve">With the 5.78 release we give you more reasons to start using </w:t>
      </w:r>
      <w:r w:rsidR="00541F40">
        <w:rPr>
          <w:sz w:val="24"/>
          <w:szCs w:val="24"/>
        </w:rPr>
        <w:t>Paragon Connect</w:t>
      </w:r>
      <w:r>
        <w:rPr>
          <w:sz w:val="24"/>
          <w:szCs w:val="24"/>
        </w:rPr>
        <w:t xml:space="preserve"> as your mobile </w:t>
      </w:r>
      <w:r w:rsidR="00541F40">
        <w:rPr>
          <w:sz w:val="24"/>
          <w:szCs w:val="24"/>
        </w:rPr>
        <w:t>and table</w:t>
      </w:r>
      <w:r w:rsidR="00437E78">
        <w:rPr>
          <w:sz w:val="24"/>
          <w:szCs w:val="24"/>
        </w:rPr>
        <w:t>t</w:t>
      </w:r>
      <w:r w:rsidR="00541F40">
        <w:rPr>
          <w:sz w:val="24"/>
          <w:szCs w:val="24"/>
        </w:rPr>
        <w:t xml:space="preserve"> </w:t>
      </w:r>
      <w:r>
        <w:rPr>
          <w:sz w:val="24"/>
          <w:szCs w:val="24"/>
        </w:rPr>
        <w:t xml:space="preserve">search and collaboration tool. In the video that outlines the new enhancements to Paragon Connect, it will also give you a sneak peek at what is coming </w:t>
      </w:r>
      <w:r w:rsidR="00437E78">
        <w:rPr>
          <w:sz w:val="24"/>
          <w:szCs w:val="24"/>
        </w:rPr>
        <w:t xml:space="preserve">later </w:t>
      </w:r>
      <w:r>
        <w:rPr>
          <w:sz w:val="24"/>
          <w:szCs w:val="24"/>
        </w:rPr>
        <w:t>in the 5.79</w:t>
      </w:r>
      <w:r w:rsidR="00437E78">
        <w:rPr>
          <w:sz w:val="24"/>
          <w:szCs w:val="24"/>
        </w:rPr>
        <w:t xml:space="preserve"> release</w:t>
      </w:r>
      <w:r>
        <w:rPr>
          <w:sz w:val="24"/>
          <w:szCs w:val="24"/>
        </w:rPr>
        <w:t xml:space="preserve">. </w:t>
      </w:r>
      <w:hyperlink r:id="rId22" w:history="1">
        <w:r>
          <w:rPr>
            <w:rStyle w:val="Hyperlink"/>
            <w:sz w:val="24"/>
            <w:szCs w:val="24"/>
          </w:rPr>
          <w:t>Click here</w:t>
        </w:r>
      </w:hyperlink>
      <w:r>
        <w:rPr>
          <w:sz w:val="24"/>
          <w:szCs w:val="24"/>
        </w:rPr>
        <w:t xml:space="preserve"> and please watch all the way through to get your sneak peek.</w:t>
      </w:r>
    </w:p>
    <w:p w14:paraId="53FDFB71" w14:textId="16B62598" w:rsidR="0079421B" w:rsidRDefault="0079421B" w:rsidP="0079421B">
      <w:pPr>
        <w:pStyle w:val="ListParagraph"/>
        <w:numPr>
          <w:ilvl w:val="0"/>
          <w:numId w:val="3"/>
        </w:numPr>
        <w:rPr>
          <w:sz w:val="24"/>
          <w:szCs w:val="24"/>
        </w:rPr>
      </w:pPr>
      <w:r>
        <w:rPr>
          <w:sz w:val="24"/>
          <w:szCs w:val="24"/>
        </w:rPr>
        <w:t xml:space="preserve">Review the </w:t>
      </w:r>
      <w:proofErr w:type="spellStart"/>
      <w:r>
        <w:rPr>
          <w:sz w:val="24"/>
          <w:szCs w:val="24"/>
        </w:rPr>
        <w:t>ConnectView</w:t>
      </w:r>
      <w:proofErr w:type="spellEnd"/>
    </w:p>
    <w:p w14:paraId="51A3F21F" w14:textId="77777777" w:rsidR="0079421B" w:rsidRDefault="0079421B" w:rsidP="0079421B">
      <w:pPr>
        <w:pStyle w:val="ListParagraph"/>
        <w:numPr>
          <w:ilvl w:val="0"/>
          <w:numId w:val="3"/>
        </w:numPr>
        <w:rPr>
          <w:sz w:val="24"/>
          <w:szCs w:val="24"/>
        </w:rPr>
      </w:pPr>
      <w:r>
        <w:rPr>
          <w:sz w:val="24"/>
          <w:szCs w:val="24"/>
        </w:rPr>
        <w:t xml:space="preserve">Public Record Data – View public Record and MLS data all in the same report and zoom in and click on the parcel to view </w:t>
      </w:r>
    </w:p>
    <w:p w14:paraId="198C6176" w14:textId="77777777" w:rsidR="0079421B" w:rsidRDefault="0079421B" w:rsidP="0079421B">
      <w:pPr>
        <w:pStyle w:val="ListParagraph"/>
        <w:numPr>
          <w:ilvl w:val="1"/>
          <w:numId w:val="3"/>
        </w:numPr>
        <w:rPr>
          <w:sz w:val="24"/>
          <w:szCs w:val="24"/>
        </w:rPr>
      </w:pPr>
      <w:r>
        <w:rPr>
          <w:sz w:val="24"/>
          <w:szCs w:val="24"/>
        </w:rPr>
        <w:t>Owner Information</w:t>
      </w:r>
    </w:p>
    <w:p w14:paraId="3983A94F" w14:textId="77777777" w:rsidR="0079421B" w:rsidRDefault="0079421B" w:rsidP="0079421B">
      <w:pPr>
        <w:pStyle w:val="ListParagraph"/>
        <w:numPr>
          <w:ilvl w:val="1"/>
          <w:numId w:val="3"/>
        </w:numPr>
        <w:rPr>
          <w:sz w:val="24"/>
          <w:szCs w:val="24"/>
        </w:rPr>
      </w:pPr>
      <w:r>
        <w:rPr>
          <w:sz w:val="24"/>
          <w:szCs w:val="24"/>
        </w:rPr>
        <w:t>Mortgage History</w:t>
      </w:r>
    </w:p>
    <w:p w14:paraId="0B031372" w14:textId="77777777" w:rsidR="0079421B" w:rsidRDefault="0079421B" w:rsidP="0079421B">
      <w:pPr>
        <w:pStyle w:val="ListParagraph"/>
        <w:numPr>
          <w:ilvl w:val="1"/>
          <w:numId w:val="3"/>
        </w:numPr>
        <w:rPr>
          <w:sz w:val="24"/>
          <w:szCs w:val="24"/>
        </w:rPr>
      </w:pPr>
      <w:r>
        <w:rPr>
          <w:sz w:val="24"/>
          <w:szCs w:val="24"/>
        </w:rPr>
        <w:t>Location Information</w:t>
      </w:r>
    </w:p>
    <w:p w14:paraId="100DA46E" w14:textId="77777777" w:rsidR="0079421B" w:rsidRDefault="0079421B" w:rsidP="0079421B">
      <w:pPr>
        <w:pStyle w:val="ListParagraph"/>
        <w:numPr>
          <w:ilvl w:val="1"/>
          <w:numId w:val="3"/>
        </w:numPr>
        <w:rPr>
          <w:sz w:val="24"/>
          <w:szCs w:val="24"/>
        </w:rPr>
      </w:pPr>
      <w:r>
        <w:rPr>
          <w:sz w:val="24"/>
          <w:szCs w:val="24"/>
        </w:rPr>
        <w:t>Building Characteristics</w:t>
      </w:r>
    </w:p>
    <w:p w14:paraId="7669C349" w14:textId="77777777" w:rsidR="0079421B" w:rsidRDefault="0079421B" w:rsidP="0079421B">
      <w:pPr>
        <w:pStyle w:val="ListParagraph"/>
        <w:numPr>
          <w:ilvl w:val="1"/>
          <w:numId w:val="3"/>
        </w:numPr>
        <w:rPr>
          <w:sz w:val="24"/>
          <w:szCs w:val="24"/>
        </w:rPr>
      </w:pPr>
      <w:r>
        <w:rPr>
          <w:sz w:val="24"/>
          <w:szCs w:val="24"/>
        </w:rPr>
        <w:t>Tax Assessment</w:t>
      </w:r>
    </w:p>
    <w:p w14:paraId="5275B19E" w14:textId="77777777" w:rsidR="0079421B" w:rsidRDefault="0079421B" w:rsidP="0079421B">
      <w:pPr>
        <w:pStyle w:val="ListParagraph"/>
        <w:numPr>
          <w:ilvl w:val="0"/>
          <w:numId w:val="3"/>
        </w:numPr>
        <w:rPr>
          <w:sz w:val="24"/>
          <w:szCs w:val="24"/>
        </w:rPr>
      </w:pPr>
      <w:r>
        <w:rPr>
          <w:sz w:val="24"/>
          <w:szCs w:val="24"/>
        </w:rPr>
        <w:t xml:space="preserve">Interactive Parcels (for our premium tax members) – You can view in close to any property visible on the screen and click the parcel record to view the public record info on that property. </w:t>
      </w:r>
    </w:p>
    <w:p w14:paraId="6DEB6927" w14:textId="47F41154" w:rsidR="0079421B" w:rsidRDefault="0079421B" w:rsidP="0079421B">
      <w:pPr>
        <w:rPr>
          <w:b/>
          <w:bCs/>
          <w:sz w:val="24"/>
          <w:szCs w:val="24"/>
        </w:rPr>
      </w:pPr>
      <w:r>
        <w:rPr>
          <w:b/>
          <w:bCs/>
          <w:sz w:val="24"/>
          <w:szCs w:val="24"/>
        </w:rPr>
        <w:t xml:space="preserve">            </w:t>
      </w:r>
    </w:p>
    <w:p w14:paraId="30C90EAE" w14:textId="0866EA0E" w:rsidR="00987B11" w:rsidRPr="00987B11" w:rsidRDefault="008B5682" w:rsidP="00987B11">
      <w:pPr>
        <w:rPr>
          <w:b/>
          <w:bCs/>
          <w:sz w:val="32"/>
          <w:szCs w:val="32"/>
        </w:rPr>
      </w:pPr>
      <w:r>
        <w:rPr>
          <w:b/>
          <w:bCs/>
          <w:sz w:val="32"/>
          <w:szCs w:val="32"/>
        </w:rPr>
        <w:t xml:space="preserve">CRS </w:t>
      </w:r>
      <w:r w:rsidR="00541F40">
        <w:rPr>
          <w:b/>
          <w:bCs/>
          <w:sz w:val="32"/>
          <w:szCs w:val="32"/>
        </w:rPr>
        <w:t>TAX</w:t>
      </w:r>
    </w:p>
    <w:p w14:paraId="15C8F380" w14:textId="21088543" w:rsidR="008B5682" w:rsidRPr="00DF1BF9" w:rsidRDefault="008B5682" w:rsidP="00987B11">
      <w:pPr>
        <w:pStyle w:val="ListParagraph"/>
        <w:numPr>
          <w:ilvl w:val="0"/>
          <w:numId w:val="2"/>
        </w:numPr>
        <w:rPr>
          <w:b/>
          <w:bCs/>
          <w:sz w:val="24"/>
          <w:szCs w:val="24"/>
        </w:rPr>
      </w:pPr>
      <w:r>
        <w:t>When viewing your property watches in the grid, you now have the ability to select watched properties, we have added the check box to the give you the ability to select one, more or all your properties from your watch list and export the data. With the export, the agent will be able to sort, print or email the list. We have also added the Owner Name to the grid so that you can use that information in a mailing</w:t>
      </w:r>
    </w:p>
    <w:p w14:paraId="11A044E4" w14:textId="77777777" w:rsidR="00987B11" w:rsidRDefault="00987B11" w:rsidP="00987B11">
      <w:pPr>
        <w:jc w:val="center"/>
        <w:rPr>
          <w:b/>
          <w:bCs/>
          <w:sz w:val="32"/>
          <w:szCs w:val="32"/>
        </w:rPr>
      </w:pPr>
      <w:r w:rsidRPr="008A4BCB">
        <w:rPr>
          <w:noProof/>
        </w:rPr>
        <w:drawing>
          <wp:inline distT="0" distB="0" distL="0" distR="0" wp14:anchorId="0FC33217" wp14:editId="4E655B38">
            <wp:extent cx="3362325" cy="1498726"/>
            <wp:effectExtent l="57150" t="57150" r="104775" b="1206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5847" cy="1513668"/>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inline>
        </w:drawing>
      </w:r>
    </w:p>
    <w:p w14:paraId="538CFDFC" w14:textId="34AF213C" w:rsidR="00987B11" w:rsidRDefault="008B5682" w:rsidP="00987B11">
      <w:pPr>
        <w:pStyle w:val="ListParagraph"/>
        <w:numPr>
          <w:ilvl w:val="0"/>
          <w:numId w:val="2"/>
        </w:numPr>
        <w:rPr>
          <w:bCs/>
          <w:sz w:val="24"/>
          <w:szCs w:val="24"/>
        </w:rPr>
      </w:pPr>
      <w:r>
        <w:rPr>
          <w:bCs/>
          <w:sz w:val="24"/>
          <w:szCs w:val="24"/>
        </w:rPr>
        <w:t>We</w:t>
      </w:r>
      <w:r w:rsidR="00987B11">
        <w:rPr>
          <w:bCs/>
          <w:sz w:val="24"/>
          <w:szCs w:val="24"/>
        </w:rPr>
        <w:t xml:space="preserve"> added “Details” as a column to My Property Watch Alert Grid, this way you will not have to return to your original email to see the details of the alert.</w:t>
      </w:r>
    </w:p>
    <w:p w14:paraId="62F88350" w14:textId="77777777" w:rsidR="00987B11" w:rsidRPr="00DF1BF9" w:rsidRDefault="00987B11" w:rsidP="00987B11">
      <w:pPr>
        <w:pStyle w:val="ListParagraph"/>
        <w:jc w:val="center"/>
        <w:rPr>
          <w:bCs/>
          <w:sz w:val="24"/>
          <w:szCs w:val="24"/>
        </w:rPr>
      </w:pPr>
      <w:r w:rsidRPr="008A4BCB">
        <w:rPr>
          <w:noProof/>
        </w:rPr>
        <w:drawing>
          <wp:inline distT="0" distB="0" distL="0" distR="0" wp14:anchorId="21695C65" wp14:editId="620A5B7E">
            <wp:extent cx="5086350" cy="1139248"/>
            <wp:effectExtent l="57150" t="57150" r="114300" b="1181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6751" cy="1152777"/>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inline>
        </w:drawing>
      </w:r>
    </w:p>
    <w:p w14:paraId="74EB24C4" w14:textId="77777777" w:rsidR="008B5682" w:rsidRDefault="008B5682" w:rsidP="00987B11">
      <w:pPr>
        <w:rPr>
          <w:b/>
          <w:bCs/>
          <w:sz w:val="32"/>
          <w:szCs w:val="32"/>
        </w:rPr>
      </w:pPr>
    </w:p>
    <w:p w14:paraId="0189334F" w14:textId="3D9AC101" w:rsidR="002D6C3C" w:rsidRDefault="002D6C3C" w:rsidP="00987B11">
      <w:pPr>
        <w:rPr>
          <w:b/>
          <w:bCs/>
          <w:sz w:val="32"/>
          <w:szCs w:val="32"/>
        </w:rPr>
      </w:pPr>
      <w:r>
        <w:rPr>
          <w:b/>
          <w:bCs/>
          <w:sz w:val="32"/>
          <w:szCs w:val="32"/>
        </w:rPr>
        <w:lastRenderedPageBreak/>
        <w:t>PARAGON AFFILIATE CONNECT</w:t>
      </w:r>
    </w:p>
    <w:p w14:paraId="227A6AB5" w14:textId="0D60DAF0" w:rsidR="002D6C3C" w:rsidRDefault="00437E78" w:rsidP="00987B11">
      <w:pPr>
        <w:rPr>
          <w:rFonts w:ascii="Calibri" w:hAnsi="Calibri"/>
          <w:sz w:val="24"/>
          <w:szCs w:val="24"/>
        </w:rPr>
      </w:pPr>
      <w:r>
        <w:rPr>
          <w:rFonts w:ascii="Calibri" w:hAnsi="Calibri"/>
          <w:sz w:val="24"/>
          <w:szCs w:val="24"/>
        </w:rPr>
        <w:t>T</w:t>
      </w:r>
      <w:r w:rsidR="00023B3B">
        <w:rPr>
          <w:rFonts w:ascii="Calibri" w:hAnsi="Calibri"/>
          <w:sz w:val="24"/>
          <w:szCs w:val="24"/>
        </w:rPr>
        <w:t>he Paragon Affiliate Connect agent dashboard has been further improved to support agent, office and firm level users.</w:t>
      </w:r>
    </w:p>
    <w:p w14:paraId="455896E8" w14:textId="72A22B8D" w:rsidR="00023B3B" w:rsidRDefault="00023B3B" w:rsidP="00987B11">
      <w:pPr>
        <w:rPr>
          <w:rFonts w:ascii="Calibri" w:hAnsi="Calibri"/>
          <w:sz w:val="24"/>
          <w:szCs w:val="24"/>
        </w:rPr>
      </w:pPr>
    </w:p>
    <w:p w14:paraId="40CB0B05" w14:textId="77777777" w:rsidR="00023B3B" w:rsidRDefault="00023B3B" w:rsidP="00023B3B">
      <w:pPr>
        <w:rPr>
          <w:sz w:val="24"/>
          <w:szCs w:val="24"/>
        </w:rPr>
      </w:pPr>
      <w:r>
        <w:t xml:space="preserve">The agent can connect with affiliates on an agent level, and benefit from being connected </w:t>
      </w:r>
      <w:r>
        <w:rPr>
          <w:sz w:val="24"/>
          <w:szCs w:val="24"/>
        </w:rPr>
        <w:t>to affiliates on an office level by their office manager.  Agents can interact with both agent and office level affiliates through comments.  Any comment added will be available to the affiliate in their dashboard, and they can also send an email to the affiliate.  The agent can view any disclosure added by an office or firm level manager.</w:t>
      </w:r>
    </w:p>
    <w:p w14:paraId="4872986F" w14:textId="77777777" w:rsidR="00023B3B" w:rsidRDefault="00023B3B" w:rsidP="00023B3B">
      <w:pPr>
        <w:rPr>
          <w:sz w:val="24"/>
          <w:szCs w:val="24"/>
        </w:rPr>
      </w:pPr>
      <w:r>
        <w:rPr>
          <w:sz w:val="24"/>
          <w:szCs w:val="24"/>
        </w:rPr>
        <w:t xml:space="preserve">An office or firm manager will be able to add affiliates to a specific office they oversee, or multiple offices within their firm.  They are also able to add or edit disclosures as appropriate for the specific affiliate. When an affiliate is connected at an office or firm level, all the agents within the office(s) are visible in their dashboard. </w:t>
      </w:r>
    </w:p>
    <w:p w14:paraId="526DC84B" w14:textId="6AF30FDD" w:rsidR="00023B3B" w:rsidRPr="00023B3B" w:rsidRDefault="00023B3B" w:rsidP="00987B11">
      <w:pPr>
        <w:rPr>
          <w:rFonts w:ascii="Calibri" w:hAnsi="Calibri"/>
          <w:sz w:val="24"/>
          <w:szCs w:val="24"/>
        </w:rPr>
      </w:pPr>
      <w:r>
        <w:rPr>
          <w:b/>
          <w:noProof/>
          <w:sz w:val="24"/>
          <w:szCs w:val="24"/>
        </w:rPr>
        <w:drawing>
          <wp:inline distT="0" distB="0" distL="0" distR="0" wp14:anchorId="09B48FFE" wp14:editId="58299D50">
            <wp:extent cx="5943600" cy="3221990"/>
            <wp:effectExtent l="19050" t="19050" r="1905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ent Dashboard 5.78.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21990"/>
                    </a:xfrm>
                    <a:prstGeom prst="rect">
                      <a:avLst/>
                    </a:prstGeom>
                    <a:ln>
                      <a:solidFill>
                        <a:schemeClr val="tx1"/>
                      </a:solidFill>
                    </a:ln>
                  </pic:spPr>
                </pic:pic>
              </a:graphicData>
            </a:graphic>
          </wp:inline>
        </w:drawing>
      </w:r>
    </w:p>
    <w:p w14:paraId="7B2DE5B1" w14:textId="77777777" w:rsidR="0079421B" w:rsidRDefault="0079421B" w:rsidP="0079421B">
      <w:pPr>
        <w:rPr>
          <w:sz w:val="24"/>
          <w:szCs w:val="24"/>
        </w:rPr>
      </w:pPr>
    </w:p>
    <w:p w14:paraId="2AD1A021" w14:textId="77777777" w:rsidR="0079421B" w:rsidRDefault="0079421B" w:rsidP="0079421B">
      <w:pPr>
        <w:rPr>
          <w:b/>
          <w:bCs/>
          <w:sz w:val="24"/>
          <w:szCs w:val="24"/>
        </w:rPr>
      </w:pPr>
    </w:p>
    <w:p w14:paraId="46F8C9F6" w14:textId="77777777" w:rsidR="0079421B" w:rsidRDefault="00333FF5" w:rsidP="0079421B">
      <w:r>
        <w:rPr>
          <w:noProof/>
        </w:rPr>
        <mc:AlternateContent>
          <mc:Choice Requires="wps">
            <w:drawing>
              <wp:anchor distT="0" distB="0" distL="114300" distR="114300" simplePos="0" relativeHeight="251666432" behindDoc="0" locked="0" layoutInCell="1" allowOverlap="1" wp14:anchorId="60145A03" wp14:editId="07CDFF75">
                <wp:simplePos x="0" y="0"/>
                <wp:positionH relativeFrom="column">
                  <wp:posOffset>-9525</wp:posOffset>
                </wp:positionH>
                <wp:positionV relativeFrom="paragraph">
                  <wp:posOffset>67945</wp:posOffset>
                </wp:positionV>
                <wp:extent cx="6638925" cy="19050"/>
                <wp:effectExtent l="19050" t="38100" r="47625" b="38100"/>
                <wp:wrapNone/>
                <wp:docPr id="10" name="Straight Connector 10"/>
                <wp:cNvGraphicFramePr/>
                <a:graphic xmlns:a="http://schemas.openxmlformats.org/drawingml/2006/main">
                  <a:graphicData uri="http://schemas.microsoft.com/office/word/2010/wordprocessingShape">
                    <wps:wsp>
                      <wps:cNvCnPr/>
                      <wps:spPr>
                        <a:xfrm flipV="1">
                          <a:off x="0" y="0"/>
                          <a:ext cx="6638925" cy="19050"/>
                        </a:xfrm>
                        <a:prstGeom prst="line">
                          <a:avLst/>
                        </a:prstGeom>
                        <a:ln w="76200">
                          <a:solidFill>
                            <a:srgbClr val="DBBA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FB8F8"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5pt,5.35pt" to="52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" strokecolor="#dbba2f" strokeweight="6pt">
                <v:stroke joinstyle="miter"/>
              </v:line>
            </w:pict>
          </mc:Fallback>
        </mc:AlternateContent>
      </w:r>
    </w:p>
    <w:p w14:paraId="5168B024" w14:textId="77777777" w:rsidR="0079421B" w:rsidRDefault="00333FF5" w:rsidP="0079421B">
      <w:r>
        <w:rPr>
          <w:noProof/>
        </w:rPr>
        <mc:AlternateContent>
          <mc:Choice Requires="wps">
            <w:drawing>
              <wp:anchor distT="0" distB="0" distL="114300" distR="114300" simplePos="0" relativeHeight="251667456" behindDoc="0" locked="0" layoutInCell="1" allowOverlap="1" wp14:anchorId="04CDE13B" wp14:editId="694650F9">
                <wp:simplePos x="0" y="0"/>
                <wp:positionH relativeFrom="column">
                  <wp:posOffset>-9525</wp:posOffset>
                </wp:positionH>
                <wp:positionV relativeFrom="paragraph">
                  <wp:posOffset>78105</wp:posOffset>
                </wp:positionV>
                <wp:extent cx="6638925" cy="0"/>
                <wp:effectExtent l="0" t="19050" r="47625" b="38100"/>
                <wp:wrapNone/>
                <wp:docPr id="11" name="Straight Connector 11"/>
                <wp:cNvGraphicFramePr/>
                <a:graphic xmlns:a="http://schemas.openxmlformats.org/drawingml/2006/main">
                  <a:graphicData uri="http://schemas.microsoft.com/office/word/2010/wordprocessingShape">
                    <wps:wsp>
                      <wps:cNvCnPr/>
                      <wps:spPr>
                        <a:xfrm flipV="1">
                          <a:off x="0" y="0"/>
                          <a:ext cx="66389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D3F97"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15pt" to="52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" strokecolor="black [3213]" strokeweight="4.5pt">
                <v:stroke joinstyle="miter"/>
              </v:line>
            </w:pict>
          </mc:Fallback>
        </mc:AlternateContent>
      </w:r>
    </w:p>
    <w:p w14:paraId="383A43BF" w14:textId="77777777" w:rsidR="0079421B" w:rsidRDefault="0079421B" w:rsidP="0079421B"/>
    <w:p w14:paraId="2E45DB17" w14:textId="77777777" w:rsidR="00DE7B78" w:rsidRDefault="00D2359D"/>
    <w:sectPr w:rsidR="00DE7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07D21F8"/>
    <w:multiLevelType w:val="hybridMultilevel"/>
    <w:tmpl w:val="9B929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23B3B"/>
    <w:rsid w:val="000A3582"/>
    <w:rsid w:val="002D6C3C"/>
    <w:rsid w:val="00333FF5"/>
    <w:rsid w:val="003609C9"/>
    <w:rsid w:val="0039776A"/>
    <w:rsid w:val="00437E78"/>
    <w:rsid w:val="00541F40"/>
    <w:rsid w:val="005E22CB"/>
    <w:rsid w:val="0061747B"/>
    <w:rsid w:val="00655A54"/>
    <w:rsid w:val="00761DD6"/>
    <w:rsid w:val="007726C0"/>
    <w:rsid w:val="0079421B"/>
    <w:rsid w:val="007B1391"/>
    <w:rsid w:val="008B5682"/>
    <w:rsid w:val="00987B11"/>
    <w:rsid w:val="009B1985"/>
    <w:rsid w:val="00A3640B"/>
    <w:rsid w:val="00B25ABA"/>
    <w:rsid w:val="00C65C46"/>
    <w:rsid w:val="00D2359D"/>
    <w:rsid w:val="00D63848"/>
    <w:rsid w:val="00D67F92"/>
    <w:rsid w:val="00DF1BF9"/>
    <w:rsid w:val="00E50A62"/>
    <w:rsid w:val="00EF4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421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27754219/23850c104b"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www.facebook.com/ParagonML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vimeo.com/42560579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6E8AF-36FD-4B97-8A6D-D17D6C6F7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4</cp:revision>
  <dcterms:created xsi:type="dcterms:W3CDTF">2020-07-07T20:27:00Z</dcterms:created>
  <dcterms:modified xsi:type="dcterms:W3CDTF">2020-07-20T16:33:00Z</dcterms:modified>
</cp:coreProperties>
</file>