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13317" w14:textId="279E6F64" w:rsidR="00D7240C" w:rsidRPr="00AA21FD" w:rsidRDefault="00AF17CE" w:rsidP="00AA21FD">
      <w:pPr>
        <w:pStyle w:val="TOC1"/>
      </w:pPr>
      <w:bookmarkStart w:id="0" w:name="_Toc23422423"/>
      <w:bookmarkStart w:id="1" w:name="_Toc23422523"/>
      <w:bookmarkStart w:id="2" w:name="_Toc23838812"/>
      <w:bookmarkStart w:id="3" w:name="_Toc24461932"/>
      <w:bookmarkStart w:id="4" w:name="_Toc24461975"/>
      <w:bookmarkStart w:id="5" w:name="_Toc24621129"/>
      <w:bookmarkStart w:id="6" w:name="_Toc24624096"/>
      <w:bookmarkStart w:id="7" w:name="_Toc24624182"/>
      <w:bookmarkStart w:id="8" w:name="_Toc29813402"/>
      <w:bookmarkStart w:id="9" w:name="_Toc29904535"/>
      <w:bookmarkStart w:id="10" w:name="_Toc29904570"/>
      <w:r w:rsidRPr="00AA21FD">
        <w:t>P</w:t>
      </w:r>
      <w:r w:rsidR="00796394" w:rsidRPr="00AA21FD">
        <w:t>aragon 5.</w:t>
      </w:r>
      <w:r w:rsidR="00697951" w:rsidRPr="00AA21FD">
        <w:t>8</w:t>
      </w:r>
      <w:r w:rsidR="00296BE2" w:rsidRPr="00AA21FD">
        <w:t>7</w:t>
      </w:r>
      <w:r w:rsidR="00796394" w:rsidRPr="00AA21FD">
        <w:t xml:space="preserve"> Release Enhancements</w:t>
      </w:r>
      <w:bookmarkEnd w:id="0"/>
      <w:bookmarkEnd w:id="1"/>
      <w:bookmarkEnd w:id="2"/>
      <w:r w:rsidR="009B10C5" w:rsidRPr="00AA21FD">
        <w:t xml:space="preserve"> </w:t>
      </w:r>
      <w:bookmarkEnd w:id="3"/>
      <w:bookmarkEnd w:id="4"/>
      <w:bookmarkEnd w:id="5"/>
      <w:bookmarkEnd w:id="6"/>
      <w:bookmarkEnd w:id="7"/>
      <w:bookmarkEnd w:id="8"/>
      <w:bookmarkEnd w:id="9"/>
      <w:bookmarkEnd w:id="10"/>
    </w:p>
    <w:p w14:paraId="4A646B39" w14:textId="39405256" w:rsidR="000415B4" w:rsidRPr="000415B4" w:rsidRDefault="00C14D6D" w:rsidP="007C1340">
      <w:pPr>
        <w:spacing w:line="240" w:lineRule="auto"/>
        <w:jc w:val="center"/>
      </w:pPr>
      <w:r>
        <w:t xml:space="preserve">Updated on </w:t>
      </w:r>
      <w:r w:rsidR="005144D7">
        <w:t>1/</w:t>
      </w:r>
      <w:r w:rsidR="007C1340">
        <w:t>20</w:t>
      </w:r>
      <w:r w:rsidR="005144D7">
        <w:t>/2021</w:t>
      </w:r>
    </w:p>
    <w:p w14:paraId="334A88FE" w14:textId="29C4CA27" w:rsidR="00005829" w:rsidRDefault="00722C44" w:rsidP="00AA21FD">
      <w:pPr>
        <w:pStyle w:val="TOC1"/>
        <w:rPr>
          <w:rFonts w:eastAsiaTheme="minorEastAsia"/>
          <w:noProof/>
        </w:rPr>
      </w:pPr>
      <w:r>
        <w:rPr>
          <w:rFonts w:asciiTheme="majorHAnsi" w:eastAsiaTheme="majorEastAsia" w:hAnsiTheme="majorHAnsi" w:cstheme="majorBidi"/>
          <w:color w:val="FFFFFF" w:themeColor="background1"/>
          <w:sz w:val="40"/>
          <w:szCs w:val="32"/>
        </w:rPr>
        <w:fldChar w:fldCharType="begin"/>
      </w:r>
      <w:r>
        <w:instrText xml:space="preserve"> TOC \o "1-2" \h \z \u </w:instrText>
      </w:r>
      <w:r>
        <w:rPr>
          <w:rFonts w:asciiTheme="majorHAnsi" w:eastAsiaTheme="majorEastAsia" w:hAnsiTheme="majorHAnsi" w:cstheme="majorBidi"/>
          <w:color w:val="FFFFFF" w:themeColor="background1"/>
          <w:sz w:val="40"/>
          <w:szCs w:val="32"/>
        </w:rPr>
        <w:fldChar w:fldCharType="separate"/>
      </w:r>
      <w:hyperlink w:anchor="_Toc93561432" w:history="1">
        <w:r w:rsidR="00005829" w:rsidRPr="00D379C5">
          <w:rPr>
            <w:rStyle w:val="Hyperlink"/>
            <w:noProof/>
          </w:rPr>
          <w:t>Corrected Paragon Issues</w:t>
        </w:r>
        <w:r w:rsidR="00005829">
          <w:rPr>
            <w:noProof/>
            <w:webHidden/>
          </w:rPr>
          <w:tab/>
        </w:r>
        <w:r w:rsidR="00005829">
          <w:rPr>
            <w:noProof/>
            <w:webHidden/>
          </w:rPr>
          <w:fldChar w:fldCharType="begin"/>
        </w:r>
        <w:r w:rsidR="00005829">
          <w:rPr>
            <w:noProof/>
            <w:webHidden/>
          </w:rPr>
          <w:instrText xml:space="preserve"> PAGEREF _Toc93561432 \h </w:instrText>
        </w:r>
        <w:r w:rsidR="00005829">
          <w:rPr>
            <w:noProof/>
            <w:webHidden/>
          </w:rPr>
        </w:r>
        <w:r w:rsidR="00005829">
          <w:rPr>
            <w:noProof/>
            <w:webHidden/>
          </w:rPr>
          <w:fldChar w:fldCharType="separate"/>
        </w:r>
        <w:r w:rsidR="00005829">
          <w:rPr>
            <w:noProof/>
            <w:webHidden/>
          </w:rPr>
          <w:t>2</w:t>
        </w:r>
        <w:r w:rsidR="00005829">
          <w:rPr>
            <w:noProof/>
            <w:webHidden/>
          </w:rPr>
          <w:fldChar w:fldCharType="end"/>
        </w:r>
      </w:hyperlink>
    </w:p>
    <w:p w14:paraId="4D764334" w14:textId="07275509" w:rsidR="00005829" w:rsidRDefault="00005829" w:rsidP="00AA21FD">
      <w:pPr>
        <w:pStyle w:val="TOC1"/>
        <w:rPr>
          <w:rFonts w:eastAsiaTheme="minorEastAsia"/>
          <w:noProof/>
        </w:rPr>
      </w:pPr>
      <w:hyperlink w:anchor="_Toc93561433" w:history="1">
        <w:r w:rsidRPr="00D379C5">
          <w:rPr>
            <w:rStyle w:val="Hyperlink"/>
            <w:noProof/>
          </w:rPr>
          <w:t>MLS Customizations and Administration</w:t>
        </w:r>
        <w:r>
          <w:rPr>
            <w:noProof/>
            <w:webHidden/>
          </w:rPr>
          <w:tab/>
        </w:r>
        <w:r>
          <w:rPr>
            <w:noProof/>
            <w:webHidden/>
          </w:rPr>
          <w:fldChar w:fldCharType="begin"/>
        </w:r>
        <w:r>
          <w:rPr>
            <w:noProof/>
            <w:webHidden/>
          </w:rPr>
          <w:instrText xml:space="preserve"> PAGEREF _Toc93561433 \h </w:instrText>
        </w:r>
        <w:r>
          <w:rPr>
            <w:noProof/>
            <w:webHidden/>
          </w:rPr>
        </w:r>
        <w:r>
          <w:rPr>
            <w:noProof/>
            <w:webHidden/>
          </w:rPr>
          <w:fldChar w:fldCharType="separate"/>
        </w:r>
        <w:r>
          <w:rPr>
            <w:noProof/>
            <w:webHidden/>
          </w:rPr>
          <w:t>3</w:t>
        </w:r>
        <w:r>
          <w:rPr>
            <w:noProof/>
            <w:webHidden/>
          </w:rPr>
          <w:fldChar w:fldCharType="end"/>
        </w:r>
      </w:hyperlink>
    </w:p>
    <w:p w14:paraId="4CFCEDF1" w14:textId="2BF39D17" w:rsidR="00005829" w:rsidRDefault="00005829">
      <w:pPr>
        <w:pStyle w:val="TOC2"/>
        <w:tabs>
          <w:tab w:val="right" w:leader="dot" w:pos="9350"/>
        </w:tabs>
        <w:rPr>
          <w:rFonts w:eastAsiaTheme="minorEastAsia"/>
          <w:noProof/>
        </w:rPr>
      </w:pPr>
      <w:hyperlink w:anchor="_Toc93561434" w:history="1">
        <w:r w:rsidRPr="00D379C5">
          <w:rPr>
            <w:rStyle w:val="Hyperlink"/>
            <w:noProof/>
          </w:rPr>
          <w:t>Admin – Expose Field Rules table to Level 8 Users and Add Fields</w:t>
        </w:r>
        <w:r>
          <w:rPr>
            <w:noProof/>
            <w:webHidden/>
          </w:rPr>
          <w:tab/>
        </w:r>
        <w:r>
          <w:rPr>
            <w:noProof/>
            <w:webHidden/>
          </w:rPr>
          <w:fldChar w:fldCharType="begin"/>
        </w:r>
        <w:r>
          <w:rPr>
            <w:noProof/>
            <w:webHidden/>
          </w:rPr>
          <w:instrText xml:space="preserve"> PAGEREF _Toc93561434 \h </w:instrText>
        </w:r>
        <w:r>
          <w:rPr>
            <w:noProof/>
            <w:webHidden/>
          </w:rPr>
        </w:r>
        <w:r>
          <w:rPr>
            <w:noProof/>
            <w:webHidden/>
          </w:rPr>
          <w:fldChar w:fldCharType="separate"/>
        </w:r>
        <w:r>
          <w:rPr>
            <w:noProof/>
            <w:webHidden/>
          </w:rPr>
          <w:t>3</w:t>
        </w:r>
        <w:r>
          <w:rPr>
            <w:noProof/>
            <w:webHidden/>
          </w:rPr>
          <w:fldChar w:fldCharType="end"/>
        </w:r>
      </w:hyperlink>
    </w:p>
    <w:p w14:paraId="1E411E67" w14:textId="1C335B3F" w:rsidR="00005829" w:rsidRDefault="00005829">
      <w:pPr>
        <w:pStyle w:val="TOC2"/>
        <w:tabs>
          <w:tab w:val="right" w:leader="dot" w:pos="9350"/>
        </w:tabs>
        <w:rPr>
          <w:rFonts w:eastAsiaTheme="minorEastAsia"/>
          <w:noProof/>
        </w:rPr>
      </w:pPr>
      <w:hyperlink w:anchor="_Toc93561435" w:history="1">
        <w:r w:rsidRPr="00D379C5">
          <w:rPr>
            <w:rStyle w:val="Hyperlink"/>
            <w:noProof/>
          </w:rPr>
          <w:t>Admin – Change Replace Lookup modals to sort by Description</w:t>
        </w:r>
        <w:r>
          <w:rPr>
            <w:noProof/>
            <w:webHidden/>
          </w:rPr>
          <w:tab/>
        </w:r>
        <w:r>
          <w:rPr>
            <w:noProof/>
            <w:webHidden/>
          </w:rPr>
          <w:fldChar w:fldCharType="begin"/>
        </w:r>
        <w:r>
          <w:rPr>
            <w:noProof/>
            <w:webHidden/>
          </w:rPr>
          <w:instrText xml:space="preserve"> PAGEREF _Toc93561435 \h </w:instrText>
        </w:r>
        <w:r>
          <w:rPr>
            <w:noProof/>
            <w:webHidden/>
          </w:rPr>
        </w:r>
        <w:r>
          <w:rPr>
            <w:noProof/>
            <w:webHidden/>
          </w:rPr>
          <w:fldChar w:fldCharType="separate"/>
        </w:r>
        <w:r>
          <w:rPr>
            <w:noProof/>
            <w:webHidden/>
          </w:rPr>
          <w:t>5</w:t>
        </w:r>
        <w:r>
          <w:rPr>
            <w:noProof/>
            <w:webHidden/>
          </w:rPr>
          <w:fldChar w:fldCharType="end"/>
        </w:r>
      </w:hyperlink>
    </w:p>
    <w:p w14:paraId="433825D1" w14:textId="780916FE" w:rsidR="00005829" w:rsidRDefault="00005829" w:rsidP="00AA21FD">
      <w:pPr>
        <w:pStyle w:val="TOC1"/>
        <w:rPr>
          <w:rFonts w:eastAsiaTheme="minorEastAsia"/>
          <w:noProof/>
        </w:rPr>
      </w:pPr>
      <w:hyperlink w:anchor="_Toc93561436" w:history="1">
        <w:r w:rsidRPr="00D379C5">
          <w:rPr>
            <w:rStyle w:val="Hyperlink"/>
            <w:noProof/>
          </w:rPr>
          <w:t>Agent Level Changes</w:t>
        </w:r>
        <w:r>
          <w:rPr>
            <w:noProof/>
            <w:webHidden/>
          </w:rPr>
          <w:tab/>
        </w:r>
        <w:r>
          <w:rPr>
            <w:noProof/>
            <w:webHidden/>
          </w:rPr>
          <w:fldChar w:fldCharType="begin"/>
        </w:r>
        <w:r>
          <w:rPr>
            <w:noProof/>
            <w:webHidden/>
          </w:rPr>
          <w:instrText xml:space="preserve"> PAGEREF _Toc93561436 \h </w:instrText>
        </w:r>
        <w:r>
          <w:rPr>
            <w:noProof/>
            <w:webHidden/>
          </w:rPr>
        </w:r>
        <w:r>
          <w:rPr>
            <w:noProof/>
            <w:webHidden/>
          </w:rPr>
          <w:fldChar w:fldCharType="separate"/>
        </w:r>
        <w:r>
          <w:rPr>
            <w:noProof/>
            <w:webHidden/>
          </w:rPr>
          <w:t>7</w:t>
        </w:r>
        <w:r>
          <w:rPr>
            <w:noProof/>
            <w:webHidden/>
          </w:rPr>
          <w:fldChar w:fldCharType="end"/>
        </w:r>
      </w:hyperlink>
    </w:p>
    <w:p w14:paraId="5C0F98F1" w14:textId="4296AC31" w:rsidR="00005829" w:rsidRDefault="00005829">
      <w:pPr>
        <w:pStyle w:val="TOC2"/>
        <w:tabs>
          <w:tab w:val="right" w:leader="dot" w:pos="9350"/>
        </w:tabs>
        <w:rPr>
          <w:rFonts w:eastAsiaTheme="minorEastAsia"/>
          <w:noProof/>
        </w:rPr>
      </w:pPr>
      <w:hyperlink w:anchor="_Toc93561437" w:history="1">
        <w:r w:rsidRPr="00D379C5">
          <w:rPr>
            <w:rStyle w:val="Hyperlink"/>
            <w:noProof/>
          </w:rPr>
          <w:t>UI Updates - Updated Colors on Contact Activity Widget</w:t>
        </w:r>
        <w:r>
          <w:rPr>
            <w:noProof/>
            <w:webHidden/>
          </w:rPr>
          <w:tab/>
        </w:r>
        <w:r>
          <w:rPr>
            <w:noProof/>
            <w:webHidden/>
          </w:rPr>
          <w:fldChar w:fldCharType="begin"/>
        </w:r>
        <w:r>
          <w:rPr>
            <w:noProof/>
            <w:webHidden/>
          </w:rPr>
          <w:instrText xml:space="preserve"> PAGEREF _Toc93561437 \h </w:instrText>
        </w:r>
        <w:r>
          <w:rPr>
            <w:noProof/>
            <w:webHidden/>
          </w:rPr>
        </w:r>
        <w:r>
          <w:rPr>
            <w:noProof/>
            <w:webHidden/>
          </w:rPr>
          <w:fldChar w:fldCharType="separate"/>
        </w:r>
        <w:r>
          <w:rPr>
            <w:noProof/>
            <w:webHidden/>
          </w:rPr>
          <w:t>7</w:t>
        </w:r>
        <w:r>
          <w:rPr>
            <w:noProof/>
            <w:webHidden/>
          </w:rPr>
          <w:fldChar w:fldCharType="end"/>
        </w:r>
      </w:hyperlink>
    </w:p>
    <w:p w14:paraId="5D6B4378" w14:textId="5FB3B83D" w:rsidR="00005829" w:rsidRDefault="00005829">
      <w:pPr>
        <w:pStyle w:val="TOC2"/>
        <w:tabs>
          <w:tab w:val="right" w:leader="dot" w:pos="9350"/>
        </w:tabs>
        <w:rPr>
          <w:rFonts w:eastAsiaTheme="minorEastAsia"/>
          <w:noProof/>
        </w:rPr>
      </w:pPr>
      <w:hyperlink w:anchor="_Toc93561438" w:history="1">
        <w:r w:rsidRPr="00D379C5">
          <w:rPr>
            <w:rStyle w:val="Hyperlink"/>
            <w:noProof/>
          </w:rPr>
          <w:t>Contact – Default Options for Collaboration Center Emails</w:t>
        </w:r>
        <w:r>
          <w:rPr>
            <w:noProof/>
            <w:webHidden/>
          </w:rPr>
          <w:tab/>
        </w:r>
        <w:r>
          <w:rPr>
            <w:noProof/>
            <w:webHidden/>
          </w:rPr>
          <w:fldChar w:fldCharType="begin"/>
        </w:r>
        <w:r>
          <w:rPr>
            <w:noProof/>
            <w:webHidden/>
          </w:rPr>
          <w:instrText xml:space="preserve"> PAGEREF _Toc93561438 \h </w:instrText>
        </w:r>
        <w:r>
          <w:rPr>
            <w:noProof/>
            <w:webHidden/>
          </w:rPr>
        </w:r>
        <w:r>
          <w:rPr>
            <w:noProof/>
            <w:webHidden/>
          </w:rPr>
          <w:fldChar w:fldCharType="separate"/>
        </w:r>
        <w:r>
          <w:rPr>
            <w:noProof/>
            <w:webHidden/>
          </w:rPr>
          <w:t>8</w:t>
        </w:r>
        <w:r>
          <w:rPr>
            <w:noProof/>
            <w:webHidden/>
          </w:rPr>
          <w:fldChar w:fldCharType="end"/>
        </w:r>
      </w:hyperlink>
    </w:p>
    <w:p w14:paraId="77083E56" w14:textId="694D7799" w:rsidR="00005829" w:rsidRDefault="00005829">
      <w:pPr>
        <w:pStyle w:val="TOC2"/>
        <w:tabs>
          <w:tab w:val="right" w:leader="dot" w:pos="9350"/>
        </w:tabs>
        <w:rPr>
          <w:rFonts w:eastAsiaTheme="minorEastAsia"/>
          <w:noProof/>
        </w:rPr>
      </w:pPr>
      <w:hyperlink w:anchor="_Toc93561439" w:history="1">
        <w:r w:rsidRPr="00D379C5">
          <w:rPr>
            <w:rStyle w:val="Hyperlink"/>
            <w:noProof/>
          </w:rPr>
          <w:t>Tax Autofill - Forced Tax Autofill by Board</w:t>
        </w:r>
        <w:r>
          <w:rPr>
            <w:noProof/>
            <w:webHidden/>
          </w:rPr>
          <w:tab/>
        </w:r>
        <w:r>
          <w:rPr>
            <w:noProof/>
            <w:webHidden/>
          </w:rPr>
          <w:fldChar w:fldCharType="begin"/>
        </w:r>
        <w:r>
          <w:rPr>
            <w:noProof/>
            <w:webHidden/>
          </w:rPr>
          <w:instrText xml:space="preserve"> PAGEREF _Toc93561439 \h </w:instrText>
        </w:r>
        <w:r>
          <w:rPr>
            <w:noProof/>
            <w:webHidden/>
          </w:rPr>
        </w:r>
        <w:r>
          <w:rPr>
            <w:noProof/>
            <w:webHidden/>
          </w:rPr>
          <w:fldChar w:fldCharType="separate"/>
        </w:r>
        <w:r>
          <w:rPr>
            <w:noProof/>
            <w:webHidden/>
          </w:rPr>
          <w:t>8</w:t>
        </w:r>
        <w:r>
          <w:rPr>
            <w:noProof/>
            <w:webHidden/>
          </w:rPr>
          <w:fldChar w:fldCharType="end"/>
        </w:r>
      </w:hyperlink>
    </w:p>
    <w:p w14:paraId="124C7117" w14:textId="2C76EEFE" w:rsidR="00005829" w:rsidRDefault="00005829">
      <w:pPr>
        <w:pStyle w:val="TOC2"/>
        <w:tabs>
          <w:tab w:val="right" w:leader="dot" w:pos="9350"/>
        </w:tabs>
        <w:rPr>
          <w:rFonts w:eastAsiaTheme="minorEastAsia"/>
          <w:noProof/>
        </w:rPr>
      </w:pPr>
      <w:hyperlink w:anchor="_Toc93561440" w:history="1">
        <w:r w:rsidRPr="00D379C5">
          <w:rPr>
            <w:rStyle w:val="Hyperlink"/>
            <w:noProof/>
          </w:rPr>
          <w:t>Listing Input - Enhanced Listing Congratulations Modal</w:t>
        </w:r>
        <w:r>
          <w:rPr>
            <w:noProof/>
            <w:webHidden/>
          </w:rPr>
          <w:tab/>
        </w:r>
        <w:r>
          <w:rPr>
            <w:noProof/>
            <w:webHidden/>
          </w:rPr>
          <w:fldChar w:fldCharType="begin"/>
        </w:r>
        <w:r>
          <w:rPr>
            <w:noProof/>
            <w:webHidden/>
          </w:rPr>
          <w:instrText xml:space="preserve"> PAGEREF _Toc93561440 \h </w:instrText>
        </w:r>
        <w:r>
          <w:rPr>
            <w:noProof/>
            <w:webHidden/>
          </w:rPr>
        </w:r>
        <w:r>
          <w:rPr>
            <w:noProof/>
            <w:webHidden/>
          </w:rPr>
          <w:fldChar w:fldCharType="separate"/>
        </w:r>
        <w:r>
          <w:rPr>
            <w:noProof/>
            <w:webHidden/>
          </w:rPr>
          <w:t>9</w:t>
        </w:r>
        <w:r>
          <w:rPr>
            <w:noProof/>
            <w:webHidden/>
          </w:rPr>
          <w:fldChar w:fldCharType="end"/>
        </w:r>
      </w:hyperlink>
    </w:p>
    <w:p w14:paraId="199B3EF9" w14:textId="4959C128" w:rsidR="00005829" w:rsidRDefault="00005829">
      <w:pPr>
        <w:pStyle w:val="TOC2"/>
        <w:tabs>
          <w:tab w:val="right" w:leader="dot" w:pos="9350"/>
        </w:tabs>
        <w:rPr>
          <w:rFonts w:eastAsiaTheme="minorEastAsia"/>
          <w:noProof/>
        </w:rPr>
      </w:pPr>
      <w:hyperlink w:anchor="_Toc93561441" w:history="1">
        <w:r w:rsidRPr="00D379C5">
          <w:rPr>
            <w:rStyle w:val="Hyperlink"/>
            <w:noProof/>
          </w:rPr>
          <w:t>Mapping – Ability to delete a point in Polygon Map Drawing tool</w:t>
        </w:r>
        <w:r>
          <w:rPr>
            <w:noProof/>
            <w:webHidden/>
          </w:rPr>
          <w:tab/>
        </w:r>
        <w:r>
          <w:rPr>
            <w:noProof/>
            <w:webHidden/>
          </w:rPr>
          <w:fldChar w:fldCharType="begin"/>
        </w:r>
        <w:r>
          <w:rPr>
            <w:noProof/>
            <w:webHidden/>
          </w:rPr>
          <w:instrText xml:space="preserve"> PAGEREF _Toc93561441 \h </w:instrText>
        </w:r>
        <w:r>
          <w:rPr>
            <w:noProof/>
            <w:webHidden/>
          </w:rPr>
        </w:r>
        <w:r>
          <w:rPr>
            <w:noProof/>
            <w:webHidden/>
          </w:rPr>
          <w:fldChar w:fldCharType="separate"/>
        </w:r>
        <w:r>
          <w:rPr>
            <w:noProof/>
            <w:webHidden/>
          </w:rPr>
          <w:t>10</w:t>
        </w:r>
        <w:r>
          <w:rPr>
            <w:noProof/>
            <w:webHidden/>
          </w:rPr>
          <w:fldChar w:fldCharType="end"/>
        </w:r>
      </w:hyperlink>
    </w:p>
    <w:p w14:paraId="73CB9219" w14:textId="0809CD8D" w:rsidR="00005829" w:rsidRDefault="00005829">
      <w:pPr>
        <w:pStyle w:val="TOC2"/>
        <w:tabs>
          <w:tab w:val="right" w:leader="dot" w:pos="9350"/>
        </w:tabs>
        <w:rPr>
          <w:rFonts w:eastAsiaTheme="minorEastAsia"/>
          <w:noProof/>
        </w:rPr>
      </w:pPr>
      <w:hyperlink w:anchor="_Toc93561442" w:history="1">
        <w:r w:rsidRPr="00D379C5">
          <w:rPr>
            <w:rStyle w:val="Hyperlink"/>
            <w:noProof/>
          </w:rPr>
          <w:t>Mapping – AVM Data on Parcels</w:t>
        </w:r>
        <w:r>
          <w:rPr>
            <w:noProof/>
            <w:webHidden/>
          </w:rPr>
          <w:tab/>
        </w:r>
        <w:r>
          <w:rPr>
            <w:noProof/>
            <w:webHidden/>
          </w:rPr>
          <w:fldChar w:fldCharType="begin"/>
        </w:r>
        <w:r>
          <w:rPr>
            <w:noProof/>
            <w:webHidden/>
          </w:rPr>
          <w:instrText xml:space="preserve"> PAGEREF _Toc93561442 \h </w:instrText>
        </w:r>
        <w:r>
          <w:rPr>
            <w:noProof/>
            <w:webHidden/>
          </w:rPr>
        </w:r>
        <w:r>
          <w:rPr>
            <w:noProof/>
            <w:webHidden/>
          </w:rPr>
          <w:fldChar w:fldCharType="separate"/>
        </w:r>
        <w:r>
          <w:rPr>
            <w:noProof/>
            <w:webHidden/>
          </w:rPr>
          <w:t>11</w:t>
        </w:r>
        <w:r>
          <w:rPr>
            <w:noProof/>
            <w:webHidden/>
          </w:rPr>
          <w:fldChar w:fldCharType="end"/>
        </w:r>
      </w:hyperlink>
    </w:p>
    <w:p w14:paraId="63B0B966" w14:textId="22166712" w:rsidR="00005829" w:rsidRDefault="00005829" w:rsidP="00AA21FD">
      <w:pPr>
        <w:pStyle w:val="TOC1"/>
        <w:rPr>
          <w:rFonts w:eastAsiaTheme="minorEastAsia"/>
          <w:noProof/>
        </w:rPr>
      </w:pPr>
      <w:hyperlink w:anchor="_Toc93561443" w:history="1">
        <w:r w:rsidRPr="00D379C5">
          <w:rPr>
            <w:rStyle w:val="Hyperlink"/>
            <w:noProof/>
          </w:rPr>
          <w:t>Collaboration Center</w:t>
        </w:r>
        <w:r>
          <w:rPr>
            <w:noProof/>
            <w:webHidden/>
          </w:rPr>
          <w:tab/>
        </w:r>
        <w:r>
          <w:rPr>
            <w:noProof/>
            <w:webHidden/>
          </w:rPr>
          <w:fldChar w:fldCharType="begin"/>
        </w:r>
        <w:r>
          <w:rPr>
            <w:noProof/>
            <w:webHidden/>
          </w:rPr>
          <w:instrText xml:space="preserve"> PAGEREF _Toc93561443 \h </w:instrText>
        </w:r>
        <w:r>
          <w:rPr>
            <w:noProof/>
            <w:webHidden/>
          </w:rPr>
        </w:r>
        <w:r>
          <w:rPr>
            <w:noProof/>
            <w:webHidden/>
          </w:rPr>
          <w:fldChar w:fldCharType="separate"/>
        </w:r>
        <w:r>
          <w:rPr>
            <w:noProof/>
            <w:webHidden/>
          </w:rPr>
          <w:t>12</w:t>
        </w:r>
        <w:r>
          <w:rPr>
            <w:noProof/>
            <w:webHidden/>
          </w:rPr>
          <w:fldChar w:fldCharType="end"/>
        </w:r>
      </w:hyperlink>
    </w:p>
    <w:p w14:paraId="0DC562B0" w14:textId="25BBA0E5" w:rsidR="00005829" w:rsidRDefault="00005829">
      <w:pPr>
        <w:pStyle w:val="TOC2"/>
        <w:tabs>
          <w:tab w:val="right" w:leader="dot" w:pos="9350"/>
        </w:tabs>
        <w:rPr>
          <w:rFonts w:eastAsiaTheme="minorEastAsia"/>
          <w:noProof/>
        </w:rPr>
      </w:pPr>
      <w:hyperlink w:anchor="_Toc93561444" w:history="1">
        <w:r w:rsidRPr="00D379C5">
          <w:rPr>
            <w:rStyle w:val="Hyperlink"/>
            <w:noProof/>
          </w:rPr>
          <w:t>Detail Report Updates</w:t>
        </w:r>
        <w:r>
          <w:rPr>
            <w:noProof/>
            <w:webHidden/>
          </w:rPr>
          <w:tab/>
        </w:r>
        <w:r>
          <w:rPr>
            <w:noProof/>
            <w:webHidden/>
          </w:rPr>
          <w:fldChar w:fldCharType="begin"/>
        </w:r>
        <w:r>
          <w:rPr>
            <w:noProof/>
            <w:webHidden/>
          </w:rPr>
          <w:instrText xml:space="preserve"> PAGEREF _Toc93561444 \h </w:instrText>
        </w:r>
        <w:r>
          <w:rPr>
            <w:noProof/>
            <w:webHidden/>
          </w:rPr>
        </w:r>
        <w:r>
          <w:rPr>
            <w:noProof/>
            <w:webHidden/>
          </w:rPr>
          <w:fldChar w:fldCharType="separate"/>
        </w:r>
        <w:r>
          <w:rPr>
            <w:noProof/>
            <w:webHidden/>
          </w:rPr>
          <w:t>12</w:t>
        </w:r>
        <w:r>
          <w:rPr>
            <w:noProof/>
            <w:webHidden/>
          </w:rPr>
          <w:fldChar w:fldCharType="end"/>
        </w:r>
      </w:hyperlink>
    </w:p>
    <w:p w14:paraId="6867AB3D" w14:textId="2CD09F1B" w:rsidR="00005829" w:rsidRDefault="00005829">
      <w:pPr>
        <w:pStyle w:val="TOC2"/>
        <w:tabs>
          <w:tab w:val="right" w:leader="dot" w:pos="9350"/>
        </w:tabs>
        <w:rPr>
          <w:rFonts w:eastAsiaTheme="minorEastAsia"/>
          <w:noProof/>
        </w:rPr>
      </w:pPr>
      <w:hyperlink w:anchor="_Toc93561445" w:history="1">
        <w:r w:rsidRPr="00D379C5">
          <w:rPr>
            <w:rStyle w:val="Hyperlink"/>
            <w:noProof/>
          </w:rPr>
          <w:t>Expand Full Screen</w:t>
        </w:r>
        <w:r>
          <w:rPr>
            <w:noProof/>
            <w:webHidden/>
          </w:rPr>
          <w:tab/>
        </w:r>
        <w:r>
          <w:rPr>
            <w:noProof/>
            <w:webHidden/>
          </w:rPr>
          <w:fldChar w:fldCharType="begin"/>
        </w:r>
        <w:r>
          <w:rPr>
            <w:noProof/>
            <w:webHidden/>
          </w:rPr>
          <w:instrText xml:space="preserve"> PAGEREF _Toc93561445 \h </w:instrText>
        </w:r>
        <w:r>
          <w:rPr>
            <w:noProof/>
            <w:webHidden/>
          </w:rPr>
        </w:r>
        <w:r>
          <w:rPr>
            <w:noProof/>
            <w:webHidden/>
          </w:rPr>
          <w:fldChar w:fldCharType="separate"/>
        </w:r>
        <w:r>
          <w:rPr>
            <w:noProof/>
            <w:webHidden/>
          </w:rPr>
          <w:t>13</w:t>
        </w:r>
        <w:r>
          <w:rPr>
            <w:noProof/>
            <w:webHidden/>
          </w:rPr>
          <w:fldChar w:fldCharType="end"/>
        </w:r>
      </w:hyperlink>
    </w:p>
    <w:p w14:paraId="6C2130ED" w14:textId="6D8CE04E" w:rsidR="00005829" w:rsidRDefault="00005829" w:rsidP="00AA21FD">
      <w:pPr>
        <w:pStyle w:val="TOC1"/>
        <w:rPr>
          <w:rFonts w:eastAsiaTheme="minorEastAsia"/>
          <w:noProof/>
        </w:rPr>
      </w:pPr>
      <w:hyperlink w:anchor="_Toc93561446" w:history="1">
        <w:r w:rsidRPr="00D379C5">
          <w:rPr>
            <w:rStyle w:val="Hyperlink"/>
            <w:noProof/>
          </w:rPr>
          <w:t>Paragon Connect</w:t>
        </w:r>
        <w:r>
          <w:rPr>
            <w:noProof/>
            <w:webHidden/>
          </w:rPr>
          <w:tab/>
        </w:r>
        <w:r>
          <w:rPr>
            <w:noProof/>
            <w:webHidden/>
          </w:rPr>
          <w:fldChar w:fldCharType="begin"/>
        </w:r>
        <w:r>
          <w:rPr>
            <w:noProof/>
            <w:webHidden/>
          </w:rPr>
          <w:instrText xml:space="preserve"> PAGEREF _Toc93561446 \h </w:instrText>
        </w:r>
        <w:r>
          <w:rPr>
            <w:noProof/>
            <w:webHidden/>
          </w:rPr>
        </w:r>
        <w:r>
          <w:rPr>
            <w:noProof/>
            <w:webHidden/>
          </w:rPr>
          <w:fldChar w:fldCharType="separate"/>
        </w:r>
        <w:r>
          <w:rPr>
            <w:noProof/>
            <w:webHidden/>
          </w:rPr>
          <w:t>14</w:t>
        </w:r>
        <w:r>
          <w:rPr>
            <w:noProof/>
            <w:webHidden/>
          </w:rPr>
          <w:fldChar w:fldCharType="end"/>
        </w:r>
      </w:hyperlink>
    </w:p>
    <w:p w14:paraId="505EF845" w14:textId="6E5D55C0" w:rsidR="00005829" w:rsidRDefault="00005829">
      <w:pPr>
        <w:pStyle w:val="TOC2"/>
        <w:tabs>
          <w:tab w:val="right" w:leader="dot" w:pos="9350"/>
        </w:tabs>
        <w:rPr>
          <w:rFonts w:eastAsiaTheme="minorEastAsia"/>
          <w:noProof/>
        </w:rPr>
      </w:pPr>
      <w:hyperlink w:anchor="_Toc93561447" w:history="1">
        <w:r w:rsidRPr="00D379C5">
          <w:rPr>
            <w:rStyle w:val="Hyperlink"/>
            <w:noProof/>
          </w:rPr>
          <w:t>Listing Edit Updates</w:t>
        </w:r>
        <w:r>
          <w:rPr>
            <w:noProof/>
            <w:webHidden/>
          </w:rPr>
          <w:tab/>
        </w:r>
        <w:r>
          <w:rPr>
            <w:noProof/>
            <w:webHidden/>
          </w:rPr>
          <w:fldChar w:fldCharType="begin"/>
        </w:r>
        <w:r>
          <w:rPr>
            <w:noProof/>
            <w:webHidden/>
          </w:rPr>
          <w:instrText xml:space="preserve"> PAGEREF _Toc93561447 \h </w:instrText>
        </w:r>
        <w:r>
          <w:rPr>
            <w:noProof/>
            <w:webHidden/>
          </w:rPr>
        </w:r>
        <w:r>
          <w:rPr>
            <w:noProof/>
            <w:webHidden/>
          </w:rPr>
          <w:fldChar w:fldCharType="separate"/>
        </w:r>
        <w:r>
          <w:rPr>
            <w:noProof/>
            <w:webHidden/>
          </w:rPr>
          <w:t>14</w:t>
        </w:r>
        <w:r>
          <w:rPr>
            <w:noProof/>
            <w:webHidden/>
          </w:rPr>
          <w:fldChar w:fldCharType="end"/>
        </w:r>
      </w:hyperlink>
    </w:p>
    <w:p w14:paraId="666758CA" w14:textId="186D8D19" w:rsidR="00005829" w:rsidRDefault="00005829">
      <w:pPr>
        <w:pStyle w:val="TOC2"/>
        <w:tabs>
          <w:tab w:val="right" w:leader="dot" w:pos="9350"/>
        </w:tabs>
        <w:rPr>
          <w:rFonts w:eastAsiaTheme="minorEastAsia"/>
          <w:noProof/>
        </w:rPr>
      </w:pPr>
      <w:hyperlink w:anchor="_Toc93561448" w:history="1">
        <w:r w:rsidRPr="00D379C5">
          <w:rPr>
            <w:rStyle w:val="Hyperlink"/>
            <w:noProof/>
          </w:rPr>
          <w:t>Price Analysis</w:t>
        </w:r>
        <w:r>
          <w:rPr>
            <w:noProof/>
            <w:webHidden/>
          </w:rPr>
          <w:tab/>
        </w:r>
        <w:r>
          <w:rPr>
            <w:noProof/>
            <w:webHidden/>
          </w:rPr>
          <w:fldChar w:fldCharType="begin"/>
        </w:r>
        <w:r>
          <w:rPr>
            <w:noProof/>
            <w:webHidden/>
          </w:rPr>
          <w:instrText xml:space="preserve"> PAGEREF _Toc93561448 \h </w:instrText>
        </w:r>
        <w:r>
          <w:rPr>
            <w:noProof/>
            <w:webHidden/>
          </w:rPr>
        </w:r>
        <w:r>
          <w:rPr>
            <w:noProof/>
            <w:webHidden/>
          </w:rPr>
          <w:fldChar w:fldCharType="separate"/>
        </w:r>
        <w:r>
          <w:rPr>
            <w:noProof/>
            <w:webHidden/>
          </w:rPr>
          <w:t>15</w:t>
        </w:r>
        <w:r>
          <w:rPr>
            <w:noProof/>
            <w:webHidden/>
          </w:rPr>
          <w:fldChar w:fldCharType="end"/>
        </w:r>
      </w:hyperlink>
    </w:p>
    <w:p w14:paraId="25C6228A" w14:textId="31A26253" w:rsidR="00005829" w:rsidRDefault="00005829">
      <w:pPr>
        <w:pStyle w:val="TOC2"/>
        <w:tabs>
          <w:tab w:val="right" w:leader="dot" w:pos="9350"/>
        </w:tabs>
        <w:rPr>
          <w:rFonts w:eastAsiaTheme="minorEastAsia"/>
          <w:noProof/>
        </w:rPr>
      </w:pPr>
      <w:hyperlink w:anchor="_Toc93561449" w:history="1">
        <w:r w:rsidRPr="00D379C5">
          <w:rPr>
            <w:rStyle w:val="Hyperlink"/>
            <w:noProof/>
          </w:rPr>
          <w:t>Menu Updates</w:t>
        </w:r>
        <w:r>
          <w:rPr>
            <w:noProof/>
            <w:webHidden/>
          </w:rPr>
          <w:tab/>
        </w:r>
        <w:r>
          <w:rPr>
            <w:noProof/>
            <w:webHidden/>
          </w:rPr>
          <w:fldChar w:fldCharType="begin"/>
        </w:r>
        <w:r>
          <w:rPr>
            <w:noProof/>
            <w:webHidden/>
          </w:rPr>
          <w:instrText xml:space="preserve"> PAGEREF _Toc93561449 \h </w:instrText>
        </w:r>
        <w:r>
          <w:rPr>
            <w:noProof/>
            <w:webHidden/>
          </w:rPr>
        </w:r>
        <w:r>
          <w:rPr>
            <w:noProof/>
            <w:webHidden/>
          </w:rPr>
          <w:fldChar w:fldCharType="separate"/>
        </w:r>
        <w:r>
          <w:rPr>
            <w:noProof/>
            <w:webHidden/>
          </w:rPr>
          <w:t>16</w:t>
        </w:r>
        <w:r>
          <w:rPr>
            <w:noProof/>
            <w:webHidden/>
          </w:rPr>
          <w:fldChar w:fldCharType="end"/>
        </w:r>
      </w:hyperlink>
    </w:p>
    <w:p w14:paraId="3D27C3DA" w14:textId="721FE3E0" w:rsidR="00005829" w:rsidRDefault="00005829">
      <w:pPr>
        <w:pStyle w:val="TOC2"/>
        <w:tabs>
          <w:tab w:val="right" w:leader="dot" w:pos="9350"/>
        </w:tabs>
        <w:rPr>
          <w:rFonts w:eastAsiaTheme="minorEastAsia"/>
          <w:noProof/>
        </w:rPr>
      </w:pPr>
      <w:hyperlink w:anchor="_Toc93561450" w:history="1">
        <w:r w:rsidRPr="00D379C5">
          <w:rPr>
            <w:rStyle w:val="Hyperlink"/>
            <w:noProof/>
          </w:rPr>
          <w:t>Contact – Buyer Activity</w:t>
        </w:r>
        <w:r>
          <w:rPr>
            <w:noProof/>
            <w:webHidden/>
          </w:rPr>
          <w:tab/>
        </w:r>
        <w:r>
          <w:rPr>
            <w:noProof/>
            <w:webHidden/>
          </w:rPr>
          <w:fldChar w:fldCharType="begin"/>
        </w:r>
        <w:r>
          <w:rPr>
            <w:noProof/>
            <w:webHidden/>
          </w:rPr>
          <w:instrText xml:space="preserve"> PAGEREF _Toc93561450 \h </w:instrText>
        </w:r>
        <w:r>
          <w:rPr>
            <w:noProof/>
            <w:webHidden/>
          </w:rPr>
        </w:r>
        <w:r>
          <w:rPr>
            <w:noProof/>
            <w:webHidden/>
          </w:rPr>
          <w:fldChar w:fldCharType="separate"/>
        </w:r>
        <w:r>
          <w:rPr>
            <w:noProof/>
            <w:webHidden/>
          </w:rPr>
          <w:t>17</w:t>
        </w:r>
        <w:r>
          <w:rPr>
            <w:noProof/>
            <w:webHidden/>
          </w:rPr>
          <w:fldChar w:fldCharType="end"/>
        </w:r>
      </w:hyperlink>
    </w:p>
    <w:p w14:paraId="3991531E" w14:textId="17B8168D" w:rsidR="00005829" w:rsidRDefault="00005829">
      <w:pPr>
        <w:pStyle w:val="TOC2"/>
        <w:tabs>
          <w:tab w:val="right" w:leader="dot" w:pos="9350"/>
        </w:tabs>
        <w:rPr>
          <w:rFonts w:eastAsiaTheme="minorEastAsia"/>
          <w:noProof/>
        </w:rPr>
      </w:pPr>
      <w:hyperlink w:anchor="_Toc93561451" w:history="1">
        <w:r w:rsidRPr="00D379C5">
          <w:rPr>
            <w:rStyle w:val="Hyperlink"/>
            <w:noProof/>
          </w:rPr>
          <w:t>Continue Buyer Activity Updates</w:t>
        </w:r>
        <w:r>
          <w:rPr>
            <w:noProof/>
            <w:webHidden/>
          </w:rPr>
          <w:tab/>
        </w:r>
        <w:r>
          <w:rPr>
            <w:noProof/>
            <w:webHidden/>
          </w:rPr>
          <w:fldChar w:fldCharType="begin"/>
        </w:r>
        <w:r>
          <w:rPr>
            <w:noProof/>
            <w:webHidden/>
          </w:rPr>
          <w:instrText xml:space="preserve"> PAGEREF _Toc93561451 \h </w:instrText>
        </w:r>
        <w:r>
          <w:rPr>
            <w:noProof/>
            <w:webHidden/>
          </w:rPr>
        </w:r>
        <w:r>
          <w:rPr>
            <w:noProof/>
            <w:webHidden/>
          </w:rPr>
          <w:fldChar w:fldCharType="separate"/>
        </w:r>
        <w:r>
          <w:rPr>
            <w:noProof/>
            <w:webHidden/>
          </w:rPr>
          <w:t>18</w:t>
        </w:r>
        <w:r>
          <w:rPr>
            <w:noProof/>
            <w:webHidden/>
          </w:rPr>
          <w:fldChar w:fldCharType="end"/>
        </w:r>
      </w:hyperlink>
    </w:p>
    <w:p w14:paraId="172E8655" w14:textId="21B07206" w:rsidR="00005829" w:rsidRDefault="00005829">
      <w:pPr>
        <w:pStyle w:val="TOC2"/>
        <w:tabs>
          <w:tab w:val="right" w:leader="dot" w:pos="9350"/>
        </w:tabs>
        <w:rPr>
          <w:rFonts w:eastAsiaTheme="minorEastAsia"/>
          <w:noProof/>
        </w:rPr>
      </w:pPr>
      <w:hyperlink w:anchor="_Toc93561452" w:history="1">
        <w:r w:rsidRPr="00D379C5">
          <w:rPr>
            <w:rStyle w:val="Hyperlink"/>
            <w:noProof/>
          </w:rPr>
          <w:t>Forgot Password</w:t>
        </w:r>
        <w:r>
          <w:rPr>
            <w:noProof/>
            <w:webHidden/>
          </w:rPr>
          <w:tab/>
        </w:r>
        <w:r>
          <w:rPr>
            <w:noProof/>
            <w:webHidden/>
          </w:rPr>
          <w:fldChar w:fldCharType="begin"/>
        </w:r>
        <w:r>
          <w:rPr>
            <w:noProof/>
            <w:webHidden/>
          </w:rPr>
          <w:instrText xml:space="preserve"> PAGEREF _Toc93561452 \h </w:instrText>
        </w:r>
        <w:r>
          <w:rPr>
            <w:noProof/>
            <w:webHidden/>
          </w:rPr>
        </w:r>
        <w:r>
          <w:rPr>
            <w:noProof/>
            <w:webHidden/>
          </w:rPr>
          <w:fldChar w:fldCharType="separate"/>
        </w:r>
        <w:r>
          <w:rPr>
            <w:noProof/>
            <w:webHidden/>
          </w:rPr>
          <w:t>19</w:t>
        </w:r>
        <w:r>
          <w:rPr>
            <w:noProof/>
            <w:webHidden/>
          </w:rPr>
          <w:fldChar w:fldCharType="end"/>
        </w:r>
      </w:hyperlink>
    </w:p>
    <w:p w14:paraId="6EE43BF3" w14:textId="07DCFB49" w:rsidR="00005829" w:rsidRDefault="00005829">
      <w:pPr>
        <w:pStyle w:val="TOC2"/>
        <w:tabs>
          <w:tab w:val="right" w:leader="dot" w:pos="9350"/>
        </w:tabs>
        <w:rPr>
          <w:rFonts w:eastAsiaTheme="minorEastAsia"/>
          <w:noProof/>
        </w:rPr>
      </w:pPr>
      <w:hyperlink w:anchor="_Toc93561453" w:history="1">
        <w:r w:rsidRPr="00D379C5">
          <w:rPr>
            <w:rStyle w:val="Hyperlink"/>
            <w:noProof/>
          </w:rPr>
          <w:t>Change Password</w:t>
        </w:r>
        <w:r>
          <w:rPr>
            <w:noProof/>
            <w:webHidden/>
          </w:rPr>
          <w:tab/>
        </w:r>
        <w:r>
          <w:rPr>
            <w:noProof/>
            <w:webHidden/>
          </w:rPr>
          <w:fldChar w:fldCharType="begin"/>
        </w:r>
        <w:r>
          <w:rPr>
            <w:noProof/>
            <w:webHidden/>
          </w:rPr>
          <w:instrText xml:space="preserve"> PAGEREF _Toc93561453 \h </w:instrText>
        </w:r>
        <w:r>
          <w:rPr>
            <w:noProof/>
            <w:webHidden/>
          </w:rPr>
        </w:r>
        <w:r>
          <w:rPr>
            <w:noProof/>
            <w:webHidden/>
          </w:rPr>
          <w:fldChar w:fldCharType="separate"/>
        </w:r>
        <w:r>
          <w:rPr>
            <w:noProof/>
            <w:webHidden/>
          </w:rPr>
          <w:t>20</w:t>
        </w:r>
        <w:r>
          <w:rPr>
            <w:noProof/>
            <w:webHidden/>
          </w:rPr>
          <w:fldChar w:fldCharType="end"/>
        </w:r>
      </w:hyperlink>
    </w:p>
    <w:p w14:paraId="44DCC7A6" w14:textId="63187369" w:rsidR="00005829" w:rsidRDefault="00005829">
      <w:pPr>
        <w:pStyle w:val="TOC2"/>
        <w:tabs>
          <w:tab w:val="right" w:leader="dot" w:pos="9350"/>
        </w:tabs>
        <w:rPr>
          <w:rFonts w:eastAsiaTheme="minorEastAsia"/>
          <w:noProof/>
        </w:rPr>
      </w:pPr>
      <w:hyperlink w:anchor="_Toc93561454" w:history="1">
        <w:r w:rsidRPr="00D379C5">
          <w:rPr>
            <w:rStyle w:val="Hyperlink"/>
            <w:noProof/>
          </w:rPr>
          <w:t>Logout – SSO (Single Sign-on) Only</w:t>
        </w:r>
        <w:r>
          <w:rPr>
            <w:noProof/>
            <w:webHidden/>
          </w:rPr>
          <w:tab/>
        </w:r>
        <w:r>
          <w:rPr>
            <w:noProof/>
            <w:webHidden/>
          </w:rPr>
          <w:fldChar w:fldCharType="begin"/>
        </w:r>
        <w:r>
          <w:rPr>
            <w:noProof/>
            <w:webHidden/>
          </w:rPr>
          <w:instrText xml:space="preserve"> PAGEREF _Toc93561454 \h </w:instrText>
        </w:r>
        <w:r>
          <w:rPr>
            <w:noProof/>
            <w:webHidden/>
          </w:rPr>
        </w:r>
        <w:r>
          <w:rPr>
            <w:noProof/>
            <w:webHidden/>
          </w:rPr>
          <w:fldChar w:fldCharType="separate"/>
        </w:r>
        <w:r>
          <w:rPr>
            <w:noProof/>
            <w:webHidden/>
          </w:rPr>
          <w:t>21</w:t>
        </w:r>
        <w:r>
          <w:rPr>
            <w:noProof/>
            <w:webHidden/>
          </w:rPr>
          <w:fldChar w:fldCharType="end"/>
        </w:r>
      </w:hyperlink>
    </w:p>
    <w:p w14:paraId="64E3F435" w14:textId="336384FE" w:rsidR="00005829" w:rsidRDefault="00005829" w:rsidP="00AA21FD">
      <w:pPr>
        <w:pStyle w:val="TOC1"/>
        <w:rPr>
          <w:rFonts w:eastAsiaTheme="minorEastAsia"/>
          <w:noProof/>
        </w:rPr>
      </w:pPr>
      <w:hyperlink w:anchor="_Toc93561455" w:history="1">
        <w:r w:rsidRPr="00D379C5">
          <w:rPr>
            <w:rStyle w:val="Hyperlink"/>
            <w:noProof/>
          </w:rPr>
          <w:t>Paragon Affiliate Connect</w:t>
        </w:r>
        <w:r>
          <w:rPr>
            <w:noProof/>
            <w:webHidden/>
          </w:rPr>
          <w:tab/>
        </w:r>
        <w:r>
          <w:rPr>
            <w:noProof/>
            <w:webHidden/>
          </w:rPr>
          <w:fldChar w:fldCharType="begin"/>
        </w:r>
        <w:r>
          <w:rPr>
            <w:noProof/>
            <w:webHidden/>
          </w:rPr>
          <w:instrText xml:space="preserve"> PAGEREF _Toc93561455 \h </w:instrText>
        </w:r>
        <w:r>
          <w:rPr>
            <w:noProof/>
            <w:webHidden/>
          </w:rPr>
        </w:r>
        <w:r>
          <w:rPr>
            <w:noProof/>
            <w:webHidden/>
          </w:rPr>
          <w:fldChar w:fldCharType="separate"/>
        </w:r>
        <w:r>
          <w:rPr>
            <w:noProof/>
            <w:webHidden/>
          </w:rPr>
          <w:t>22</w:t>
        </w:r>
        <w:r>
          <w:rPr>
            <w:noProof/>
            <w:webHidden/>
          </w:rPr>
          <w:fldChar w:fldCharType="end"/>
        </w:r>
      </w:hyperlink>
    </w:p>
    <w:p w14:paraId="181C8B58" w14:textId="2F350DD3" w:rsidR="00005829" w:rsidRDefault="00005829" w:rsidP="00AA21FD">
      <w:pPr>
        <w:pStyle w:val="TOC1"/>
        <w:rPr>
          <w:rFonts w:eastAsiaTheme="minorEastAsia"/>
          <w:noProof/>
        </w:rPr>
      </w:pPr>
      <w:hyperlink w:anchor="_Toc93561456" w:history="1">
        <w:r w:rsidRPr="00D379C5">
          <w:rPr>
            <w:rStyle w:val="Hyperlink"/>
            <w:noProof/>
          </w:rPr>
          <w:t>Corrected Paragon Affiliate Connect Issues</w:t>
        </w:r>
        <w:r>
          <w:rPr>
            <w:noProof/>
            <w:webHidden/>
          </w:rPr>
          <w:tab/>
        </w:r>
        <w:r>
          <w:rPr>
            <w:noProof/>
            <w:webHidden/>
          </w:rPr>
          <w:fldChar w:fldCharType="begin"/>
        </w:r>
        <w:r>
          <w:rPr>
            <w:noProof/>
            <w:webHidden/>
          </w:rPr>
          <w:instrText xml:space="preserve"> PAGEREF _Toc93561456 \h </w:instrText>
        </w:r>
        <w:r>
          <w:rPr>
            <w:noProof/>
            <w:webHidden/>
          </w:rPr>
        </w:r>
        <w:r>
          <w:rPr>
            <w:noProof/>
            <w:webHidden/>
          </w:rPr>
          <w:fldChar w:fldCharType="separate"/>
        </w:r>
        <w:r>
          <w:rPr>
            <w:noProof/>
            <w:webHidden/>
          </w:rPr>
          <w:t>22</w:t>
        </w:r>
        <w:r>
          <w:rPr>
            <w:noProof/>
            <w:webHidden/>
          </w:rPr>
          <w:fldChar w:fldCharType="end"/>
        </w:r>
      </w:hyperlink>
    </w:p>
    <w:p w14:paraId="1A1A6CA3" w14:textId="047A7395" w:rsidR="00005829" w:rsidRDefault="00005829">
      <w:pPr>
        <w:pStyle w:val="TOC2"/>
        <w:tabs>
          <w:tab w:val="right" w:leader="dot" w:pos="9350"/>
        </w:tabs>
        <w:rPr>
          <w:rFonts w:eastAsiaTheme="minorEastAsia"/>
          <w:noProof/>
        </w:rPr>
      </w:pPr>
      <w:hyperlink w:anchor="_Toc93561457" w:history="1">
        <w:r w:rsidRPr="00D379C5">
          <w:rPr>
            <w:rStyle w:val="Hyperlink"/>
            <w:noProof/>
          </w:rPr>
          <w:t>Affiliate Branding Blocks</w:t>
        </w:r>
        <w:r>
          <w:rPr>
            <w:noProof/>
            <w:webHidden/>
          </w:rPr>
          <w:tab/>
        </w:r>
        <w:r>
          <w:rPr>
            <w:noProof/>
            <w:webHidden/>
          </w:rPr>
          <w:fldChar w:fldCharType="begin"/>
        </w:r>
        <w:r>
          <w:rPr>
            <w:noProof/>
            <w:webHidden/>
          </w:rPr>
          <w:instrText xml:space="preserve"> PAGEREF _Toc93561457 \h </w:instrText>
        </w:r>
        <w:r>
          <w:rPr>
            <w:noProof/>
            <w:webHidden/>
          </w:rPr>
        </w:r>
        <w:r>
          <w:rPr>
            <w:noProof/>
            <w:webHidden/>
          </w:rPr>
          <w:fldChar w:fldCharType="separate"/>
        </w:r>
        <w:r>
          <w:rPr>
            <w:noProof/>
            <w:webHidden/>
          </w:rPr>
          <w:t>23</w:t>
        </w:r>
        <w:r>
          <w:rPr>
            <w:noProof/>
            <w:webHidden/>
          </w:rPr>
          <w:fldChar w:fldCharType="end"/>
        </w:r>
      </w:hyperlink>
    </w:p>
    <w:p w14:paraId="02C66F80" w14:textId="15E0E1AD" w:rsidR="00005829" w:rsidRDefault="00005829">
      <w:pPr>
        <w:pStyle w:val="TOC2"/>
        <w:tabs>
          <w:tab w:val="right" w:leader="dot" w:pos="9350"/>
        </w:tabs>
        <w:rPr>
          <w:rFonts w:eastAsiaTheme="minorEastAsia"/>
          <w:noProof/>
        </w:rPr>
      </w:pPr>
      <w:hyperlink w:anchor="_Toc93561458" w:history="1">
        <w:r w:rsidRPr="00D379C5">
          <w:rPr>
            <w:rStyle w:val="Hyperlink"/>
            <w:noProof/>
          </w:rPr>
          <w:t>Affiliate/Agent Profile Photo</w:t>
        </w:r>
        <w:r>
          <w:rPr>
            <w:noProof/>
            <w:webHidden/>
          </w:rPr>
          <w:tab/>
        </w:r>
        <w:r>
          <w:rPr>
            <w:noProof/>
            <w:webHidden/>
          </w:rPr>
          <w:fldChar w:fldCharType="begin"/>
        </w:r>
        <w:r>
          <w:rPr>
            <w:noProof/>
            <w:webHidden/>
          </w:rPr>
          <w:instrText xml:space="preserve"> PAGEREF _Toc93561458 \h </w:instrText>
        </w:r>
        <w:r>
          <w:rPr>
            <w:noProof/>
            <w:webHidden/>
          </w:rPr>
        </w:r>
        <w:r>
          <w:rPr>
            <w:noProof/>
            <w:webHidden/>
          </w:rPr>
          <w:fldChar w:fldCharType="separate"/>
        </w:r>
        <w:r>
          <w:rPr>
            <w:noProof/>
            <w:webHidden/>
          </w:rPr>
          <w:t>24</w:t>
        </w:r>
        <w:r>
          <w:rPr>
            <w:noProof/>
            <w:webHidden/>
          </w:rPr>
          <w:fldChar w:fldCharType="end"/>
        </w:r>
      </w:hyperlink>
    </w:p>
    <w:p w14:paraId="11B04384" w14:textId="13996F1C" w:rsidR="00005829" w:rsidRDefault="00005829">
      <w:pPr>
        <w:pStyle w:val="TOC2"/>
        <w:tabs>
          <w:tab w:val="right" w:leader="dot" w:pos="9350"/>
        </w:tabs>
        <w:rPr>
          <w:rFonts w:eastAsiaTheme="minorEastAsia"/>
          <w:noProof/>
        </w:rPr>
      </w:pPr>
      <w:hyperlink w:anchor="_Toc93561459" w:history="1">
        <w:r w:rsidRPr="00D379C5">
          <w:rPr>
            <w:rStyle w:val="Hyperlink"/>
            <w:noProof/>
          </w:rPr>
          <w:t>Connecting to Affiliates</w:t>
        </w:r>
        <w:r>
          <w:rPr>
            <w:noProof/>
            <w:webHidden/>
          </w:rPr>
          <w:tab/>
        </w:r>
        <w:r>
          <w:rPr>
            <w:noProof/>
            <w:webHidden/>
          </w:rPr>
          <w:fldChar w:fldCharType="begin"/>
        </w:r>
        <w:r>
          <w:rPr>
            <w:noProof/>
            <w:webHidden/>
          </w:rPr>
          <w:instrText xml:space="preserve"> PAGEREF _Toc93561459 \h </w:instrText>
        </w:r>
        <w:r>
          <w:rPr>
            <w:noProof/>
            <w:webHidden/>
          </w:rPr>
        </w:r>
        <w:r>
          <w:rPr>
            <w:noProof/>
            <w:webHidden/>
          </w:rPr>
          <w:fldChar w:fldCharType="separate"/>
        </w:r>
        <w:r>
          <w:rPr>
            <w:noProof/>
            <w:webHidden/>
          </w:rPr>
          <w:t>24</w:t>
        </w:r>
        <w:r>
          <w:rPr>
            <w:noProof/>
            <w:webHidden/>
          </w:rPr>
          <w:fldChar w:fldCharType="end"/>
        </w:r>
      </w:hyperlink>
    </w:p>
    <w:p w14:paraId="321AD368" w14:textId="20F733EB" w:rsidR="00005829" w:rsidRDefault="00005829">
      <w:pPr>
        <w:pStyle w:val="TOC2"/>
        <w:tabs>
          <w:tab w:val="right" w:leader="dot" w:pos="9350"/>
        </w:tabs>
        <w:rPr>
          <w:rFonts w:eastAsiaTheme="minorEastAsia"/>
          <w:noProof/>
        </w:rPr>
      </w:pPr>
      <w:hyperlink w:anchor="_Toc93561460" w:history="1">
        <w:r w:rsidRPr="00D379C5">
          <w:rPr>
            <w:rStyle w:val="Hyperlink"/>
            <w:noProof/>
          </w:rPr>
          <w:t>New Login Page for Affiliates</w:t>
        </w:r>
        <w:r>
          <w:rPr>
            <w:noProof/>
            <w:webHidden/>
          </w:rPr>
          <w:tab/>
        </w:r>
        <w:r>
          <w:rPr>
            <w:noProof/>
            <w:webHidden/>
          </w:rPr>
          <w:fldChar w:fldCharType="begin"/>
        </w:r>
        <w:r>
          <w:rPr>
            <w:noProof/>
            <w:webHidden/>
          </w:rPr>
          <w:instrText xml:space="preserve"> PAGEREF _Toc93561460 \h </w:instrText>
        </w:r>
        <w:r>
          <w:rPr>
            <w:noProof/>
            <w:webHidden/>
          </w:rPr>
        </w:r>
        <w:r>
          <w:rPr>
            <w:noProof/>
            <w:webHidden/>
          </w:rPr>
          <w:fldChar w:fldCharType="separate"/>
        </w:r>
        <w:r>
          <w:rPr>
            <w:noProof/>
            <w:webHidden/>
          </w:rPr>
          <w:t>25</w:t>
        </w:r>
        <w:r>
          <w:rPr>
            <w:noProof/>
            <w:webHidden/>
          </w:rPr>
          <w:fldChar w:fldCharType="end"/>
        </w:r>
      </w:hyperlink>
    </w:p>
    <w:p w14:paraId="4A2D0CF4" w14:textId="0655D664" w:rsidR="00005829" w:rsidRDefault="00005829">
      <w:pPr>
        <w:pStyle w:val="TOC2"/>
        <w:tabs>
          <w:tab w:val="right" w:leader="dot" w:pos="9350"/>
        </w:tabs>
        <w:rPr>
          <w:rFonts w:eastAsiaTheme="minorEastAsia"/>
          <w:noProof/>
        </w:rPr>
      </w:pPr>
      <w:hyperlink w:anchor="_Toc93561461" w:history="1">
        <w:r w:rsidRPr="00D379C5">
          <w:rPr>
            <w:rStyle w:val="Hyperlink"/>
            <w:noProof/>
          </w:rPr>
          <w:t>Login Name Displayed in Welcome Email to Affiliate</w:t>
        </w:r>
        <w:r>
          <w:rPr>
            <w:noProof/>
            <w:webHidden/>
          </w:rPr>
          <w:tab/>
        </w:r>
        <w:r>
          <w:rPr>
            <w:noProof/>
            <w:webHidden/>
          </w:rPr>
          <w:fldChar w:fldCharType="begin"/>
        </w:r>
        <w:r>
          <w:rPr>
            <w:noProof/>
            <w:webHidden/>
          </w:rPr>
          <w:instrText xml:space="preserve"> PAGEREF _Toc93561461 \h </w:instrText>
        </w:r>
        <w:r>
          <w:rPr>
            <w:noProof/>
            <w:webHidden/>
          </w:rPr>
        </w:r>
        <w:r>
          <w:rPr>
            <w:noProof/>
            <w:webHidden/>
          </w:rPr>
          <w:fldChar w:fldCharType="separate"/>
        </w:r>
        <w:r>
          <w:rPr>
            <w:noProof/>
            <w:webHidden/>
          </w:rPr>
          <w:t>25</w:t>
        </w:r>
        <w:r>
          <w:rPr>
            <w:noProof/>
            <w:webHidden/>
          </w:rPr>
          <w:fldChar w:fldCharType="end"/>
        </w:r>
      </w:hyperlink>
    </w:p>
    <w:p w14:paraId="3D56D41E" w14:textId="39824B89" w:rsidR="00005829" w:rsidRDefault="00005829">
      <w:pPr>
        <w:pStyle w:val="TOC2"/>
        <w:tabs>
          <w:tab w:val="right" w:leader="dot" w:pos="9350"/>
        </w:tabs>
        <w:rPr>
          <w:rFonts w:eastAsiaTheme="minorEastAsia"/>
          <w:noProof/>
        </w:rPr>
      </w:pPr>
      <w:hyperlink w:anchor="_Toc93561462" w:history="1">
        <w:r w:rsidRPr="00D379C5">
          <w:rPr>
            <w:rStyle w:val="Hyperlink"/>
            <w:noProof/>
          </w:rPr>
          <w:t>Email Communications</w:t>
        </w:r>
        <w:r>
          <w:rPr>
            <w:noProof/>
            <w:webHidden/>
          </w:rPr>
          <w:tab/>
        </w:r>
        <w:r>
          <w:rPr>
            <w:noProof/>
            <w:webHidden/>
          </w:rPr>
          <w:fldChar w:fldCharType="begin"/>
        </w:r>
        <w:r>
          <w:rPr>
            <w:noProof/>
            <w:webHidden/>
          </w:rPr>
          <w:instrText xml:space="preserve"> PAGEREF _Toc93561462 \h </w:instrText>
        </w:r>
        <w:r>
          <w:rPr>
            <w:noProof/>
            <w:webHidden/>
          </w:rPr>
        </w:r>
        <w:r>
          <w:rPr>
            <w:noProof/>
            <w:webHidden/>
          </w:rPr>
          <w:fldChar w:fldCharType="separate"/>
        </w:r>
        <w:r>
          <w:rPr>
            <w:noProof/>
            <w:webHidden/>
          </w:rPr>
          <w:t>25</w:t>
        </w:r>
        <w:r>
          <w:rPr>
            <w:noProof/>
            <w:webHidden/>
          </w:rPr>
          <w:fldChar w:fldCharType="end"/>
        </w:r>
      </w:hyperlink>
    </w:p>
    <w:p w14:paraId="2254BE5A" w14:textId="471456D1" w:rsidR="00026D18" w:rsidRDefault="00722C44" w:rsidP="004470E3">
      <w:pPr>
        <w:pStyle w:val="TOC2"/>
        <w:tabs>
          <w:tab w:val="right" w:leader="dot" w:pos="9350"/>
        </w:tabs>
      </w:pPr>
      <w:r>
        <w:lastRenderedPageBreak/>
        <w:fldChar w:fldCharType="end"/>
      </w:r>
    </w:p>
    <w:p w14:paraId="76D49FC5" w14:textId="4ADC4BBE" w:rsidR="0061514D" w:rsidRDefault="0061514D" w:rsidP="001D4CAB">
      <w:pPr>
        <w:pStyle w:val="Heading1"/>
      </w:pPr>
      <w:bookmarkStart w:id="11" w:name="_Toc23422524"/>
      <w:bookmarkStart w:id="12" w:name="_Toc23838813"/>
      <w:bookmarkStart w:id="13" w:name="_Toc24461976"/>
      <w:bookmarkStart w:id="14" w:name="_Toc24621130"/>
      <w:bookmarkStart w:id="15" w:name="_Toc24624097"/>
      <w:bookmarkStart w:id="16" w:name="_Toc29904571"/>
      <w:bookmarkStart w:id="17" w:name="_Toc93561432"/>
      <w:r>
        <w:t xml:space="preserve">Corrected </w:t>
      </w:r>
      <w:r w:rsidR="00E34E83">
        <w:t xml:space="preserve">Paragon </w:t>
      </w:r>
      <w:r>
        <w:t>Issues</w:t>
      </w:r>
      <w:bookmarkEnd w:id="11"/>
      <w:bookmarkEnd w:id="12"/>
      <w:bookmarkEnd w:id="13"/>
      <w:bookmarkEnd w:id="14"/>
      <w:bookmarkEnd w:id="15"/>
      <w:bookmarkEnd w:id="16"/>
      <w:bookmarkEnd w:id="17"/>
      <w:r w:rsidR="004252BA">
        <w:t xml:space="preserve">   </w:t>
      </w:r>
      <w:r w:rsidR="007D73D6">
        <w:t xml:space="preserve">       </w:t>
      </w:r>
      <w:r w:rsidR="00AC7C02">
        <w:t xml:space="preserve">               </w:t>
      </w:r>
    </w:p>
    <w:tbl>
      <w:tblPr>
        <w:tblStyle w:val="TableGrid"/>
        <w:tblW w:w="9355" w:type="dxa"/>
        <w:tblLook w:val="04A0" w:firstRow="1" w:lastRow="0" w:firstColumn="1" w:lastColumn="0" w:noHBand="0" w:noVBand="1"/>
      </w:tblPr>
      <w:tblGrid>
        <w:gridCol w:w="1255"/>
        <w:gridCol w:w="953"/>
        <w:gridCol w:w="1567"/>
        <w:gridCol w:w="2432"/>
        <w:gridCol w:w="3148"/>
      </w:tblGrid>
      <w:tr w:rsidR="006B5711" w:rsidRPr="00AB1931" w14:paraId="7EF3751D" w14:textId="77777777" w:rsidTr="00827761">
        <w:trPr>
          <w:trHeight w:val="300"/>
        </w:trPr>
        <w:tc>
          <w:tcPr>
            <w:tcW w:w="1255" w:type="dxa"/>
            <w:noWrap/>
            <w:hideMark/>
          </w:tcPr>
          <w:p w14:paraId="621DCA40" w14:textId="77777777" w:rsidR="009B1016" w:rsidRPr="00AB1931" w:rsidRDefault="009B1016" w:rsidP="0068707A">
            <w:pPr>
              <w:jc w:val="both"/>
              <w:rPr>
                <w:rFonts w:ascii="Calibri" w:eastAsia="Times New Roman" w:hAnsi="Calibri" w:cs="Calibri"/>
                <w:b/>
                <w:bCs/>
                <w:color w:val="000000"/>
              </w:rPr>
            </w:pPr>
            <w:r>
              <w:rPr>
                <w:rFonts w:ascii="Calibri" w:eastAsia="Times New Roman" w:hAnsi="Calibri" w:cs="Calibri"/>
                <w:b/>
                <w:bCs/>
                <w:color w:val="000000"/>
              </w:rPr>
              <w:t>Ticket</w:t>
            </w:r>
            <w:r w:rsidRPr="00AB1931">
              <w:rPr>
                <w:rFonts w:ascii="Calibri" w:eastAsia="Times New Roman" w:hAnsi="Calibri" w:cs="Calibri"/>
                <w:b/>
                <w:bCs/>
                <w:color w:val="000000"/>
              </w:rPr>
              <w:t>#</w:t>
            </w:r>
          </w:p>
        </w:tc>
        <w:tc>
          <w:tcPr>
            <w:tcW w:w="953" w:type="dxa"/>
            <w:noWrap/>
            <w:hideMark/>
          </w:tcPr>
          <w:p w14:paraId="2BE4ECCA" w14:textId="77777777" w:rsidR="009B1016" w:rsidRPr="00AB1931" w:rsidRDefault="009B1016" w:rsidP="0068707A">
            <w:pPr>
              <w:jc w:val="both"/>
              <w:rPr>
                <w:rFonts w:ascii="Calibri" w:eastAsia="Times New Roman" w:hAnsi="Calibri" w:cs="Calibri"/>
                <w:b/>
                <w:bCs/>
                <w:color w:val="000000"/>
              </w:rPr>
            </w:pPr>
            <w:r>
              <w:rPr>
                <w:rFonts w:ascii="Calibri" w:eastAsia="Times New Roman" w:hAnsi="Calibri" w:cs="Calibri"/>
                <w:b/>
                <w:bCs/>
                <w:color w:val="000000"/>
              </w:rPr>
              <w:t>Product</w:t>
            </w:r>
          </w:p>
        </w:tc>
        <w:tc>
          <w:tcPr>
            <w:tcW w:w="1567" w:type="dxa"/>
            <w:noWrap/>
            <w:hideMark/>
          </w:tcPr>
          <w:p w14:paraId="085CDEAC"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2432" w:type="dxa"/>
            <w:noWrap/>
            <w:hideMark/>
          </w:tcPr>
          <w:p w14:paraId="6DD7256D"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Organization</w:t>
            </w:r>
          </w:p>
        </w:tc>
        <w:tc>
          <w:tcPr>
            <w:tcW w:w="3148" w:type="dxa"/>
            <w:noWrap/>
            <w:hideMark/>
          </w:tcPr>
          <w:p w14:paraId="71C3C898" w14:textId="77777777" w:rsidR="009B1016" w:rsidRPr="00AB1931" w:rsidRDefault="009B1016" w:rsidP="0068707A">
            <w:pPr>
              <w:jc w:val="both"/>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3D2149" w:rsidRPr="00637987" w14:paraId="286CCFCF" w14:textId="77777777" w:rsidTr="00827761">
        <w:trPr>
          <w:trHeight w:val="300"/>
        </w:trPr>
        <w:tc>
          <w:tcPr>
            <w:tcW w:w="1255" w:type="dxa"/>
            <w:noWrap/>
          </w:tcPr>
          <w:p w14:paraId="5CE0CA27" w14:textId="0716F869" w:rsidR="003D2149" w:rsidRPr="00637987" w:rsidRDefault="00B6627A" w:rsidP="00501365">
            <w:pPr>
              <w:rPr>
                <w:rFonts w:ascii="Calibri" w:eastAsia="Times New Roman" w:hAnsi="Calibri" w:cs="Calibri"/>
                <w:color w:val="000000"/>
              </w:rPr>
            </w:pPr>
            <w:r>
              <w:t>TK-7492</w:t>
            </w:r>
          </w:p>
        </w:tc>
        <w:tc>
          <w:tcPr>
            <w:tcW w:w="953" w:type="dxa"/>
            <w:noWrap/>
          </w:tcPr>
          <w:p w14:paraId="36B8144F" w14:textId="63258797" w:rsidR="003D2149" w:rsidRPr="00637987" w:rsidRDefault="00677063" w:rsidP="00501365">
            <w:pPr>
              <w:rPr>
                <w:rFonts w:ascii="Calibri" w:eastAsia="Times New Roman" w:hAnsi="Calibri" w:cs="Calibri"/>
                <w:color w:val="000000"/>
              </w:rPr>
            </w:pPr>
            <w:r>
              <w:rPr>
                <w:rFonts w:ascii="Calibri" w:eastAsia="Times New Roman" w:hAnsi="Calibri" w:cs="Calibri"/>
                <w:color w:val="000000"/>
              </w:rPr>
              <w:t>Paragon</w:t>
            </w:r>
          </w:p>
        </w:tc>
        <w:tc>
          <w:tcPr>
            <w:tcW w:w="1567" w:type="dxa"/>
            <w:noWrap/>
          </w:tcPr>
          <w:p w14:paraId="4EEFE1E1" w14:textId="593BD721" w:rsidR="00677063" w:rsidRPr="00637987" w:rsidRDefault="00677063" w:rsidP="00501365">
            <w:pPr>
              <w:rPr>
                <w:rFonts w:ascii="Calibri" w:eastAsia="Times New Roman" w:hAnsi="Calibri" w:cs="Calibri"/>
                <w:color w:val="000000"/>
              </w:rPr>
            </w:pPr>
            <w:r>
              <w:rPr>
                <w:rFonts w:ascii="Calibri" w:eastAsia="Times New Roman" w:hAnsi="Calibri" w:cs="Calibri"/>
                <w:color w:val="000000"/>
              </w:rPr>
              <w:t>Email</w:t>
            </w:r>
          </w:p>
        </w:tc>
        <w:tc>
          <w:tcPr>
            <w:tcW w:w="2432" w:type="dxa"/>
            <w:noWrap/>
          </w:tcPr>
          <w:p w14:paraId="63B96401" w14:textId="5DA635A3" w:rsidR="003D2149" w:rsidRPr="00637987" w:rsidRDefault="008D6BA2" w:rsidP="00944787">
            <w:pPr>
              <w:rPr>
                <w:rFonts w:ascii="Calibri" w:eastAsia="Times New Roman" w:hAnsi="Calibri" w:cs="Calibri"/>
                <w:color w:val="000000"/>
              </w:rPr>
            </w:pPr>
            <w:r>
              <w:t>Sanibel And Captiva Islands AOR</w:t>
            </w:r>
          </w:p>
        </w:tc>
        <w:tc>
          <w:tcPr>
            <w:tcW w:w="3148" w:type="dxa"/>
            <w:noWrap/>
          </w:tcPr>
          <w:p w14:paraId="5A3E7073" w14:textId="3B84C618" w:rsidR="003D2149" w:rsidRPr="00637987" w:rsidRDefault="003D4A55" w:rsidP="00944787">
            <w:pPr>
              <w:rPr>
                <w:rFonts w:ascii="Calibri" w:eastAsia="Times New Roman" w:hAnsi="Calibri" w:cs="Calibri"/>
                <w:color w:val="000000"/>
              </w:rPr>
            </w:pPr>
            <w:r>
              <w:t xml:space="preserve">Agent Unable to Make Changes to Saved Signature </w:t>
            </w:r>
            <w:proofErr w:type="gramStart"/>
            <w:r>
              <w:t>With</w:t>
            </w:r>
            <w:proofErr w:type="gramEnd"/>
            <w:r>
              <w:t xml:space="preserve"> Quotes</w:t>
            </w:r>
          </w:p>
        </w:tc>
      </w:tr>
      <w:tr w:rsidR="00677063" w:rsidRPr="00637987" w14:paraId="66B183C6" w14:textId="77777777" w:rsidTr="00827761">
        <w:trPr>
          <w:trHeight w:val="300"/>
        </w:trPr>
        <w:tc>
          <w:tcPr>
            <w:tcW w:w="1255" w:type="dxa"/>
            <w:noWrap/>
          </w:tcPr>
          <w:p w14:paraId="716CFE7B" w14:textId="2DB5B1BC" w:rsidR="00677063" w:rsidRPr="00637987" w:rsidRDefault="00677063" w:rsidP="00677063">
            <w:pPr>
              <w:rPr>
                <w:rFonts w:ascii="Calibri" w:eastAsia="Times New Roman" w:hAnsi="Calibri" w:cs="Calibri"/>
                <w:color w:val="000000"/>
              </w:rPr>
            </w:pPr>
            <w:r>
              <w:t>TK-7263</w:t>
            </w:r>
          </w:p>
        </w:tc>
        <w:tc>
          <w:tcPr>
            <w:tcW w:w="953" w:type="dxa"/>
            <w:noWrap/>
          </w:tcPr>
          <w:p w14:paraId="7D6B9D0E" w14:textId="2A20C974" w:rsidR="00677063" w:rsidRPr="00637987" w:rsidRDefault="00677063" w:rsidP="00677063">
            <w:pPr>
              <w:rPr>
                <w:rFonts w:ascii="Calibri" w:eastAsia="Times New Roman" w:hAnsi="Calibri" w:cs="Calibri"/>
                <w:color w:val="000000"/>
              </w:rPr>
            </w:pPr>
            <w:r w:rsidRPr="003C6167">
              <w:rPr>
                <w:rFonts w:ascii="Calibri" w:eastAsia="Times New Roman" w:hAnsi="Calibri" w:cs="Calibri"/>
                <w:color w:val="000000"/>
              </w:rPr>
              <w:t>Paragon</w:t>
            </w:r>
          </w:p>
        </w:tc>
        <w:tc>
          <w:tcPr>
            <w:tcW w:w="1567" w:type="dxa"/>
            <w:noWrap/>
          </w:tcPr>
          <w:p w14:paraId="24752357" w14:textId="445A4817" w:rsidR="00677063" w:rsidRPr="00637987" w:rsidRDefault="00677063" w:rsidP="00677063">
            <w:pPr>
              <w:rPr>
                <w:rFonts w:ascii="Calibri" w:eastAsia="Times New Roman" w:hAnsi="Calibri" w:cs="Calibri"/>
                <w:color w:val="000000"/>
              </w:rPr>
            </w:pPr>
            <w:r>
              <w:rPr>
                <w:rFonts w:ascii="Calibri" w:eastAsia="Times New Roman" w:hAnsi="Calibri" w:cs="Calibri"/>
                <w:color w:val="000000"/>
              </w:rPr>
              <w:t>Admin</w:t>
            </w:r>
          </w:p>
        </w:tc>
        <w:tc>
          <w:tcPr>
            <w:tcW w:w="2432" w:type="dxa"/>
            <w:noWrap/>
          </w:tcPr>
          <w:p w14:paraId="3CD980D2" w14:textId="275E9372" w:rsidR="00677063" w:rsidRPr="00637987" w:rsidRDefault="008D6BA2" w:rsidP="00677063">
            <w:pPr>
              <w:rPr>
                <w:rFonts w:ascii="Calibri" w:eastAsia="Times New Roman" w:hAnsi="Calibri" w:cs="Calibri"/>
                <w:color w:val="000000"/>
              </w:rPr>
            </w:pPr>
            <w:r>
              <w:t xml:space="preserve">COLUMBIA - </w:t>
            </w:r>
            <w:proofErr w:type="spellStart"/>
            <w:r>
              <w:t>ConsolidatedMLS</w:t>
            </w:r>
            <w:proofErr w:type="spellEnd"/>
          </w:p>
        </w:tc>
        <w:tc>
          <w:tcPr>
            <w:tcW w:w="3148" w:type="dxa"/>
            <w:noWrap/>
          </w:tcPr>
          <w:p w14:paraId="7F2FC550" w14:textId="47529447" w:rsidR="00677063" w:rsidRPr="00637987" w:rsidRDefault="002B2680" w:rsidP="00944787">
            <w:pPr>
              <w:rPr>
                <w:rFonts w:ascii="Calibri" w:eastAsia="Times New Roman" w:hAnsi="Calibri" w:cs="Calibri"/>
                <w:color w:val="000000"/>
              </w:rPr>
            </w:pPr>
            <w:r>
              <w:t>Unable to delete Feature Category and Features</w:t>
            </w:r>
          </w:p>
        </w:tc>
      </w:tr>
      <w:tr w:rsidR="00677063" w:rsidRPr="00637987" w14:paraId="09225A2C" w14:textId="77777777" w:rsidTr="00827761">
        <w:trPr>
          <w:trHeight w:val="300"/>
        </w:trPr>
        <w:tc>
          <w:tcPr>
            <w:tcW w:w="1255" w:type="dxa"/>
            <w:noWrap/>
          </w:tcPr>
          <w:p w14:paraId="43192A8E" w14:textId="4FC9A4BD" w:rsidR="00677063" w:rsidRPr="00637987" w:rsidRDefault="00677063" w:rsidP="00677063">
            <w:pPr>
              <w:rPr>
                <w:rFonts w:ascii="Calibri" w:eastAsia="Times New Roman" w:hAnsi="Calibri" w:cs="Calibri"/>
                <w:color w:val="000000"/>
              </w:rPr>
            </w:pPr>
            <w:r>
              <w:t>TK-7000</w:t>
            </w:r>
          </w:p>
        </w:tc>
        <w:tc>
          <w:tcPr>
            <w:tcW w:w="953" w:type="dxa"/>
            <w:noWrap/>
          </w:tcPr>
          <w:p w14:paraId="37826B71" w14:textId="46DD20D6" w:rsidR="00677063" w:rsidRPr="00637987" w:rsidRDefault="00677063" w:rsidP="00677063">
            <w:pPr>
              <w:rPr>
                <w:rFonts w:ascii="Calibri" w:eastAsia="Times New Roman" w:hAnsi="Calibri" w:cs="Calibri"/>
                <w:color w:val="000000"/>
              </w:rPr>
            </w:pPr>
            <w:r w:rsidRPr="003C6167">
              <w:rPr>
                <w:rFonts w:ascii="Calibri" w:eastAsia="Times New Roman" w:hAnsi="Calibri" w:cs="Calibri"/>
                <w:color w:val="000000"/>
              </w:rPr>
              <w:t>Paragon</w:t>
            </w:r>
          </w:p>
        </w:tc>
        <w:tc>
          <w:tcPr>
            <w:tcW w:w="1567" w:type="dxa"/>
            <w:noWrap/>
          </w:tcPr>
          <w:p w14:paraId="2160B06F" w14:textId="7DDD44F0" w:rsidR="00677063" w:rsidRPr="00637987" w:rsidRDefault="00677063" w:rsidP="00677063">
            <w:pPr>
              <w:rPr>
                <w:rFonts w:ascii="Calibri" w:eastAsia="Times New Roman" w:hAnsi="Calibri" w:cs="Calibri"/>
                <w:color w:val="000000"/>
              </w:rPr>
            </w:pPr>
            <w:r>
              <w:rPr>
                <w:rFonts w:ascii="Calibri" w:eastAsia="Times New Roman" w:hAnsi="Calibri" w:cs="Calibri"/>
                <w:color w:val="000000"/>
              </w:rPr>
              <w:t>General UI</w:t>
            </w:r>
          </w:p>
        </w:tc>
        <w:tc>
          <w:tcPr>
            <w:tcW w:w="2432" w:type="dxa"/>
            <w:noWrap/>
          </w:tcPr>
          <w:p w14:paraId="079FE231" w14:textId="77777777" w:rsidR="008D6BA2" w:rsidRDefault="008D6BA2" w:rsidP="008D6BA2">
            <w:r>
              <w:t>NJMLS - New Jersey MLS (Bergen)</w:t>
            </w:r>
          </w:p>
          <w:p w14:paraId="155D58C2" w14:textId="19F017E6" w:rsidR="00677063" w:rsidRPr="00637987" w:rsidRDefault="00677063" w:rsidP="00677063">
            <w:pPr>
              <w:rPr>
                <w:rFonts w:ascii="Calibri" w:eastAsia="Times New Roman" w:hAnsi="Calibri" w:cs="Calibri"/>
                <w:color w:val="000000"/>
              </w:rPr>
            </w:pPr>
          </w:p>
        </w:tc>
        <w:tc>
          <w:tcPr>
            <w:tcW w:w="3148" w:type="dxa"/>
            <w:noWrap/>
          </w:tcPr>
          <w:p w14:paraId="3922DA6D" w14:textId="1FDF53EC" w:rsidR="00677063" w:rsidRPr="00637987" w:rsidRDefault="002B2680" w:rsidP="002B2680">
            <w:pPr>
              <w:rPr>
                <w:rFonts w:ascii="Calibri" w:eastAsia="Times New Roman" w:hAnsi="Calibri" w:cs="Calibri"/>
                <w:color w:val="000000"/>
              </w:rPr>
            </w:pPr>
            <w:r>
              <w:t>P60 NJMLS - Page unavailable error when attempting to modify any sold status</w:t>
            </w:r>
          </w:p>
        </w:tc>
      </w:tr>
      <w:tr w:rsidR="00677063" w:rsidRPr="00637987" w14:paraId="29F32718" w14:textId="77777777" w:rsidTr="00827761">
        <w:trPr>
          <w:trHeight w:val="300"/>
        </w:trPr>
        <w:tc>
          <w:tcPr>
            <w:tcW w:w="1255" w:type="dxa"/>
            <w:noWrap/>
          </w:tcPr>
          <w:p w14:paraId="05EA03E8" w14:textId="6F37C8E6" w:rsidR="00677063" w:rsidRPr="00637987" w:rsidRDefault="00677063" w:rsidP="00677063">
            <w:pPr>
              <w:rPr>
                <w:rFonts w:ascii="Calibri" w:eastAsia="Times New Roman" w:hAnsi="Calibri" w:cs="Calibri"/>
                <w:color w:val="000000"/>
              </w:rPr>
            </w:pPr>
            <w:r>
              <w:t>TK-5941</w:t>
            </w:r>
          </w:p>
        </w:tc>
        <w:tc>
          <w:tcPr>
            <w:tcW w:w="953" w:type="dxa"/>
            <w:noWrap/>
          </w:tcPr>
          <w:p w14:paraId="7DA49E6A" w14:textId="2C418656" w:rsidR="00677063" w:rsidRPr="00637987" w:rsidRDefault="00677063" w:rsidP="00677063">
            <w:pPr>
              <w:rPr>
                <w:rFonts w:ascii="Calibri" w:eastAsia="Times New Roman" w:hAnsi="Calibri" w:cs="Calibri"/>
                <w:color w:val="000000"/>
              </w:rPr>
            </w:pPr>
            <w:r w:rsidRPr="003C6167">
              <w:rPr>
                <w:rFonts w:ascii="Calibri" w:eastAsia="Times New Roman" w:hAnsi="Calibri" w:cs="Calibri"/>
                <w:color w:val="000000"/>
              </w:rPr>
              <w:t>Paragon</w:t>
            </w:r>
          </w:p>
        </w:tc>
        <w:tc>
          <w:tcPr>
            <w:tcW w:w="1567" w:type="dxa"/>
            <w:noWrap/>
          </w:tcPr>
          <w:p w14:paraId="2F5E3F1F" w14:textId="145BA6BA" w:rsidR="00677063" w:rsidRPr="00637987" w:rsidRDefault="00677063" w:rsidP="00677063">
            <w:pPr>
              <w:rPr>
                <w:rFonts w:ascii="Calibri" w:eastAsia="Times New Roman" w:hAnsi="Calibri" w:cs="Calibri"/>
                <w:color w:val="000000"/>
              </w:rPr>
            </w:pPr>
            <w:r>
              <w:rPr>
                <w:rFonts w:ascii="Calibri" w:eastAsia="Times New Roman" w:hAnsi="Calibri" w:cs="Calibri"/>
                <w:color w:val="000000"/>
              </w:rPr>
              <w:t>CMA</w:t>
            </w:r>
          </w:p>
        </w:tc>
        <w:tc>
          <w:tcPr>
            <w:tcW w:w="2432" w:type="dxa"/>
            <w:noWrap/>
          </w:tcPr>
          <w:p w14:paraId="4DA8506B" w14:textId="30747C0D" w:rsidR="00677063" w:rsidRPr="00637987" w:rsidRDefault="008D6BA2" w:rsidP="002B2680">
            <w:pPr>
              <w:rPr>
                <w:rFonts w:ascii="Calibri" w:eastAsia="Times New Roman" w:hAnsi="Calibri" w:cs="Calibri"/>
                <w:color w:val="000000"/>
              </w:rPr>
            </w:pPr>
            <w:r>
              <w:t>Georgia MLS, Edmonton/RAE, RMLS (Peoria)</w:t>
            </w:r>
          </w:p>
        </w:tc>
        <w:tc>
          <w:tcPr>
            <w:tcW w:w="3148" w:type="dxa"/>
            <w:noWrap/>
          </w:tcPr>
          <w:p w14:paraId="4D21EFA3" w14:textId="78322CB1" w:rsidR="00677063" w:rsidRPr="00637987" w:rsidRDefault="002B2680" w:rsidP="002B2680">
            <w:pPr>
              <w:rPr>
                <w:rFonts w:ascii="Calibri" w:eastAsia="Times New Roman" w:hAnsi="Calibri" w:cs="Calibri"/>
                <w:color w:val="000000"/>
              </w:rPr>
            </w:pPr>
            <w:r>
              <w:t>Suggested List Price Does Not Display Correctly</w:t>
            </w:r>
          </w:p>
        </w:tc>
      </w:tr>
      <w:tr w:rsidR="00677063" w:rsidRPr="00637987" w14:paraId="266E9E6F" w14:textId="77777777" w:rsidTr="00827761">
        <w:trPr>
          <w:trHeight w:val="300"/>
        </w:trPr>
        <w:tc>
          <w:tcPr>
            <w:tcW w:w="1255" w:type="dxa"/>
            <w:noWrap/>
          </w:tcPr>
          <w:p w14:paraId="702F8641" w14:textId="533CC92C" w:rsidR="00677063" w:rsidRPr="00637987" w:rsidRDefault="00677063" w:rsidP="00677063">
            <w:pPr>
              <w:rPr>
                <w:rFonts w:ascii="Calibri" w:eastAsia="Times New Roman" w:hAnsi="Calibri" w:cs="Calibri"/>
                <w:color w:val="000000"/>
              </w:rPr>
            </w:pPr>
            <w:r>
              <w:t>TK-5754</w:t>
            </w:r>
          </w:p>
        </w:tc>
        <w:tc>
          <w:tcPr>
            <w:tcW w:w="953" w:type="dxa"/>
            <w:noWrap/>
          </w:tcPr>
          <w:p w14:paraId="6A3E50D7" w14:textId="68CB6DDA" w:rsidR="00677063" w:rsidRPr="00637987" w:rsidRDefault="00677063" w:rsidP="00677063">
            <w:pPr>
              <w:rPr>
                <w:rFonts w:ascii="Calibri" w:eastAsia="Times New Roman" w:hAnsi="Calibri" w:cs="Calibri"/>
                <w:color w:val="000000"/>
              </w:rPr>
            </w:pPr>
            <w:r w:rsidRPr="003C6167">
              <w:rPr>
                <w:rFonts w:ascii="Calibri" w:eastAsia="Times New Roman" w:hAnsi="Calibri" w:cs="Calibri"/>
                <w:color w:val="000000"/>
              </w:rPr>
              <w:t>Paragon</w:t>
            </w:r>
          </w:p>
        </w:tc>
        <w:tc>
          <w:tcPr>
            <w:tcW w:w="1567" w:type="dxa"/>
            <w:noWrap/>
          </w:tcPr>
          <w:p w14:paraId="73B0313A" w14:textId="05228C23" w:rsidR="00677063" w:rsidRPr="00637987" w:rsidRDefault="00677063" w:rsidP="00677063">
            <w:pPr>
              <w:rPr>
                <w:rFonts w:ascii="Calibri" w:eastAsia="Times New Roman" w:hAnsi="Calibri" w:cs="Calibri"/>
                <w:color w:val="000000"/>
              </w:rPr>
            </w:pPr>
            <w:r>
              <w:rPr>
                <w:rFonts w:ascii="Calibri" w:eastAsia="Times New Roman" w:hAnsi="Calibri" w:cs="Calibri"/>
                <w:color w:val="000000"/>
              </w:rPr>
              <w:t>Print</w:t>
            </w:r>
          </w:p>
        </w:tc>
        <w:tc>
          <w:tcPr>
            <w:tcW w:w="2432" w:type="dxa"/>
            <w:noWrap/>
          </w:tcPr>
          <w:p w14:paraId="502F00EC" w14:textId="77777777" w:rsidR="00326C6C" w:rsidRDefault="00326C6C" w:rsidP="00326C6C">
            <w:r>
              <w:t>CR - California Regional MLS, SDMLS</w:t>
            </w:r>
          </w:p>
          <w:p w14:paraId="495D7834" w14:textId="785411A0" w:rsidR="00677063" w:rsidRPr="00637987" w:rsidRDefault="00677063" w:rsidP="00677063">
            <w:pPr>
              <w:rPr>
                <w:rFonts w:ascii="Calibri" w:eastAsia="Times New Roman" w:hAnsi="Calibri" w:cs="Calibri"/>
                <w:color w:val="000000"/>
              </w:rPr>
            </w:pPr>
          </w:p>
        </w:tc>
        <w:tc>
          <w:tcPr>
            <w:tcW w:w="3148" w:type="dxa"/>
            <w:noWrap/>
          </w:tcPr>
          <w:p w14:paraId="21D93FBB" w14:textId="5CE60070" w:rsidR="00677063" w:rsidRPr="00C20F4F" w:rsidRDefault="00C20F4F" w:rsidP="00677063">
            <w:r>
              <w:t>Overlapping text on agent preferred 1 report when using print + and pdf output type</w:t>
            </w:r>
          </w:p>
        </w:tc>
      </w:tr>
      <w:tr w:rsidR="00677063" w:rsidRPr="00637987" w14:paraId="3572E2AC" w14:textId="77777777" w:rsidTr="00827761">
        <w:trPr>
          <w:trHeight w:val="300"/>
        </w:trPr>
        <w:tc>
          <w:tcPr>
            <w:tcW w:w="1255" w:type="dxa"/>
            <w:noWrap/>
          </w:tcPr>
          <w:p w14:paraId="7CC0D652" w14:textId="07217DEE" w:rsidR="00677063" w:rsidRPr="00637987" w:rsidRDefault="00677063" w:rsidP="00677063">
            <w:pPr>
              <w:rPr>
                <w:rFonts w:ascii="Calibri" w:eastAsia="Times New Roman" w:hAnsi="Calibri" w:cs="Calibri"/>
                <w:color w:val="000000"/>
              </w:rPr>
            </w:pPr>
            <w:r>
              <w:t>TK-913</w:t>
            </w:r>
          </w:p>
        </w:tc>
        <w:tc>
          <w:tcPr>
            <w:tcW w:w="953" w:type="dxa"/>
            <w:noWrap/>
          </w:tcPr>
          <w:p w14:paraId="0CEB0B5E" w14:textId="5F423184" w:rsidR="00677063" w:rsidRPr="00637987" w:rsidRDefault="00677063" w:rsidP="00677063">
            <w:pPr>
              <w:rPr>
                <w:rFonts w:ascii="Calibri" w:eastAsia="Times New Roman" w:hAnsi="Calibri" w:cs="Calibri"/>
                <w:color w:val="000000"/>
              </w:rPr>
            </w:pPr>
            <w:r w:rsidRPr="003C6167">
              <w:rPr>
                <w:rFonts w:ascii="Calibri" w:eastAsia="Times New Roman" w:hAnsi="Calibri" w:cs="Calibri"/>
                <w:color w:val="000000"/>
              </w:rPr>
              <w:t>Paragon</w:t>
            </w:r>
          </w:p>
        </w:tc>
        <w:tc>
          <w:tcPr>
            <w:tcW w:w="1567" w:type="dxa"/>
            <w:noWrap/>
          </w:tcPr>
          <w:p w14:paraId="301FC720" w14:textId="7898D30B" w:rsidR="00677063" w:rsidRPr="00637987" w:rsidRDefault="00677063" w:rsidP="00677063">
            <w:pPr>
              <w:rPr>
                <w:rFonts w:ascii="Calibri" w:eastAsia="Times New Roman" w:hAnsi="Calibri" w:cs="Calibri"/>
                <w:color w:val="000000"/>
              </w:rPr>
            </w:pPr>
            <w:r>
              <w:rPr>
                <w:rFonts w:ascii="Calibri" w:eastAsia="Times New Roman" w:hAnsi="Calibri" w:cs="Calibri"/>
                <w:color w:val="000000"/>
              </w:rPr>
              <w:t>View/Reports</w:t>
            </w:r>
          </w:p>
        </w:tc>
        <w:tc>
          <w:tcPr>
            <w:tcW w:w="2432" w:type="dxa"/>
            <w:noWrap/>
          </w:tcPr>
          <w:p w14:paraId="5A87DFD2" w14:textId="77777777" w:rsidR="00326C6C" w:rsidRDefault="00326C6C" w:rsidP="00326C6C">
            <w:r>
              <w:t xml:space="preserve">MIMLS - </w:t>
            </w:r>
            <w:proofErr w:type="spellStart"/>
            <w:r>
              <w:t>MiRealSource</w:t>
            </w:r>
            <w:proofErr w:type="spellEnd"/>
          </w:p>
          <w:p w14:paraId="4E26F662" w14:textId="4F38BE53" w:rsidR="00677063" w:rsidRPr="00637987" w:rsidRDefault="00677063" w:rsidP="00677063">
            <w:pPr>
              <w:rPr>
                <w:rFonts w:ascii="Calibri" w:eastAsia="Times New Roman" w:hAnsi="Calibri" w:cs="Calibri"/>
                <w:color w:val="000000"/>
              </w:rPr>
            </w:pPr>
          </w:p>
        </w:tc>
        <w:tc>
          <w:tcPr>
            <w:tcW w:w="3148" w:type="dxa"/>
            <w:noWrap/>
          </w:tcPr>
          <w:p w14:paraId="47C6ECAF" w14:textId="6B996B0C" w:rsidR="00677063" w:rsidRPr="00C20F4F" w:rsidRDefault="00C20F4F" w:rsidP="00677063">
            <w:r>
              <w:t>MIMLS Adding Multiple Date Fields to Spreadsheet Required for Data to Show and Shifts Columns</w:t>
            </w:r>
          </w:p>
        </w:tc>
      </w:tr>
      <w:tr w:rsidR="00677063" w:rsidRPr="00637987" w14:paraId="7676514A" w14:textId="77777777" w:rsidTr="00827761">
        <w:trPr>
          <w:trHeight w:val="300"/>
        </w:trPr>
        <w:tc>
          <w:tcPr>
            <w:tcW w:w="1255" w:type="dxa"/>
            <w:noWrap/>
          </w:tcPr>
          <w:p w14:paraId="136EA5F2" w14:textId="7ACD9064" w:rsidR="00677063" w:rsidRPr="00637987" w:rsidRDefault="00677063" w:rsidP="00677063">
            <w:pPr>
              <w:rPr>
                <w:rFonts w:ascii="Calibri" w:eastAsia="Times New Roman" w:hAnsi="Calibri" w:cs="Calibri"/>
                <w:color w:val="000000"/>
              </w:rPr>
            </w:pPr>
            <w:r>
              <w:t>TK-5128</w:t>
            </w:r>
          </w:p>
        </w:tc>
        <w:tc>
          <w:tcPr>
            <w:tcW w:w="953" w:type="dxa"/>
            <w:noWrap/>
          </w:tcPr>
          <w:p w14:paraId="16E0F701" w14:textId="09726F52" w:rsidR="00677063" w:rsidRPr="00637987" w:rsidRDefault="00677063" w:rsidP="00677063">
            <w:pPr>
              <w:rPr>
                <w:rFonts w:ascii="Calibri" w:eastAsia="Times New Roman" w:hAnsi="Calibri" w:cs="Calibri"/>
                <w:color w:val="000000"/>
              </w:rPr>
            </w:pPr>
            <w:r w:rsidRPr="003C6167">
              <w:rPr>
                <w:rFonts w:ascii="Calibri" w:eastAsia="Times New Roman" w:hAnsi="Calibri" w:cs="Calibri"/>
                <w:color w:val="000000"/>
              </w:rPr>
              <w:t>Paragon</w:t>
            </w:r>
          </w:p>
        </w:tc>
        <w:tc>
          <w:tcPr>
            <w:tcW w:w="1567" w:type="dxa"/>
            <w:noWrap/>
          </w:tcPr>
          <w:p w14:paraId="4F709CC8" w14:textId="14F26D58" w:rsidR="00677063" w:rsidRPr="00637987" w:rsidRDefault="00827761" w:rsidP="00677063">
            <w:pPr>
              <w:rPr>
                <w:rFonts w:ascii="Calibri" w:eastAsia="Times New Roman" w:hAnsi="Calibri" w:cs="Calibri"/>
                <w:color w:val="000000"/>
              </w:rPr>
            </w:pPr>
            <w:r>
              <w:rPr>
                <w:rFonts w:ascii="Calibri" w:eastAsia="Times New Roman" w:hAnsi="Calibri" w:cs="Calibri"/>
                <w:color w:val="000000"/>
              </w:rPr>
              <w:t>Admin</w:t>
            </w:r>
          </w:p>
        </w:tc>
        <w:tc>
          <w:tcPr>
            <w:tcW w:w="2432" w:type="dxa"/>
            <w:noWrap/>
          </w:tcPr>
          <w:p w14:paraId="5873B228" w14:textId="77777777" w:rsidR="00326C6C" w:rsidRDefault="00326C6C" w:rsidP="00326C6C">
            <w:r>
              <w:t>NRV - New River Valley AOR</w:t>
            </w:r>
          </w:p>
          <w:p w14:paraId="2E3B8012" w14:textId="2D02D808" w:rsidR="00677063" w:rsidRPr="00637987" w:rsidRDefault="00677063" w:rsidP="00677063">
            <w:pPr>
              <w:rPr>
                <w:rFonts w:ascii="Calibri" w:eastAsia="Times New Roman" w:hAnsi="Calibri" w:cs="Calibri"/>
                <w:color w:val="000000"/>
              </w:rPr>
            </w:pPr>
          </w:p>
        </w:tc>
        <w:tc>
          <w:tcPr>
            <w:tcW w:w="3148" w:type="dxa"/>
            <w:noWrap/>
          </w:tcPr>
          <w:p w14:paraId="3BACFD18" w14:textId="6CD4EB99" w:rsidR="00677063" w:rsidRPr="00C20F4F" w:rsidRDefault="00C20F4F" w:rsidP="00677063">
            <w:r>
              <w:t>Getting 'page cannot be displayed' error when running lookup relationship values report</w:t>
            </w:r>
          </w:p>
        </w:tc>
      </w:tr>
      <w:tr w:rsidR="00677063" w:rsidRPr="00637987" w14:paraId="15972B92" w14:textId="77777777" w:rsidTr="00827761">
        <w:trPr>
          <w:trHeight w:val="300"/>
        </w:trPr>
        <w:tc>
          <w:tcPr>
            <w:tcW w:w="1255" w:type="dxa"/>
            <w:noWrap/>
          </w:tcPr>
          <w:p w14:paraId="34198057" w14:textId="7C463A24" w:rsidR="00677063" w:rsidRPr="00637987" w:rsidRDefault="00677063" w:rsidP="00677063">
            <w:pPr>
              <w:rPr>
                <w:rFonts w:ascii="Calibri" w:eastAsia="Times New Roman" w:hAnsi="Calibri" w:cs="Calibri"/>
                <w:color w:val="000000"/>
              </w:rPr>
            </w:pPr>
            <w:r>
              <w:t>TK-4346</w:t>
            </w:r>
          </w:p>
        </w:tc>
        <w:tc>
          <w:tcPr>
            <w:tcW w:w="953" w:type="dxa"/>
            <w:noWrap/>
          </w:tcPr>
          <w:p w14:paraId="515D5834" w14:textId="06255284" w:rsidR="00677063" w:rsidRPr="00637987" w:rsidRDefault="00677063" w:rsidP="00677063">
            <w:pPr>
              <w:rPr>
                <w:rFonts w:ascii="Calibri" w:eastAsia="Times New Roman" w:hAnsi="Calibri" w:cs="Calibri"/>
                <w:color w:val="000000"/>
              </w:rPr>
            </w:pPr>
            <w:r w:rsidRPr="003C6167">
              <w:rPr>
                <w:rFonts w:ascii="Calibri" w:eastAsia="Times New Roman" w:hAnsi="Calibri" w:cs="Calibri"/>
                <w:color w:val="000000"/>
              </w:rPr>
              <w:t>Paragon</w:t>
            </w:r>
          </w:p>
        </w:tc>
        <w:tc>
          <w:tcPr>
            <w:tcW w:w="1567" w:type="dxa"/>
            <w:noWrap/>
          </w:tcPr>
          <w:p w14:paraId="050DB17D" w14:textId="48D11842" w:rsidR="00677063" w:rsidRPr="007E7371" w:rsidRDefault="00827761" w:rsidP="00677063">
            <w:pPr>
              <w:rPr>
                <w:rFonts w:ascii="Calibri" w:eastAsia="Times New Roman" w:hAnsi="Calibri" w:cs="Calibri"/>
              </w:rPr>
            </w:pPr>
            <w:r>
              <w:rPr>
                <w:rFonts w:ascii="Calibri" w:eastAsia="Times New Roman" w:hAnsi="Calibri" w:cs="Calibri"/>
              </w:rPr>
              <w:t>Prospecting</w:t>
            </w:r>
          </w:p>
        </w:tc>
        <w:tc>
          <w:tcPr>
            <w:tcW w:w="2432" w:type="dxa"/>
            <w:noWrap/>
          </w:tcPr>
          <w:p w14:paraId="795EBFC7" w14:textId="2C10673C" w:rsidR="00677063" w:rsidRPr="00967039" w:rsidRDefault="00C65A9E" w:rsidP="00677063">
            <w:r>
              <w:t>CCAR - Coastal Carolinas AOR, NSAR, RAE, SCWMLS, TAOSMLS, Tyler Texas</w:t>
            </w:r>
          </w:p>
        </w:tc>
        <w:tc>
          <w:tcPr>
            <w:tcW w:w="3148" w:type="dxa"/>
            <w:noWrap/>
          </w:tcPr>
          <w:p w14:paraId="091AA78D" w14:textId="77777777" w:rsidR="00967039" w:rsidRDefault="00967039" w:rsidP="00967039">
            <w:r>
              <w:t>Paragon extension of email not working correctly</w:t>
            </w:r>
          </w:p>
          <w:p w14:paraId="42F03E69" w14:textId="41E683BE" w:rsidR="00677063" w:rsidRPr="00637987" w:rsidRDefault="00677063" w:rsidP="00677063">
            <w:pPr>
              <w:rPr>
                <w:rFonts w:ascii="Calibri" w:eastAsia="Times New Roman" w:hAnsi="Calibri" w:cs="Calibri"/>
                <w:color w:val="000000"/>
              </w:rPr>
            </w:pPr>
          </w:p>
        </w:tc>
      </w:tr>
      <w:tr w:rsidR="00677063" w:rsidRPr="00637987" w14:paraId="6919A3FB" w14:textId="77777777" w:rsidTr="00827761">
        <w:trPr>
          <w:trHeight w:val="300"/>
        </w:trPr>
        <w:tc>
          <w:tcPr>
            <w:tcW w:w="1255" w:type="dxa"/>
            <w:noWrap/>
          </w:tcPr>
          <w:p w14:paraId="636F4951" w14:textId="3E801793" w:rsidR="00677063" w:rsidRPr="00637987" w:rsidRDefault="00677063" w:rsidP="00677063">
            <w:pPr>
              <w:rPr>
                <w:rFonts w:ascii="Calibri" w:eastAsia="Times New Roman" w:hAnsi="Calibri" w:cs="Calibri"/>
                <w:color w:val="000000"/>
              </w:rPr>
            </w:pPr>
            <w:r>
              <w:t>TK-4123</w:t>
            </w:r>
          </w:p>
        </w:tc>
        <w:tc>
          <w:tcPr>
            <w:tcW w:w="953" w:type="dxa"/>
            <w:noWrap/>
          </w:tcPr>
          <w:p w14:paraId="3F5C9AFE" w14:textId="60DB4E7E" w:rsidR="00677063" w:rsidRPr="00637987" w:rsidRDefault="00677063" w:rsidP="00677063">
            <w:pPr>
              <w:rPr>
                <w:rFonts w:ascii="Calibri" w:eastAsia="Times New Roman" w:hAnsi="Calibri" w:cs="Calibri"/>
                <w:color w:val="000000"/>
              </w:rPr>
            </w:pPr>
            <w:r w:rsidRPr="003C6167">
              <w:rPr>
                <w:rFonts w:ascii="Calibri" w:eastAsia="Times New Roman" w:hAnsi="Calibri" w:cs="Calibri"/>
                <w:color w:val="000000"/>
              </w:rPr>
              <w:t>Paragon</w:t>
            </w:r>
          </w:p>
        </w:tc>
        <w:tc>
          <w:tcPr>
            <w:tcW w:w="1567" w:type="dxa"/>
            <w:noWrap/>
          </w:tcPr>
          <w:p w14:paraId="5EB2D1B2" w14:textId="315FEB45" w:rsidR="00677063" w:rsidRPr="00637987" w:rsidRDefault="00827761" w:rsidP="00677063">
            <w:pPr>
              <w:rPr>
                <w:rFonts w:ascii="Calibri" w:eastAsia="Times New Roman" w:hAnsi="Calibri" w:cs="Calibri"/>
                <w:color w:val="000000"/>
              </w:rPr>
            </w:pPr>
            <w:r>
              <w:rPr>
                <w:rFonts w:ascii="Calibri" w:eastAsia="Times New Roman" w:hAnsi="Calibri" w:cs="Calibri"/>
                <w:color w:val="000000"/>
              </w:rPr>
              <w:t>Power Search</w:t>
            </w:r>
          </w:p>
        </w:tc>
        <w:tc>
          <w:tcPr>
            <w:tcW w:w="2432" w:type="dxa"/>
            <w:noWrap/>
          </w:tcPr>
          <w:p w14:paraId="0D238830" w14:textId="2864A85D" w:rsidR="00677063" w:rsidRPr="00637987" w:rsidRDefault="00C65A9E" w:rsidP="00677063">
            <w:pPr>
              <w:rPr>
                <w:rFonts w:ascii="Calibri" w:eastAsia="Times New Roman" w:hAnsi="Calibri" w:cs="Calibri"/>
                <w:color w:val="000000"/>
              </w:rPr>
            </w:pPr>
            <w:r>
              <w:t>NEREN - New England Real Estate Network</w:t>
            </w:r>
          </w:p>
        </w:tc>
        <w:tc>
          <w:tcPr>
            <w:tcW w:w="3148" w:type="dxa"/>
            <w:noWrap/>
          </w:tcPr>
          <w:p w14:paraId="272C49D8" w14:textId="6DFEBC23" w:rsidR="00677063" w:rsidRPr="00967039" w:rsidRDefault="00967039" w:rsidP="00677063">
            <w:r>
              <w:t>Clicking in Power Search Box After a Search is Run No Longer Displays Previous Search Results - Enter Doesn't Work to Re-run</w:t>
            </w:r>
          </w:p>
        </w:tc>
      </w:tr>
      <w:tr w:rsidR="00677063" w:rsidRPr="00637987" w14:paraId="25CC00C1" w14:textId="77777777" w:rsidTr="00827761">
        <w:trPr>
          <w:trHeight w:val="300"/>
        </w:trPr>
        <w:tc>
          <w:tcPr>
            <w:tcW w:w="1255" w:type="dxa"/>
            <w:noWrap/>
          </w:tcPr>
          <w:p w14:paraId="17B4BD16" w14:textId="03E5279D" w:rsidR="00677063" w:rsidRPr="00637987" w:rsidRDefault="00677063" w:rsidP="00677063">
            <w:pPr>
              <w:rPr>
                <w:rFonts w:ascii="Calibri" w:eastAsia="Times New Roman" w:hAnsi="Calibri" w:cs="Calibri"/>
                <w:color w:val="000000"/>
              </w:rPr>
            </w:pPr>
            <w:r>
              <w:t>TK-3206</w:t>
            </w:r>
          </w:p>
        </w:tc>
        <w:tc>
          <w:tcPr>
            <w:tcW w:w="953" w:type="dxa"/>
            <w:noWrap/>
          </w:tcPr>
          <w:p w14:paraId="0BC6B3DC" w14:textId="585F2EFC" w:rsidR="00677063" w:rsidRPr="00637987" w:rsidRDefault="00677063" w:rsidP="00677063">
            <w:pPr>
              <w:rPr>
                <w:rFonts w:ascii="Calibri" w:eastAsia="Times New Roman" w:hAnsi="Calibri" w:cs="Calibri"/>
                <w:color w:val="000000"/>
              </w:rPr>
            </w:pPr>
            <w:r w:rsidRPr="003C6167">
              <w:rPr>
                <w:rFonts w:ascii="Calibri" w:eastAsia="Times New Roman" w:hAnsi="Calibri" w:cs="Calibri"/>
                <w:color w:val="000000"/>
              </w:rPr>
              <w:t>Paragon</w:t>
            </w:r>
          </w:p>
        </w:tc>
        <w:tc>
          <w:tcPr>
            <w:tcW w:w="1567" w:type="dxa"/>
            <w:noWrap/>
          </w:tcPr>
          <w:p w14:paraId="60EEC19B" w14:textId="6A36608D" w:rsidR="00677063" w:rsidRPr="00637987" w:rsidRDefault="00827761" w:rsidP="00677063">
            <w:pPr>
              <w:rPr>
                <w:rFonts w:ascii="Calibri" w:eastAsia="Times New Roman" w:hAnsi="Calibri" w:cs="Calibri"/>
                <w:color w:val="000000"/>
              </w:rPr>
            </w:pPr>
            <w:r>
              <w:rPr>
                <w:rFonts w:ascii="Calibri" w:eastAsia="Times New Roman" w:hAnsi="Calibri" w:cs="Calibri"/>
                <w:color w:val="000000"/>
              </w:rPr>
              <w:t>Statistics</w:t>
            </w:r>
          </w:p>
        </w:tc>
        <w:tc>
          <w:tcPr>
            <w:tcW w:w="2432" w:type="dxa"/>
            <w:noWrap/>
          </w:tcPr>
          <w:p w14:paraId="49CEF509" w14:textId="77777777" w:rsidR="00C65A9E" w:rsidRDefault="00C65A9E" w:rsidP="00C65A9E">
            <w:r>
              <w:t xml:space="preserve">COLUMBIA - </w:t>
            </w:r>
            <w:proofErr w:type="spellStart"/>
            <w:r>
              <w:t>ConsolidatedMLS</w:t>
            </w:r>
            <w:proofErr w:type="spellEnd"/>
          </w:p>
          <w:p w14:paraId="42864A79" w14:textId="5F0400D1" w:rsidR="00677063" w:rsidRPr="00637987" w:rsidRDefault="00677063" w:rsidP="00677063">
            <w:pPr>
              <w:rPr>
                <w:rFonts w:ascii="Calibri" w:eastAsia="Times New Roman" w:hAnsi="Calibri" w:cs="Calibri"/>
                <w:color w:val="000000"/>
              </w:rPr>
            </w:pPr>
          </w:p>
        </w:tc>
        <w:tc>
          <w:tcPr>
            <w:tcW w:w="3148" w:type="dxa"/>
            <w:noWrap/>
          </w:tcPr>
          <w:p w14:paraId="34E3E4C4" w14:textId="7F28CD91" w:rsidR="00677063" w:rsidRPr="00967039" w:rsidRDefault="00967039" w:rsidP="00677063">
            <w:r>
              <w:t>Inventory Supply graph aggregating and calculating sold listings incorrectly</w:t>
            </w:r>
          </w:p>
        </w:tc>
      </w:tr>
      <w:tr w:rsidR="00677063" w:rsidRPr="00637987" w14:paraId="58C524FD" w14:textId="77777777" w:rsidTr="00827761">
        <w:trPr>
          <w:trHeight w:val="300"/>
        </w:trPr>
        <w:tc>
          <w:tcPr>
            <w:tcW w:w="1255" w:type="dxa"/>
            <w:noWrap/>
          </w:tcPr>
          <w:p w14:paraId="1E45C5E1" w14:textId="046E5E3E" w:rsidR="00677063" w:rsidRPr="00637987" w:rsidRDefault="00677063" w:rsidP="00677063">
            <w:pPr>
              <w:rPr>
                <w:rFonts w:ascii="Calibri" w:eastAsia="Times New Roman" w:hAnsi="Calibri" w:cs="Calibri"/>
                <w:color w:val="000000"/>
              </w:rPr>
            </w:pPr>
            <w:r>
              <w:t>TK-2589</w:t>
            </w:r>
          </w:p>
        </w:tc>
        <w:tc>
          <w:tcPr>
            <w:tcW w:w="953" w:type="dxa"/>
            <w:noWrap/>
          </w:tcPr>
          <w:p w14:paraId="75C51370" w14:textId="569A5303" w:rsidR="00677063" w:rsidRPr="00637987" w:rsidRDefault="00677063" w:rsidP="00677063">
            <w:pPr>
              <w:rPr>
                <w:rFonts w:ascii="Calibri" w:eastAsia="Times New Roman" w:hAnsi="Calibri" w:cs="Calibri"/>
                <w:color w:val="000000"/>
              </w:rPr>
            </w:pPr>
            <w:r w:rsidRPr="003C6167">
              <w:rPr>
                <w:rFonts w:ascii="Calibri" w:eastAsia="Times New Roman" w:hAnsi="Calibri" w:cs="Calibri"/>
                <w:color w:val="000000"/>
              </w:rPr>
              <w:t>Paragon</w:t>
            </w:r>
          </w:p>
        </w:tc>
        <w:tc>
          <w:tcPr>
            <w:tcW w:w="1567" w:type="dxa"/>
            <w:noWrap/>
          </w:tcPr>
          <w:p w14:paraId="2487B390" w14:textId="258329EF" w:rsidR="00677063" w:rsidRPr="00637987" w:rsidRDefault="00827761" w:rsidP="00677063">
            <w:pPr>
              <w:rPr>
                <w:rFonts w:ascii="Calibri" w:eastAsia="Times New Roman" w:hAnsi="Calibri" w:cs="Calibri"/>
                <w:color w:val="000000"/>
              </w:rPr>
            </w:pPr>
            <w:r>
              <w:rPr>
                <w:rFonts w:ascii="Calibri" w:eastAsia="Times New Roman" w:hAnsi="Calibri" w:cs="Calibri"/>
                <w:color w:val="000000"/>
              </w:rPr>
              <w:t>View/Reports</w:t>
            </w:r>
          </w:p>
        </w:tc>
        <w:tc>
          <w:tcPr>
            <w:tcW w:w="2432" w:type="dxa"/>
            <w:noWrap/>
          </w:tcPr>
          <w:p w14:paraId="0500692B" w14:textId="3A80B917" w:rsidR="00677063" w:rsidRPr="00637987" w:rsidRDefault="003D4A55" w:rsidP="00944787">
            <w:pPr>
              <w:rPr>
                <w:rFonts w:ascii="Calibri" w:eastAsia="Times New Roman" w:hAnsi="Calibri" w:cs="Calibri"/>
                <w:color w:val="000000"/>
              </w:rPr>
            </w:pPr>
            <w:r>
              <w:t xml:space="preserve">BLACKHILLS - Black Hills AOR, </w:t>
            </w:r>
            <w:proofErr w:type="spellStart"/>
            <w:r>
              <w:t>MiRealsource</w:t>
            </w:r>
            <w:proofErr w:type="spellEnd"/>
            <w:r>
              <w:t>, NEREN, OBARMLS, SEDWAR, SJSR</w:t>
            </w:r>
          </w:p>
        </w:tc>
        <w:tc>
          <w:tcPr>
            <w:tcW w:w="3148" w:type="dxa"/>
            <w:noWrap/>
          </w:tcPr>
          <w:p w14:paraId="7BCF3F87" w14:textId="4224EC71" w:rsidR="00677063" w:rsidRPr="00944787" w:rsidRDefault="00944787" w:rsidP="00677063">
            <w:r>
              <w:t>Programmed Page Breaks in Membership Roster Don't Line Up When Printed</w:t>
            </w:r>
          </w:p>
        </w:tc>
      </w:tr>
      <w:tr w:rsidR="00677063" w:rsidRPr="00637987" w14:paraId="7812FD34" w14:textId="77777777" w:rsidTr="00827761">
        <w:trPr>
          <w:trHeight w:val="300"/>
        </w:trPr>
        <w:tc>
          <w:tcPr>
            <w:tcW w:w="1255" w:type="dxa"/>
            <w:noWrap/>
          </w:tcPr>
          <w:p w14:paraId="1E28DCFF" w14:textId="391DC018" w:rsidR="00677063" w:rsidRPr="00637987" w:rsidRDefault="00677063" w:rsidP="00677063">
            <w:pPr>
              <w:rPr>
                <w:rFonts w:ascii="Calibri" w:eastAsia="Times New Roman" w:hAnsi="Calibri" w:cs="Calibri"/>
                <w:color w:val="000000"/>
              </w:rPr>
            </w:pPr>
            <w:r>
              <w:t>TK-5982</w:t>
            </w:r>
          </w:p>
        </w:tc>
        <w:tc>
          <w:tcPr>
            <w:tcW w:w="953" w:type="dxa"/>
            <w:noWrap/>
          </w:tcPr>
          <w:p w14:paraId="20B2E95F" w14:textId="796F6F48" w:rsidR="00677063" w:rsidRPr="00637987" w:rsidRDefault="00677063" w:rsidP="00677063">
            <w:pPr>
              <w:rPr>
                <w:rFonts w:ascii="Calibri" w:eastAsia="Times New Roman" w:hAnsi="Calibri" w:cs="Calibri"/>
                <w:color w:val="000000"/>
              </w:rPr>
            </w:pPr>
            <w:r w:rsidRPr="003C6167">
              <w:rPr>
                <w:rFonts w:ascii="Calibri" w:eastAsia="Times New Roman" w:hAnsi="Calibri" w:cs="Calibri"/>
                <w:color w:val="000000"/>
              </w:rPr>
              <w:t>Paragon</w:t>
            </w:r>
          </w:p>
        </w:tc>
        <w:tc>
          <w:tcPr>
            <w:tcW w:w="1567" w:type="dxa"/>
            <w:noWrap/>
          </w:tcPr>
          <w:p w14:paraId="0AAFA6F9" w14:textId="35484A87" w:rsidR="00677063" w:rsidRPr="00637987" w:rsidRDefault="00827761" w:rsidP="00677063">
            <w:pPr>
              <w:rPr>
                <w:rFonts w:ascii="Calibri" w:eastAsia="Times New Roman" w:hAnsi="Calibri" w:cs="Calibri"/>
                <w:color w:val="000000"/>
              </w:rPr>
            </w:pPr>
            <w:r>
              <w:rPr>
                <w:rFonts w:ascii="Calibri" w:eastAsia="Times New Roman" w:hAnsi="Calibri" w:cs="Calibri"/>
                <w:color w:val="000000"/>
              </w:rPr>
              <w:t>Email</w:t>
            </w:r>
          </w:p>
        </w:tc>
        <w:tc>
          <w:tcPr>
            <w:tcW w:w="2432" w:type="dxa"/>
            <w:noWrap/>
          </w:tcPr>
          <w:p w14:paraId="235E05EC" w14:textId="77777777" w:rsidR="003D4A55" w:rsidRDefault="003D4A55" w:rsidP="003D4A55">
            <w:r>
              <w:t>CR - California Regional MLS, IRMLS, NEREN</w:t>
            </w:r>
          </w:p>
          <w:p w14:paraId="0FA5608C" w14:textId="5D433166" w:rsidR="00677063" w:rsidRPr="00637987" w:rsidRDefault="00677063" w:rsidP="00677063">
            <w:pPr>
              <w:rPr>
                <w:rFonts w:ascii="Calibri" w:eastAsia="Times New Roman" w:hAnsi="Calibri" w:cs="Calibri"/>
                <w:color w:val="000000"/>
              </w:rPr>
            </w:pPr>
          </w:p>
        </w:tc>
        <w:tc>
          <w:tcPr>
            <w:tcW w:w="3148" w:type="dxa"/>
            <w:noWrap/>
          </w:tcPr>
          <w:p w14:paraId="56759647" w14:textId="1370F225" w:rsidR="00677063" w:rsidRPr="00944787" w:rsidRDefault="00944787" w:rsidP="00677063">
            <w:r>
              <w:t>Collab Center Automatic notifications not including Message Body</w:t>
            </w:r>
          </w:p>
        </w:tc>
      </w:tr>
    </w:tbl>
    <w:p w14:paraId="6F3D9FEF" w14:textId="39AE3BCD" w:rsidR="00BA1C6E" w:rsidRDefault="00BA1C6E" w:rsidP="00BA1C6E">
      <w:pPr>
        <w:pStyle w:val="Heading1"/>
      </w:pPr>
      <w:bookmarkStart w:id="18" w:name="_Toc29904595"/>
      <w:bookmarkStart w:id="19" w:name="_Toc93561433"/>
      <w:r>
        <w:lastRenderedPageBreak/>
        <w:t>MLS Customizations and Administration</w:t>
      </w:r>
      <w:bookmarkEnd w:id="18"/>
      <w:bookmarkEnd w:id="19"/>
    </w:p>
    <w:p w14:paraId="2A2D8DE2" w14:textId="66DEC474" w:rsidR="00BA1C6E" w:rsidRDefault="00BA1C6E" w:rsidP="00BA1C6E">
      <w:pPr>
        <w:rPr>
          <w:b/>
        </w:rPr>
      </w:pPr>
      <w:r w:rsidRPr="00796394">
        <w:rPr>
          <w:b/>
        </w:rPr>
        <w:t>All options in this section are either configurable via MLS Administration controls or by your System Support Manager as noted.</w:t>
      </w:r>
    </w:p>
    <w:p w14:paraId="69D39E9F" w14:textId="483AC6ED" w:rsidR="006965B9" w:rsidRDefault="66247366" w:rsidP="006965B9">
      <w:pPr>
        <w:pStyle w:val="Heading2"/>
      </w:pPr>
      <w:bookmarkStart w:id="20" w:name="_Toc93561434"/>
      <w:r>
        <w:t xml:space="preserve">Admin </w:t>
      </w:r>
      <w:r w:rsidR="29AD750E">
        <w:t>–</w:t>
      </w:r>
      <w:r>
        <w:t xml:space="preserve"> </w:t>
      </w:r>
      <w:r w:rsidR="29AD750E">
        <w:t xml:space="preserve">Expose Field Rules table </w:t>
      </w:r>
      <w:r w:rsidR="2C5F4992">
        <w:t xml:space="preserve">to Level 8 </w:t>
      </w:r>
      <w:r w:rsidR="3D0A98D0">
        <w:t>U</w:t>
      </w:r>
      <w:r w:rsidR="2C5F4992">
        <w:t>sers</w:t>
      </w:r>
      <w:r w:rsidR="16ACDE01">
        <w:t xml:space="preserve"> and </w:t>
      </w:r>
      <w:r w:rsidR="6F946856">
        <w:t>A</w:t>
      </w:r>
      <w:r w:rsidR="16ACDE01">
        <w:t>dd</w:t>
      </w:r>
      <w:r w:rsidR="767818FB">
        <w:t xml:space="preserve"> </w:t>
      </w:r>
      <w:r w:rsidR="28068256">
        <w:t>F</w:t>
      </w:r>
      <w:r w:rsidR="767818FB">
        <w:t>ields</w:t>
      </w:r>
      <w:bookmarkEnd w:id="20"/>
    </w:p>
    <w:p w14:paraId="14BE2DBC" w14:textId="38513309" w:rsidR="0043378C" w:rsidRDefault="006965B9" w:rsidP="004252BA">
      <w:pPr>
        <w:pStyle w:val="Heading3"/>
      </w:pPr>
      <w:r>
        <w:t xml:space="preserve">Action Item: </w:t>
      </w:r>
      <w:r w:rsidR="00DF5CB5">
        <w:t>N/A</w:t>
      </w:r>
    </w:p>
    <w:p w14:paraId="1E1FB012" w14:textId="77777777" w:rsidR="00FA3C42" w:rsidRPr="00FA3C42" w:rsidRDefault="00FA3C42" w:rsidP="00FA3C42"/>
    <w:p w14:paraId="18FD1204" w14:textId="2F42FF84" w:rsidR="00296BE2" w:rsidRDefault="00AE305A" w:rsidP="00296BE2">
      <w:pPr>
        <w:spacing w:after="0"/>
      </w:pPr>
      <w:bookmarkStart w:id="21" w:name="_Hlk79422094"/>
      <w:r>
        <w:t>We</w:t>
      </w:r>
      <w:r w:rsidR="00A8228F">
        <w:t xml:space="preserve">’ve exposed the Field Rules table for security level 8 Admin </w:t>
      </w:r>
      <w:r w:rsidR="00911F1A">
        <w:t xml:space="preserve">users, to give them access to view existing field rules. In addition to the existing search filters </w:t>
      </w:r>
      <w:r w:rsidR="00D53E26">
        <w:t xml:space="preserve">for Rule ID and Message, we’ve also included a filter to allow searching on the target field. </w:t>
      </w:r>
    </w:p>
    <w:p w14:paraId="523E863F" w14:textId="222619F4" w:rsidR="00296BE2" w:rsidRDefault="00900A34" w:rsidP="00296BE2">
      <w:pPr>
        <w:spacing w:after="0"/>
      </w:pPr>
      <w:r>
        <w:rPr>
          <w:noProof/>
        </w:rPr>
        <w:drawing>
          <wp:inline distT="0" distB="0" distL="0" distR="0" wp14:anchorId="2ABE5E10" wp14:editId="5D950DAF">
            <wp:extent cx="5943600" cy="3778250"/>
            <wp:effectExtent l="190500" t="190500" r="190500" b="18415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778250"/>
                    </a:xfrm>
                    <a:prstGeom prst="rect">
                      <a:avLst/>
                    </a:prstGeom>
                    <a:ln>
                      <a:noFill/>
                    </a:ln>
                    <a:effectLst>
                      <a:outerShdw blurRad="190500" algn="tl" rotWithShape="0">
                        <a:srgbClr val="000000">
                          <a:alpha val="70000"/>
                        </a:srgbClr>
                      </a:outerShdw>
                    </a:effectLst>
                  </pic:spPr>
                </pic:pic>
              </a:graphicData>
            </a:graphic>
          </wp:inline>
        </w:drawing>
      </w:r>
    </w:p>
    <w:bookmarkEnd w:id="21"/>
    <w:p w14:paraId="77D26048" w14:textId="77777777" w:rsidR="00FA3C42" w:rsidRDefault="00FA3C42">
      <w:pPr>
        <w:rPr>
          <w:rFonts w:ascii="Calibri" w:eastAsia="Times New Roman" w:hAnsi="Calibri" w:cs="Times New Roman"/>
        </w:rPr>
      </w:pPr>
      <w:r>
        <w:rPr>
          <w:rFonts w:ascii="Calibri" w:eastAsia="Times New Roman" w:hAnsi="Calibri" w:cs="Times New Roman"/>
        </w:rPr>
        <w:br w:type="page"/>
      </w:r>
    </w:p>
    <w:p w14:paraId="48B3E83F" w14:textId="517F4D6E" w:rsidR="004F1007" w:rsidRDefault="2C6EFB59" w:rsidP="004F1007">
      <w:pPr>
        <w:spacing w:after="0"/>
        <w:rPr>
          <w:rFonts w:ascii="Calibri" w:eastAsia="Times New Roman" w:hAnsi="Calibri" w:cs="Times New Roman"/>
        </w:rPr>
      </w:pPr>
      <w:r w:rsidRPr="5578FB99">
        <w:rPr>
          <w:rFonts w:ascii="Calibri" w:eastAsia="Times New Roman" w:hAnsi="Calibri" w:cs="Times New Roman"/>
        </w:rPr>
        <w:lastRenderedPageBreak/>
        <w:t>In addition to exposing the Field Rules table to level 8 users, we have added a few columns of</w:t>
      </w:r>
      <w:r w:rsidR="37729A24" w:rsidRPr="5578FB99">
        <w:rPr>
          <w:rFonts w:ascii="Calibri" w:eastAsia="Times New Roman" w:hAnsi="Calibri" w:cs="Times New Roman"/>
        </w:rPr>
        <w:t xml:space="preserve"> </w:t>
      </w:r>
      <w:r w:rsidRPr="5578FB99">
        <w:rPr>
          <w:rFonts w:ascii="Calibri" w:eastAsia="Times New Roman" w:hAnsi="Calibri" w:cs="Times New Roman"/>
        </w:rPr>
        <w:t>information:</w:t>
      </w:r>
    </w:p>
    <w:p w14:paraId="172CEB83" w14:textId="77777777" w:rsidR="00FA3C42" w:rsidRPr="00C93739" w:rsidRDefault="00FA3C42" w:rsidP="004F1007">
      <w:pPr>
        <w:spacing w:after="0"/>
        <w:rPr>
          <w:rFonts w:ascii="Calibri" w:eastAsia="Times New Roman" w:hAnsi="Calibri" w:cs="Times New Roman"/>
        </w:rPr>
      </w:pPr>
    </w:p>
    <w:p w14:paraId="38E195B9" w14:textId="7C973895" w:rsidR="004F1007" w:rsidRPr="00C93739" w:rsidRDefault="2C6EFB59" w:rsidP="004F1007">
      <w:pPr>
        <w:numPr>
          <w:ilvl w:val="0"/>
          <w:numId w:val="26"/>
        </w:numPr>
        <w:spacing w:after="0" w:line="240" w:lineRule="auto"/>
        <w:rPr>
          <w:rFonts w:ascii="Calibri" w:eastAsia="Times New Roman" w:hAnsi="Calibri" w:cs="Times New Roman"/>
        </w:rPr>
      </w:pPr>
      <w:r w:rsidRPr="5578FB99">
        <w:rPr>
          <w:rFonts w:ascii="Calibri" w:eastAsia="Times New Roman" w:hAnsi="Calibri" w:cs="Times New Roman"/>
          <w:b/>
          <w:bCs/>
        </w:rPr>
        <w:t>Description</w:t>
      </w:r>
      <w:r w:rsidRPr="5578FB99">
        <w:rPr>
          <w:rFonts w:ascii="Calibri" w:eastAsia="Times New Roman" w:hAnsi="Calibri" w:cs="Times New Roman"/>
        </w:rPr>
        <w:t xml:space="preserve"> – </w:t>
      </w:r>
      <w:r w:rsidR="0C347FEB" w:rsidRPr="5578FB99">
        <w:rPr>
          <w:rFonts w:ascii="Calibri" w:eastAsia="Times New Roman" w:hAnsi="Calibri" w:cs="Times New Roman"/>
        </w:rPr>
        <w:t>T</w:t>
      </w:r>
      <w:r w:rsidRPr="5578FB99">
        <w:rPr>
          <w:rFonts w:ascii="Calibri" w:eastAsia="Times New Roman" w:hAnsi="Calibri" w:cs="Times New Roman"/>
        </w:rPr>
        <w:t>his field will be used going forward by Black Knight Implementation Specialists for entering an English description of what a field rule is doing. For example, the Message returned to a user might be “List Price is outside of normal range. Is this correct?” But this doesn’t tell the MLS admin what the rule is doing. The Description might be “This rule checks</w:t>
      </w:r>
      <w:r w:rsidR="4F8A443B" w:rsidRPr="5578FB99">
        <w:rPr>
          <w:rFonts w:ascii="Calibri" w:eastAsia="Times New Roman" w:hAnsi="Calibri" w:cs="Times New Roman"/>
        </w:rPr>
        <w:t xml:space="preserve"> that</w:t>
      </w:r>
      <w:r w:rsidRPr="5578FB99">
        <w:rPr>
          <w:rFonts w:ascii="Calibri" w:eastAsia="Times New Roman" w:hAnsi="Calibri" w:cs="Times New Roman"/>
        </w:rPr>
        <w:t xml:space="preserve"> the list price is less than $40,000 OR greater than $15,000,000 and if it is either, the message is returned to the user.” </w:t>
      </w:r>
    </w:p>
    <w:p w14:paraId="4139B612" w14:textId="0051FB4A" w:rsidR="004F1007" w:rsidRPr="00C93739" w:rsidRDefault="2C6EFB59" w:rsidP="004F1007">
      <w:pPr>
        <w:spacing w:after="0" w:line="240" w:lineRule="auto"/>
        <w:ind w:left="720"/>
      </w:pPr>
      <w:r>
        <w:t>Note: The Description field will be blank for all current field rules and will only be used for new field rules</w:t>
      </w:r>
      <w:r w:rsidR="1E22763B">
        <w:t xml:space="preserve"> or if someone adds a description to a current rule.</w:t>
      </w:r>
    </w:p>
    <w:p w14:paraId="5E0A9E8A" w14:textId="2DD0B319" w:rsidR="004F1007" w:rsidRPr="00C93739" w:rsidRDefault="2C6EFB59" w:rsidP="004F1007">
      <w:pPr>
        <w:numPr>
          <w:ilvl w:val="0"/>
          <w:numId w:val="26"/>
        </w:numPr>
        <w:spacing w:after="0" w:line="240" w:lineRule="auto"/>
        <w:rPr>
          <w:rFonts w:ascii="Calibri" w:eastAsia="Times New Roman" w:hAnsi="Calibri" w:cs="Times New Roman"/>
        </w:rPr>
      </w:pPr>
      <w:r w:rsidRPr="5578FB99">
        <w:rPr>
          <w:rFonts w:ascii="Calibri" w:eastAsia="Times New Roman" w:hAnsi="Calibri" w:cs="Times New Roman"/>
          <w:b/>
          <w:bCs/>
        </w:rPr>
        <w:t>Update Date</w:t>
      </w:r>
      <w:r w:rsidRPr="5578FB99">
        <w:rPr>
          <w:rFonts w:ascii="Calibri" w:eastAsia="Times New Roman" w:hAnsi="Calibri" w:cs="Times New Roman"/>
        </w:rPr>
        <w:t xml:space="preserve"> – </w:t>
      </w:r>
      <w:r w:rsidR="4A6C27F0" w:rsidRPr="5578FB99">
        <w:rPr>
          <w:rFonts w:ascii="Calibri" w:eastAsia="Times New Roman" w:hAnsi="Calibri" w:cs="Times New Roman"/>
        </w:rPr>
        <w:t>T</w:t>
      </w:r>
      <w:r w:rsidRPr="5578FB99">
        <w:rPr>
          <w:rFonts w:ascii="Calibri" w:eastAsia="Times New Roman" w:hAnsi="Calibri" w:cs="Times New Roman"/>
        </w:rPr>
        <w:t xml:space="preserve">his date will default to the </w:t>
      </w:r>
      <w:r w:rsidR="7602F3D3" w:rsidRPr="5578FB99">
        <w:rPr>
          <w:rFonts w:ascii="Calibri" w:eastAsia="Times New Roman" w:hAnsi="Calibri" w:cs="Times New Roman"/>
        </w:rPr>
        <w:t xml:space="preserve">5.87 </w:t>
      </w:r>
      <w:r w:rsidRPr="5578FB99">
        <w:rPr>
          <w:rFonts w:ascii="Calibri" w:eastAsia="Times New Roman" w:hAnsi="Calibri" w:cs="Times New Roman"/>
        </w:rPr>
        <w:t>release date for all current rules and will display a new date when a rule is added or edited.</w:t>
      </w:r>
    </w:p>
    <w:p w14:paraId="5870F158" w14:textId="6E2467D4" w:rsidR="004F1007" w:rsidRDefault="2C6EFB59" w:rsidP="004F1007">
      <w:pPr>
        <w:numPr>
          <w:ilvl w:val="0"/>
          <w:numId w:val="26"/>
        </w:numPr>
        <w:spacing w:after="0" w:line="240" w:lineRule="auto"/>
        <w:rPr>
          <w:rFonts w:ascii="Calibri" w:eastAsia="Times New Roman" w:hAnsi="Calibri" w:cs="Times New Roman"/>
        </w:rPr>
      </w:pPr>
      <w:r w:rsidRPr="5578FB99">
        <w:rPr>
          <w:rFonts w:ascii="Calibri" w:eastAsia="Times New Roman" w:hAnsi="Calibri" w:cs="Times New Roman"/>
          <w:b/>
          <w:bCs/>
        </w:rPr>
        <w:t>Updated By</w:t>
      </w:r>
      <w:r w:rsidRPr="5578FB99">
        <w:rPr>
          <w:rFonts w:ascii="Calibri" w:eastAsia="Times New Roman" w:hAnsi="Calibri" w:cs="Times New Roman"/>
        </w:rPr>
        <w:t xml:space="preserve"> – </w:t>
      </w:r>
      <w:r w:rsidR="7ED77BBF" w:rsidRPr="5578FB99">
        <w:rPr>
          <w:rFonts w:ascii="Calibri" w:eastAsia="Times New Roman" w:hAnsi="Calibri" w:cs="Times New Roman"/>
        </w:rPr>
        <w:t>T</w:t>
      </w:r>
      <w:r w:rsidRPr="5578FB99">
        <w:rPr>
          <w:rFonts w:ascii="Calibri" w:eastAsia="Times New Roman" w:hAnsi="Calibri" w:cs="Times New Roman"/>
        </w:rPr>
        <w:t>his field will default to “PARAGON, SYSTEM” for current rules and will display the BK Admin’s name when a rule is added or edited.</w:t>
      </w:r>
    </w:p>
    <w:p w14:paraId="2945204F" w14:textId="18D961C2" w:rsidR="00781952" w:rsidRPr="00C93739" w:rsidRDefault="00781952" w:rsidP="00781952">
      <w:pPr>
        <w:spacing w:after="0" w:line="240" w:lineRule="auto"/>
        <w:ind w:left="720"/>
        <w:rPr>
          <w:rFonts w:ascii="Calibri" w:eastAsia="Times New Roman" w:hAnsi="Calibri" w:cs="Times New Roman"/>
        </w:rPr>
      </w:pPr>
    </w:p>
    <w:p w14:paraId="0B4EF6CE" w14:textId="4158B4DF" w:rsidR="009A1C92" w:rsidRDefault="00781952" w:rsidP="004F1007">
      <w:pPr>
        <w:rPr>
          <w:rFonts w:ascii="Calibri" w:eastAsia="Times New Roman" w:hAnsi="Calibri" w:cs="Times New Roman"/>
        </w:rPr>
      </w:pPr>
      <w:r>
        <w:rPr>
          <w:noProof/>
        </w:rPr>
        <w:drawing>
          <wp:inline distT="0" distB="0" distL="0" distR="0" wp14:anchorId="6C8AECD7" wp14:editId="74197E81">
            <wp:extent cx="6153150" cy="1099153"/>
            <wp:effectExtent l="190500" t="190500" r="190500" b="19685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2"/>
                    <a:stretch>
                      <a:fillRect/>
                    </a:stretch>
                  </pic:blipFill>
                  <pic:spPr>
                    <a:xfrm>
                      <a:off x="0" y="0"/>
                      <a:ext cx="6174149" cy="1102904"/>
                    </a:xfrm>
                    <a:prstGeom prst="rect">
                      <a:avLst/>
                    </a:prstGeom>
                    <a:ln>
                      <a:noFill/>
                    </a:ln>
                    <a:effectLst>
                      <a:outerShdw blurRad="190500" algn="tl" rotWithShape="0">
                        <a:srgbClr val="000000">
                          <a:alpha val="70000"/>
                        </a:srgbClr>
                      </a:outerShdw>
                    </a:effectLst>
                  </pic:spPr>
                </pic:pic>
              </a:graphicData>
            </a:graphic>
          </wp:inline>
        </w:drawing>
      </w:r>
    </w:p>
    <w:p w14:paraId="19AA84B0" w14:textId="289FBA24" w:rsidR="00646425" w:rsidRDefault="00646425">
      <w:pPr>
        <w:rPr>
          <w:rFonts w:ascii="Calibri" w:eastAsia="Times New Roman" w:hAnsi="Calibri" w:cs="Times New Roman"/>
        </w:rPr>
      </w:pPr>
      <w:r>
        <w:rPr>
          <w:rFonts w:ascii="Calibri" w:eastAsia="Times New Roman" w:hAnsi="Calibri" w:cs="Times New Roman"/>
        </w:rPr>
        <w:br w:type="page"/>
      </w:r>
    </w:p>
    <w:p w14:paraId="6F5F0105" w14:textId="0305C88E" w:rsidR="009A1C92" w:rsidRDefault="009A1C92" w:rsidP="009A1C92">
      <w:pPr>
        <w:pStyle w:val="Heading2"/>
      </w:pPr>
      <w:bookmarkStart w:id="22" w:name="_Toc93561435"/>
      <w:r>
        <w:lastRenderedPageBreak/>
        <w:t>Admin – Change Replace Lookup modals to sort by Description</w:t>
      </w:r>
      <w:bookmarkEnd w:id="22"/>
    </w:p>
    <w:p w14:paraId="2AB701E5" w14:textId="77777777" w:rsidR="009A1C92" w:rsidRDefault="009A1C92" w:rsidP="009A1C92">
      <w:pPr>
        <w:pStyle w:val="Heading3"/>
      </w:pPr>
      <w:r>
        <w:t>Action Item: N/A</w:t>
      </w:r>
    </w:p>
    <w:p w14:paraId="522F655B" w14:textId="77777777" w:rsidR="009A1C92" w:rsidRPr="00FA3C42" w:rsidRDefault="009A1C92" w:rsidP="009A1C92"/>
    <w:p w14:paraId="3F208971" w14:textId="77777777" w:rsidR="008F0035" w:rsidRDefault="008F0035" w:rsidP="008F0035">
      <w:r>
        <w:t>When deleting a lookup, we made it easier to locate a lookup replacement by displaying the lookups in alpha order by description, rather than by the abbreviation or code. This affects Lookups, Streets, and Minor Areas. Additionally, the “Select a Lookup” dropdown on the Lookups grid now sorts alphabetically by Description, instead of by physical field number.</w:t>
      </w:r>
    </w:p>
    <w:p w14:paraId="11CAE6B0" w14:textId="77777777" w:rsidR="00762180" w:rsidRDefault="00762180" w:rsidP="00762180">
      <w:r>
        <w:t>Minor Areas:</w:t>
      </w:r>
    </w:p>
    <w:p w14:paraId="46E4E985" w14:textId="77777777" w:rsidR="00247148" w:rsidRDefault="0087345D" w:rsidP="004F1007">
      <w:pPr>
        <w:rPr>
          <w:rFonts w:ascii="Calibri" w:eastAsia="Times New Roman" w:hAnsi="Calibri" w:cs="Times New Roman"/>
        </w:rPr>
      </w:pPr>
      <w:r>
        <w:rPr>
          <w:noProof/>
        </w:rPr>
        <w:drawing>
          <wp:inline distT="0" distB="0" distL="0" distR="0" wp14:anchorId="01B1E6CB" wp14:editId="20EF98FE">
            <wp:extent cx="5168656" cy="2695492"/>
            <wp:effectExtent l="133350" t="133350" r="127635" b="12446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13">
                      <a:extLst>
                        <a:ext uri="{28A0092B-C50C-407E-A947-70E740481C1C}">
                          <a14:useLocalDpi xmlns:a14="http://schemas.microsoft.com/office/drawing/2010/main" val="0"/>
                        </a:ext>
                      </a:extLst>
                    </a:blip>
                    <a:srcRect r="17994"/>
                    <a:stretch/>
                  </pic:blipFill>
                  <pic:spPr bwMode="auto">
                    <a:xfrm>
                      <a:off x="0" y="0"/>
                      <a:ext cx="5174341" cy="2698457"/>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6DF6B48" w14:textId="77777777" w:rsidR="00247148" w:rsidRDefault="00247148" w:rsidP="00247148">
      <w:r>
        <w:t>Streets:</w:t>
      </w:r>
    </w:p>
    <w:p w14:paraId="54238C6F" w14:textId="77777777" w:rsidR="00247148" w:rsidRDefault="00247148" w:rsidP="00247148">
      <w:r>
        <w:rPr>
          <w:noProof/>
        </w:rPr>
        <w:drawing>
          <wp:inline distT="0" distB="0" distL="0" distR="0" wp14:anchorId="1B55C851" wp14:editId="464AF242">
            <wp:extent cx="5276850" cy="2138928"/>
            <wp:effectExtent l="133350" t="133350" r="133350" b="12827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84632" cy="2142082"/>
                    </a:xfrm>
                    <a:prstGeom prst="rect">
                      <a:avLst/>
                    </a:prstGeom>
                    <a:ln>
                      <a:noFill/>
                    </a:ln>
                    <a:effectLst>
                      <a:outerShdw blurRad="127000" algn="tl" rotWithShape="0">
                        <a:srgbClr val="000000">
                          <a:alpha val="70000"/>
                        </a:srgbClr>
                      </a:outerShdw>
                    </a:effectLst>
                  </pic:spPr>
                </pic:pic>
              </a:graphicData>
            </a:graphic>
          </wp:inline>
        </w:drawing>
      </w:r>
    </w:p>
    <w:p w14:paraId="72CF7203" w14:textId="77777777" w:rsidR="00247148" w:rsidRDefault="00247148" w:rsidP="00247148">
      <w:r>
        <w:lastRenderedPageBreak/>
        <w:t>Lookups:</w:t>
      </w:r>
    </w:p>
    <w:p w14:paraId="4EB11F47" w14:textId="77777777" w:rsidR="00985595" w:rsidRDefault="00F30A35" w:rsidP="004F1007">
      <w:pPr>
        <w:rPr>
          <w:rFonts w:ascii="Calibri" w:eastAsia="Times New Roman" w:hAnsi="Calibri" w:cs="Times New Roman"/>
        </w:rPr>
      </w:pPr>
      <w:r>
        <w:rPr>
          <w:noProof/>
        </w:rPr>
        <w:drawing>
          <wp:inline distT="0" distB="0" distL="0" distR="0" wp14:anchorId="58B6F615" wp14:editId="6948307B">
            <wp:extent cx="4181475" cy="1724411"/>
            <wp:effectExtent l="133350" t="133350" r="123825" b="142875"/>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193330" cy="1729300"/>
                    </a:xfrm>
                    <a:prstGeom prst="rect">
                      <a:avLst/>
                    </a:prstGeom>
                    <a:ln>
                      <a:noFill/>
                    </a:ln>
                    <a:effectLst>
                      <a:outerShdw blurRad="127000" algn="tl" rotWithShape="0">
                        <a:srgbClr val="000000">
                          <a:alpha val="70000"/>
                        </a:srgbClr>
                      </a:outerShdw>
                    </a:effectLst>
                  </pic:spPr>
                </pic:pic>
              </a:graphicData>
            </a:graphic>
          </wp:inline>
        </w:drawing>
      </w:r>
    </w:p>
    <w:p w14:paraId="7FE7954E" w14:textId="7C09B7F0" w:rsidR="004F1007" w:rsidRDefault="00985595" w:rsidP="004F1007">
      <w:pPr>
        <w:rPr>
          <w:rFonts w:ascii="Calibri" w:eastAsia="Times New Roman" w:hAnsi="Calibri" w:cs="Times New Roman"/>
        </w:rPr>
      </w:pPr>
      <w:r>
        <w:rPr>
          <w:noProof/>
        </w:rPr>
        <w:drawing>
          <wp:inline distT="0" distB="0" distL="0" distR="0" wp14:anchorId="1BE26787" wp14:editId="58502956">
            <wp:extent cx="5457825" cy="2264764"/>
            <wp:effectExtent l="133350" t="133350" r="123825" b="13589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466610" cy="2268410"/>
                    </a:xfrm>
                    <a:prstGeom prst="rect">
                      <a:avLst/>
                    </a:prstGeom>
                    <a:ln>
                      <a:noFill/>
                    </a:ln>
                    <a:effectLst>
                      <a:outerShdw blurRad="127000" algn="tl" rotWithShape="0">
                        <a:srgbClr val="000000">
                          <a:alpha val="70000"/>
                        </a:srgbClr>
                      </a:outerShdw>
                    </a:effectLst>
                  </pic:spPr>
                </pic:pic>
              </a:graphicData>
            </a:graphic>
          </wp:inline>
        </w:drawing>
      </w:r>
      <w:r w:rsidR="004F1007">
        <w:rPr>
          <w:rFonts w:ascii="Calibri" w:eastAsia="Times New Roman" w:hAnsi="Calibri" w:cs="Times New Roman"/>
        </w:rPr>
        <w:br w:type="page"/>
      </w:r>
    </w:p>
    <w:p w14:paraId="5C4BBCD3" w14:textId="748DCD87" w:rsidR="003D10F4" w:rsidRDefault="001D4CAB" w:rsidP="001D4CAB">
      <w:pPr>
        <w:pStyle w:val="Heading1"/>
      </w:pPr>
      <w:bookmarkStart w:id="23" w:name="_Toc23422525"/>
      <w:bookmarkStart w:id="24" w:name="_Toc23838814"/>
      <w:bookmarkStart w:id="25" w:name="_Toc29904572"/>
      <w:bookmarkStart w:id="26" w:name="_Toc93561436"/>
      <w:r w:rsidRPr="001D4CAB">
        <w:lastRenderedPageBreak/>
        <w:t>Agent Level Changes</w:t>
      </w:r>
      <w:bookmarkEnd w:id="23"/>
      <w:bookmarkEnd w:id="24"/>
      <w:bookmarkEnd w:id="25"/>
      <w:bookmarkEnd w:id="26"/>
    </w:p>
    <w:p w14:paraId="3A17420F" w14:textId="44C479CE" w:rsidR="00C218AD" w:rsidRPr="006F233E" w:rsidRDefault="001D4CAB" w:rsidP="006F233E">
      <w:pPr>
        <w:rPr>
          <w:b/>
        </w:rPr>
      </w:pPr>
      <w:r w:rsidRPr="001D4CAB">
        <w:rPr>
          <w:b/>
        </w:rPr>
        <w:t>The following section contains changes that are active system wide and available to users based on their assigned security levels.</w:t>
      </w:r>
    </w:p>
    <w:p w14:paraId="7FE1CFD8" w14:textId="1F581488" w:rsidR="00933ABD" w:rsidRDefault="00003D3B" w:rsidP="00933ABD">
      <w:pPr>
        <w:pStyle w:val="Heading2"/>
      </w:pPr>
      <w:bookmarkStart w:id="27" w:name="_Toc86042917"/>
      <w:bookmarkStart w:id="28" w:name="_Toc93561437"/>
      <w:r w:rsidRPr="00003D3B">
        <w:t>UI Updates</w:t>
      </w:r>
      <w:bookmarkEnd w:id="27"/>
      <w:r w:rsidR="00BA3B7E">
        <w:t xml:space="preserve"> - Updated Colors on Contact Activity Widget</w:t>
      </w:r>
      <w:bookmarkEnd w:id="28"/>
    </w:p>
    <w:p w14:paraId="14EF9F03" w14:textId="77777777" w:rsidR="0043378C" w:rsidRDefault="00933ABD" w:rsidP="00D44946">
      <w:pPr>
        <w:pStyle w:val="Heading3"/>
        <w:spacing w:line="360" w:lineRule="auto"/>
      </w:pPr>
      <w:r>
        <w:t xml:space="preserve">Action Item: </w:t>
      </w:r>
      <w:r w:rsidR="00003D3B">
        <w:t>N/A</w:t>
      </w:r>
    </w:p>
    <w:p w14:paraId="11416488" w14:textId="77777777" w:rsidR="003E3EAF" w:rsidRPr="00563A53" w:rsidRDefault="003E3EAF" w:rsidP="003E3EAF">
      <w:pPr>
        <w:rPr>
          <w:i/>
          <w:iCs/>
        </w:rPr>
      </w:pPr>
      <w:r w:rsidRPr="00563A53">
        <w:rPr>
          <w:rStyle w:val="SubtleEmphasis"/>
          <w:i w:val="0"/>
          <w:iCs w:val="0"/>
          <w:color w:val="auto"/>
        </w:rPr>
        <w:t>We updated the colors for Comments and Searches at the top of the Contact Activity widget on the Paragon Pro home screen to match the colors used in Paragon Connect.</w:t>
      </w:r>
    </w:p>
    <w:p w14:paraId="3D8F7FF1" w14:textId="17CB67EC" w:rsidR="005E1374" w:rsidRDefault="004739E4" w:rsidP="005E1374">
      <w:r>
        <w:rPr>
          <w:noProof/>
        </w:rPr>
        <w:drawing>
          <wp:anchor distT="0" distB="0" distL="114300" distR="114300" simplePos="0" relativeHeight="251658240" behindDoc="1" locked="0" layoutInCell="1" allowOverlap="1" wp14:anchorId="2EF7EFDE" wp14:editId="1A0CD93D">
            <wp:simplePos x="0" y="0"/>
            <wp:positionH relativeFrom="margin">
              <wp:posOffset>885825</wp:posOffset>
            </wp:positionH>
            <wp:positionV relativeFrom="paragraph">
              <wp:posOffset>219075</wp:posOffset>
            </wp:positionV>
            <wp:extent cx="3105150" cy="2125345"/>
            <wp:effectExtent l="190500" t="190500" r="190500" b="198755"/>
            <wp:wrapSquare wrapText="bothSides"/>
            <wp:docPr id="84" name="Picture 8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105150" cy="21253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52C10F3" w14:textId="6E3C3BB4" w:rsidR="005E1374" w:rsidRDefault="005E1374" w:rsidP="005E1374">
      <w:r>
        <w:br w:type="page"/>
      </w:r>
    </w:p>
    <w:p w14:paraId="775E42A8" w14:textId="4F3C7D68" w:rsidR="00DB279C" w:rsidRDefault="00854062" w:rsidP="00DB279C">
      <w:pPr>
        <w:pStyle w:val="Heading2"/>
      </w:pPr>
      <w:bookmarkStart w:id="29" w:name="_Toc93561438"/>
      <w:r>
        <w:lastRenderedPageBreak/>
        <w:t>Contact – Default Options for Collaboration Center Emails</w:t>
      </w:r>
      <w:bookmarkEnd w:id="29"/>
    </w:p>
    <w:p w14:paraId="76302A61" w14:textId="77777777" w:rsidR="00DB279C" w:rsidRDefault="00DB279C" w:rsidP="00DB279C">
      <w:pPr>
        <w:pStyle w:val="Heading3"/>
        <w:spacing w:line="360" w:lineRule="auto"/>
      </w:pPr>
      <w:r>
        <w:t>Action Item: N/A</w:t>
      </w:r>
    </w:p>
    <w:p w14:paraId="6C576777" w14:textId="0EDB6BAF" w:rsidR="00DF013F" w:rsidRDefault="00506E8A" w:rsidP="004358BB">
      <w:pPr>
        <w:spacing w:after="0"/>
        <w:rPr>
          <w:rFonts w:ascii="Calibri" w:eastAsia="Times New Roman" w:hAnsi="Calibri" w:cs="Times New Roman"/>
        </w:rPr>
      </w:pPr>
      <w:r>
        <w:rPr>
          <w:rFonts w:ascii="Calibri" w:eastAsia="Times New Roman" w:hAnsi="Calibri" w:cs="Times New Roman"/>
        </w:rPr>
        <w:t xml:space="preserve">We cleaned up the help text for attaching the email Message Body to Collaboration Center notifications and </w:t>
      </w:r>
      <w:r w:rsidR="004E1611">
        <w:rPr>
          <w:rFonts w:ascii="Calibri" w:eastAsia="Times New Roman" w:hAnsi="Calibri" w:cs="Times New Roman"/>
        </w:rPr>
        <w:t xml:space="preserve">fixed an issue </w:t>
      </w:r>
      <w:r w:rsidR="00112019">
        <w:rPr>
          <w:rFonts w:ascii="Calibri" w:eastAsia="Times New Roman" w:hAnsi="Calibri" w:cs="Times New Roman"/>
        </w:rPr>
        <w:t xml:space="preserve">where the selected message body would display on the initial Welcome </w:t>
      </w:r>
      <w:proofErr w:type="gramStart"/>
      <w:r w:rsidR="00112019">
        <w:rPr>
          <w:rFonts w:ascii="Calibri" w:eastAsia="Times New Roman" w:hAnsi="Calibri" w:cs="Times New Roman"/>
        </w:rPr>
        <w:t>email, but</w:t>
      </w:r>
      <w:proofErr w:type="gramEnd"/>
      <w:r w:rsidR="00112019">
        <w:rPr>
          <w:rFonts w:ascii="Calibri" w:eastAsia="Times New Roman" w:hAnsi="Calibri" w:cs="Times New Roman"/>
        </w:rPr>
        <w:t xml:space="preserve"> was missing on subsequent notification emails.</w:t>
      </w:r>
    </w:p>
    <w:p w14:paraId="12BEC3A9" w14:textId="77777777" w:rsidR="00112019" w:rsidRDefault="00112019" w:rsidP="004358BB">
      <w:pPr>
        <w:spacing w:after="0"/>
        <w:rPr>
          <w:rFonts w:ascii="Calibri" w:eastAsia="Times New Roman" w:hAnsi="Calibri" w:cs="Times New Roman"/>
        </w:rPr>
      </w:pPr>
    </w:p>
    <w:p w14:paraId="70293D0F" w14:textId="25B900EA" w:rsidR="00DF013F" w:rsidRDefault="0085393C" w:rsidP="00DF013F">
      <w:pPr>
        <w:spacing w:after="0"/>
        <w:rPr>
          <w:rFonts w:ascii="Calibri" w:eastAsia="Times New Roman" w:hAnsi="Calibri" w:cs="Times New Roman"/>
        </w:rPr>
      </w:pPr>
      <w:r>
        <w:rPr>
          <w:noProof/>
        </w:rPr>
        <w:drawing>
          <wp:inline distT="0" distB="0" distL="0" distR="0" wp14:anchorId="4564E8D3" wp14:editId="4B44BBFF">
            <wp:extent cx="4066667" cy="1752381"/>
            <wp:effectExtent l="133350" t="133350" r="124460" b="133985"/>
            <wp:docPr id="1" name="Picture 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066667" cy="1752381"/>
                    </a:xfrm>
                    <a:prstGeom prst="rect">
                      <a:avLst/>
                    </a:prstGeom>
                    <a:ln>
                      <a:noFill/>
                    </a:ln>
                    <a:effectLst>
                      <a:outerShdw blurRad="127000" algn="tl" rotWithShape="0">
                        <a:srgbClr val="000000">
                          <a:alpha val="70000"/>
                        </a:srgbClr>
                      </a:outerShdw>
                    </a:effectLst>
                  </pic:spPr>
                </pic:pic>
              </a:graphicData>
            </a:graphic>
          </wp:inline>
        </w:drawing>
      </w:r>
    </w:p>
    <w:p w14:paraId="0E11C862" w14:textId="3BAC5D44" w:rsidR="009B10C5" w:rsidRDefault="009B10C5" w:rsidP="009B10C5">
      <w:pPr>
        <w:pStyle w:val="Caption"/>
        <w:keepNext/>
      </w:pPr>
    </w:p>
    <w:p w14:paraId="46BAA404" w14:textId="77777777" w:rsidR="0037286C" w:rsidRDefault="00AB5077">
      <w:r>
        <w:rPr>
          <w:noProof/>
        </w:rPr>
        <w:drawing>
          <wp:inline distT="0" distB="0" distL="0" distR="0" wp14:anchorId="7160E43E" wp14:editId="2D211E47">
            <wp:extent cx="5092669" cy="951865"/>
            <wp:effectExtent l="133350" t="133350" r="127635" b="13398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9">
                      <a:extLst>
                        <a:ext uri="{28A0092B-C50C-407E-A947-70E740481C1C}">
                          <a14:useLocalDpi xmlns:a14="http://schemas.microsoft.com/office/drawing/2010/main" val="0"/>
                        </a:ext>
                      </a:extLst>
                    </a:blip>
                    <a:srcRect t="5664"/>
                    <a:stretch/>
                  </pic:blipFill>
                  <pic:spPr bwMode="auto">
                    <a:xfrm>
                      <a:off x="0" y="0"/>
                      <a:ext cx="5095238" cy="952345"/>
                    </a:xfrm>
                    <a:prstGeom prst="rect">
                      <a:avLst/>
                    </a:prstGeom>
                    <a:ln>
                      <a:noFill/>
                    </a:ln>
                    <a:effectLst>
                      <a:outerShdw blurRad="1270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1B99CD" w14:textId="77777777" w:rsidR="0037286C" w:rsidRDefault="0037286C" w:rsidP="0037286C">
      <w:pPr>
        <w:rPr>
          <w:noProof/>
        </w:rPr>
      </w:pPr>
    </w:p>
    <w:p w14:paraId="41E82178" w14:textId="575A72CC" w:rsidR="0037286C" w:rsidRDefault="00A72E82" w:rsidP="0037286C">
      <w:pPr>
        <w:pStyle w:val="Heading2"/>
      </w:pPr>
      <w:bookmarkStart w:id="30" w:name="_Toc93561439"/>
      <w:r>
        <w:t xml:space="preserve">Tax Autofill - </w:t>
      </w:r>
      <w:r w:rsidR="008D2BE2">
        <w:t>Forced Tax Autofill by Board</w:t>
      </w:r>
      <w:bookmarkEnd w:id="30"/>
    </w:p>
    <w:p w14:paraId="0158C3D3" w14:textId="77777777" w:rsidR="0037286C" w:rsidRDefault="0037286C" w:rsidP="0037286C">
      <w:pPr>
        <w:pStyle w:val="Heading3"/>
        <w:spacing w:line="360" w:lineRule="auto"/>
      </w:pPr>
      <w:r>
        <w:t>Action Item: N/A</w:t>
      </w:r>
    </w:p>
    <w:p w14:paraId="02F2806F" w14:textId="77777777" w:rsidR="00AE1163" w:rsidRPr="00AA5A43" w:rsidRDefault="00AE1163" w:rsidP="00AE1163">
      <w:pPr>
        <w:spacing w:after="0"/>
        <w:rPr>
          <w:rFonts w:ascii="Calibri" w:eastAsia="Times New Roman" w:hAnsi="Calibri" w:cs="Times New Roman"/>
        </w:rPr>
      </w:pPr>
      <w:r>
        <w:rPr>
          <w:rFonts w:ascii="Calibri" w:eastAsia="Times New Roman" w:hAnsi="Calibri" w:cs="Times New Roman"/>
        </w:rPr>
        <w:t>Forced Tax Autofill is a feature that redirects users to the tax autofill screen when a user adds a new listing. This feature was using a global MLS setting so if it was ON it was on for everyone in the MLS. This became an issue recently for a customer with multiple boards where one board has tax autofill and the others do not. To resolve this, we have enhanced the configuration to be at the board level so that it only applies to members of a board where it is required.</w:t>
      </w:r>
    </w:p>
    <w:p w14:paraId="67D76102" w14:textId="419A728D" w:rsidR="003D2149" w:rsidRDefault="003D2149">
      <w:r>
        <w:br w:type="page"/>
      </w:r>
    </w:p>
    <w:p w14:paraId="2FE9E61D" w14:textId="781F408F" w:rsidR="00A72E82" w:rsidRDefault="00877DF0" w:rsidP="00A72E82">
      <w:pPr>
        <w:pStyle w:val="Heading2"/>
      </w:pPr>
      <w:bookmarkStart w:id="31" w:name="_Toc93561440"/>
      <w:r>
        <w:lastRenderedPageBreak/>
        <w:t xml:space="preserve">Listing Input - </w:t>
      </w:r>
      <w:r w:rsidR="00F439C7">
        <w:t>Enhanced Listing Congratulations Modal</w:t>
      </w:r>
      <w:bookmarkEnd w:id="31"/>
    </w:p>
    <w:p w14:paraId="3B2DBF7A" w14:textId="77777777" w:rsidR="00A72E82" w:rsidRDefault="00A72E82" w:rsidP="00A72E82">
      <w:pPr>
        <w:pStyle w:val="Heading3"/>
        <w:spacing w:line="360" w:lineRule="auto"/>
      </w:pPr>
      <w:r>
        <w:t>Action Item: N/A</w:t>
      </w:r>
    </w:p>
    <w:p w14:paraId="6D8E5C3A" w14:textId="77777777" w:rsidR="002173C3" w:rsidRDefault="002173C3" w:rsidP="002173C3">
      <w:pPr>
        <w:spacing w:after="0"/>
        <w:rPr>
          <w:rFonts w:ascii="Calibri" w:eastAsia="Times New Roman" w:hAnsi="Calibri" w:cs="Times New Roman"/>
        </w:rPr>
      </w:pPr>
      <w:r>
        <w:rPr>
          <w:rFonts w:ascii="Calibri" w:eastAsia="Times New Roman" w:hAnsi="Calibri" w:cs="Times New Roman"/>
        </w:rPr>
        <w:t xml:space="preserve">The Listing Congratulations Modal has been enhanced to give your members more information about the property and the integrated services. This includes displaying the primary photo of the property, more space for the third-party vendor’s logo and up to 100 characters for the description or call-to-action text. Paragon also </w:t>
      </w:r>
      <w:proofErr w:type="gramStart"/>
      <w:r>
        <w:rPr>
          <w:rFonts w:ascii="Calibri" w:eastAsia="Times New Roman" w:hAnsi="Calibri" w:cs="Times New Roman"/>
        </w:rPr>
        <w:t>has the ability to</w:t>
      </w:r>
      <w:proofErr w:type="gramEnd"/>
      <w:r>
        <w:rPr>
          <w:rFonts w:ascii="Calibri" w:eastAsia="Times New Roman" w:hAnsi="Calibri" w:cs="Times New Roman"/>
        </w:rPr>
        <w:t xml:space="preserve"> add a custom sort to the integrations so if you have a vendor that you want promoted to your membership, it can be moved to the top of the list.</w:t>
      </w:r>
    </w:p>
    <w:p w14:paraId="5D296EE0" w14:textId="09FF0287" w:rsidR="00A72E82" w:rsidRDefault="00F32789">
      <w:pPr>
        <w:rPr>
          <w:color w:val="44546A" w:themeColor="text2"/>
          <w:sz w:val="18"/>
          <w:szCs w:val="18"/>
        </w:rPr>
      </w:pPr>
      <w:r>
        <w:rPr>
          <w:noProof/>
        </w:rPr>
        <w:drawing>
          <wp:inline distT="0" distB="0" distL="0" distR="0" wp14:anchorId="4211ABF9" wp14:editId="2CCD9A97">
            <wp:extent cx="5943600" cy="2216785"/>
            <wp:effectExtent l="190500" t="190500" r="190500" b="183515"/>
            <wp:docPr id="12" name="Picture 12"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mputer screen capture&#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7665" cy="2218301"/>
                    </a:xfrm>
                    <a:prstGeom prst="rect">
                      <a:avLst/>
                    </a:prstGeom>
                    <a:ln>
                      <a:noFill/>
                    </a:ln>
                    <a:effectLst>
                      <a:outerShdw blurRad="190500" algn="tl" rotWithShape="0">
                        <a:srgbClr val="000000">
                          <a:alpha val="70000"/>
                        </a:srgbClr>
                      </a:outerShdw>
                    </a:effectLst>
                  </pic:spPr>
                </pic:pic>
              </a:graphicData>
            </a:graphic>
          </wp:inline>
        </w:drawing>
      </w:r>
    </w:p>
    <w:p w14:paraId="171098C9" w14:textId="72C22325" w:rsidR="00AF6631" w:rsidRDefault="00AF6631">
      <w:pPr>
        <w:rPr>
          <w:color w:val="44546A" w:themeColor="text2"/>
          <w:sz w:val="18"/>
          <w:szCs w:val="18"/>
        </w:rPr>
      </w:pPr>
    </w:p>
    <w:p w14:paraId="1CCB3143" w14:textId="3A2DA3B1" w:rsidR="00AF6631" w:rsidRDefault="00AF6631">
      <w:pPr>
        <w:rPr>
          <w:color w:val="44546A" w:themeColor="text2"/>
          <w:sz w:val="18"/>
          <w:szCs w:val="18"/>
        </w:rPr>
      </w:pPr>
      <w:r>
        <w:rPr>
          <w:color w:val="44546A" w:themeColor="text2"/>
          <w:sz w:val="18"/>
          <w:szCs w:val="18"/>
        </w:rPr>
        <w:br w:type="page"/>
      </w:r>
    </w:p>
    <w:p w14:paraId="5A516ABB" w14:textId="200FFC79" w:rsidR="00CE2711" w:rsidRDefault="00CE2711" w:rsidP="00CE2711">
      <w:pPr>
        <w:pStyle w:val="Heading2"/>
      </w:pPr>
      <w:bookmarkStart w:id="32" w:name="_Toc93561441"/>
      <w:r>
        <w:lastRenderedPageBreak/>
        <w:t>Mapping – Ability to delete a point in Polygon Map Drawing tool</w:t>
      </w:r>
      <w:bookmarkEnd w:id="32"/>
    </w:p>
    <w:p w14:paraId="00786466" w14:textId="77777777" w:rsidR="00CE2711" w:rsidRDefault="00CE2711" w:rsidP="00CE2711">
      <w:pPr>
        <w:pStyle w:val="Heading3"/>
        <w:spacing w:line="360" w:lineRule="auto"/>
      </w:pPr>
      <w:r>
        <w:t>Action Item: N/A</w:t>
      </w:r>
    </w:p>
    <w:p w14:paraId="34727987" w14:textId="35CEA5D9" w:rsidR="00C448DF" w:rsidRDefault="00C448DF" w:rsidP="00C448DF">
      <w:pPr>
        <w:spacing w:after="0"/>
        <w:rPr>
          <w:rFonts w:ascii="Calibri" w:eastAsia="Times New Roman" w:hAnsi="Calibri" w:cs="Times New Roman"/>
        </w:rPr>
      </w:pPr>
      <w:bookmarkStart w:id="33" w:name="_Hlk62206926"/>
      <w:r>
        <w:rPr>
          <w:rFonts w:ascii="Calibri" w:eastAsia="Times New Roman" w:hAnsi="Calibri" w:cs="Times New Roman"/>
        </w:rPr>
        <w:t>A new feature was added to the Polygon drawing tool to allow users to delete end points. Previously, if a user wanted to modify their polygon, they had to either move the respective points to reshape the drawing OR start over because moving all or some of the points was more work. With this enhancement, users can right-click on an endpoint and a “Delete” option will pop up. Selecting the option removes the point and the drawing updates based on the deleted point.</w:t>
      </w:r>
    </w:p>
    <w:p w14:paraId="53BD46FA" w14:textId="5571E054" w:rsidR="00AF6631" w:rsidRDefault="00AF6631" w:rsidP="00C448DF">
      <w:pPr>
        <w:spacing w:after="0"/>
        <w:rPr>
          <w:rFonts w:ascii="Calibri" w:eastAsia="Times New Roman" w:hAnsi="Calibri" w:cs="Times New Roman"/>
        </w:rPr>
      </w:pPr>
      <w:r>
        <w:rPr>
          <w:noProof/>
        </w:rPr>
        <w:drawing>
          <wp:inline distT="0" distB="0" distL="0" distR="0" wp14:anchorId="2EB61B9B" wp14:editId="5A22F432">
            <wp:extent cx="5876925" cy="2314981"/>
            <wp:effectExtent l="190500" t="190500" r="161925" b="200025"/>
            <wp:docPr id="13" name="Picture 1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2619" cy="2380249"/>
                    </a:xfrm>
                    <a:prstGeom prst="rect">
                      <a:avLst/>
                    </a:prstGeom>
                    <a:ln>
                      <a:noFill/>
                    </a:ln>
                    <a:effectLst>
                      <a:outerShdw blurRad="190500" algn="tl" rotWithShape="0">
                        <a:srgbClr val="000000">
                          <a:alpha val="70000"/>
                        </a:srgbClr>
                      </a:outerShdw>
                    </a:effectLst>
                  </pic:spPr>
                </pic:pic>
              </a:graphicData>
            </a:graphic>
          </wp:inline>
        </w:drawing>
      </w:r>
    </w:p>
    <w:p w14:paraId="7FB104A0" w14:textId="48A7D7A4" w:rsidR="003A453D" w:rsidRDefault="003A453D">
      <w:pPr>
        <w:rPr>
          <w:rFonts w:ascii="Calibri" w:eastAsia="Times New Roman" w:hAnsi="Calibri" w:cs="Times New Roman"/>
        </w:rPr>
      </w:pPr>
      <w:r>
        <w:rPr>
          <w:rFonts w:ascii="Calibri" w:eastAsia="Times New Roman" w:hAnsi="Calibri" w:cs="Times New Roman"/>
        </w:rPr>
        <w:br w:type="page"/>
      </w:r>
    </w:p>
    <w:p w14:paraId="6A08996C" w14:textId="77777777" w:rsidR="003A453D" w:rsidRDefault="003A453D">
      <w:pPr>
        <w:rPr>
          <w:rFonts w:ascii="Calibri" w:eastAsia="Times New Roman" w:hAnsi="Calibri" w:cs="Times New Roman"/>
        </w:rPr>
      </w:pPr>
    </w:p>
    <w:p w14:paraId="450B7C30" w14:textId="77777777" w:rsidR="003A453D" w:rsidRDefault="003A453D" w:rsidP="003A453D">
      <w:pPr>
        <w:pStyle w:val="Heading2"/>
      </w:pPr>
      <w:bookmarkStart w:id="34" w:name="_Toc92793973"/>
      <w:bookmarkStart w:id="35" w:name="_Toc93561442"/>
      <w:r>
        <w:t>Mapping – AVM Data on Parcels</w:t>
      </w:r>
      <w:bookmarkEnd w:id="34"/>
      <w:bookmarkEnd w:id="35"/>
    </w:p>
    <w:p w14:paraId="64A82643" w14:textId="77777777" w:rsidR="003A453D" w:rsidRDefault="003A453D" w:rsidP="003A453D">
      <w:pPr>
        <w:pStyle w:val="Heading3"/>
        <w:spacing w:line="360" w:lineRule="auto"/>
      </w:pPr>
      <w:r>
        <w:t>Action Item: N/A</w:t>
      </w:r>
    </w:p>
    <w:p w14:paraId="21D0B69A" w14:textId="77777777" w:rsidR="003A453D" w:rsidRDefault="003A453D" w:rsidP="003A453D">
      <w:pPr>
        <w:spacing w:after="0"/>
        <w:rPr>
          <w:rFonts w:ascii="Calibri" w:eastAsia="Times New Roman" w:hAnsi="Calibri" w:cs="Times New Roman"/>
        </w:rPr>
      </w:pPr>
      <w:r>
        <w:rPr>
          <w:rFonts w:ascii="Calibri" w:eastAsia="Times New Roman" w:hAnsi="Calibri" w:cs="Times New Roman"/>
        </w:rPr>
        <w:t xml:space="preserve">Paragon Map Search has been enhanced to support AVM labels on parcels bringing Paragon to par with some of the top real estate platforms including our own partner, </w:t>
      </w:r>
      <w:proofErr w:type="spellStart"/>
      <w:r>
        <w:rPr>
          <w:rFonts w:ascii="Calibri" w:eastAsia="Times New Roman" w:hAnsi="Calibri" w:cs="Times New Roman"/>
        </w:rPr>
        <w:t>Homesnap</w:t>
      </w:r>
      <w:proofErr w:type="spellEnd"/>
      <w:r>
        <w:rPr>
          <w:rFonts w:ascii="Calibri" w:eastAsia="Times New Roman" w:hAnsi="Calibri" w:cs="Times New Roman"/>
        </w:rPr>
        <w:t xml:space="preserve">. Agents will no longer have to click on the parcel to see the AVM. </w:t>
      </w:r>
    </w:p>
    <w:p w14:paraId="5EF9F8C0" w14:textId="77777777" w:rsidR="003A453D" w:rsidRDefault="003A453D" w:rsidP="003A453D">
      <w:pPr>
        <w:spacing w:after="0"/>
        <w:rPr>
          <w:rFonts w:ascii="Calibri" w:eastAsia="Times New Roman" w:hAnsi="Calibri" w:cs="Times New Roman"/>
        </w:rPr>
      </w:pPr>
    </w:p>
    <w:p w14:paraId="36C8D08B" w14:textId="77777777" w:rsidR="003A453D" w:rsidRDefault="003A453D" w:rsidP="003A453D">
      <w:pPr>
        <w:spacing w:after="0"/>
        <w:rPr>
          <w:rFonts w:ascii="Calibri" w:eastAsia="Times New Roman" w:hAnsi="Calibri" w:cs="Times New Roman"/>
        </w:rPr>
      </w:pPr>
      <w:r>
        <w:rPr>
          <w:noProof/>
        </w:rPr>
        <w:drawing>
          <wp:anchor distT="0" distB="0" distL="114300" distR="114300" simplePos="0" relativeHeight="251658241" behindDoc="0" locked="0" layoutInCell="1" allowOverlap="1" wp14:anchorId="50F52276" wp14:editId="6737EB05">
            <wp:simplePos x="0" y="0"/>
            <wp:positionH relativeFrom="column">
              <wp:posOffset>-16510</wp:posOffset>
            </wp:positionH>
            <wp:positionV relativeFrom="paragraph">
              <wp:posOffset>739152</wp:posOffset>
            </wp:positionV>
            <wp:extent cx="5943600" cy="4914900"/>
            <wp:effectExtent l="190500" t="190500" r="190500" b="190500"/>
            <wp:wrapSquare wrapText="bothSides"/>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49149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rPr>
        <w:t>The labels will display by default for customers that have the BK EZ Value AVM enabled. Agents can toggle them ON/OFF from the layers panel or set their own default from User Preferences &gt; Search Options &gt; Parcel Layer.</w:t>
      </w:r>
    </w:p>
    <w:p w14:paraId="70CE076F" w14:textId="2D7333A2" w:rsidR="00126AEC" w:rsidRDefault="00126AEC">
      <w:pPr>
        <w:rPr>
          <w:rFonts w:ascii="Calibri" w:eastAsia="Times New Roman" w:hAnsi="Calibri" w:cs="Times New Roman"/>
        </w:rPr>
      </w:pPr>
      <w:r>
        <w:rPr>
          <w:rFonts w:ascii="Calibri" w:eastAsia="Times New Roman" w:hAnsi="Calibri" w:cs="Times New Roman"/>
        </w:rPr>
        <w:br w:type="page"/>
      </w:r>
    </w:p>
    <w:p w14:paraId="37908A78" w14:textId="77777777" w:rsidR="00AF6631" w:rsidRDefault="00AF6631" w:rsidP="00C448DF">
      <w:pPr>
        <w:spacing w:after="0"/>
        <w:rPr>
          <w:rFonts w:ascii="Calibri" w:eastAsia="Times New Roman" w:hAnsi="Calibri" w:cs="Times New Roman"/>
        </w:rPr>
      </w:pPr>
    </w:p>
    <w:p w14:paraId="4D6F78E2" w14:textId="04697FDE" w:rsidR="00B6372B" w:rsidRDefault="00B6372B" w:rsidP="00723283">
      <w:pPr>
        <w:pStyle w:val="Heading1"/>
      </w:pPr>
      <w:bookmarkStart w:id="36" w:name="_Toc93561443"/>
      <w:r>
        <w:t>Collaboration Center</w:t>
      </w:r>
      <w:bookmarkEnd w:id="36"/>
    </w:p>
    <w:p w14:paraId="487D41C7" w14:textId="357AA163" w:rsidR="00B6372B" w:rsidRDefault="00B6372B" w:rsidP="00B6372B">
      <w:pPr>
        <w:rPr>
          <w:b/>
        </w:rPr>
      </w:pPr>
      <w:r w:rsidRPr="00796394">
        <w:rPr>
          <w:b/>
        </w:rPr>
        <w:t>All options in this section are either configurable via MLS Administration controls or by your System Support Manager as noted.</w:t>
      </w:r>
    </w:p>
    <w:p w14:paraId="3DA3A3A9" w14:textId="7864DD38" w:rsidR="007B187F" w:rsidRDefault="00A56B1B" w:rsidP="007B187F">
      <w:pPr>
        <w:pStyle w:val="Heading2"/>
      </w:pPr>
      <w:bookmarkStart w:id="37" w:name="_Toc93561444"/>
      <w:r>
        <w:t>Detail Report Updates</w:t>
      </w:r>
      <w:bookmarkEnd w:id="37"/>
    </w:p>
    <w:p w14:paraId="49CA534D" w14:textId="267F12C2" w:rsidR="007B187F" w:rsidRDefault="007B187F" w:rsidP="007B187F">
      <w:pPr>
        <w:pStyle w:val="Heading3"/>
      </w:pPr>
      <w:r>
        <w:t xml:space="preserve">Action Item: </w:t>
      </w:r>
      <w:r w:rsidR="00812516">
        <w:t>N/A</w:t>
      </w:r>
    </w:p>
    <w:p w14:paraId="055D90CB" w14:textId="3AC7366E" w:rsidR="00D86C13" w:rsidRDefault="00D86C13" w:rsidP="00434523">
      <w:pPr>
        <w:spacing w:after="0"/>
      </w:pPr>
      <w:bookmarkStart w:id="38" w:name="_Hlk80618120"/>
      <w:bookmarkStart w:id="39" w:name="_Toc29904616"/>
      <w:bookmarkEnd w:id="33"/>
    </w:p>
    <w:p w14:paraId="5F86D28C" w14:textId="77777777" w:rsidR="006C05A3" w:rsidRDefault="0000039E">
      <w:r w:rsidRPr="007F0C99">
        <w:t>A few minor changes were made to the top header section of the Collaboration Center detail report.  The header’s height was reduced, icons grouped and aligned to the right.  The close button was updated, and the price was grouped with the address information.</w:t>
      </w:r>
    </w:p>
    <w:p w14:paraId="464A96E1" w14:textId="77777777" w:rsidR="00E33037" w:rsidRDefault="006C05A3">
      <w:r>
        <w:rPr>
          <w:noProof/>
        </w:rPr>
        <w:drawing>
          <wp:inline distT="0" distB="0" distL="0" distR="0" wp14:anchorId="36274FAC" wp14:editId="1E42056F">
            <wp:extent cx="5210175" cy="4838894"/>
            <wp:effectExtent l="152400" t="133350" r="66675" b="19050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1757" cy="4840363"/>
                    </a:xfrm>
                    <a:prstGeom prst="rect">
                      <a:avLst/>
                    </a:prstGeom>
                    <a:ln>
                      <a:noFill/>
                    </a:ln>
                    <a:effectLst>
                      <a:outerShdw blurRad="190500" algn="tl" rotWithShape="0">
                        <a:srgbClr val="000000">
                          <a:alpha val="70000"/>
                        </a:srgbClr>
                      </a:outerShdw>
                    </a:effectLst>
                  </pic:spPr>
                </pic:pic>
              </a:graphicData>
            </a:graphic>
          </wp:inline>
        </w:drawing>
      </w:r>
    </w:p>
    <w:p w14:paraId="368B2130" w14:textId="0DE5C031" w:rsidR="00E33037" w:rsidRDefault="00E33037" w:rsidP="00E33037">
      <w:pPr>
        <w:pStyle w:val="Heading2"/>
      </w:pPr>
      <w:bookmarkStart w:id="40" w:name="_Toc93561445"/>
      <w:r>
        <w:lastRenderedPageBreak/>
        <w:t>Expand Full Screen</w:t>
      </w:r>
      <w:bookmarkEnd w:id="40"/>
    </w:p>
    <w:p w14:paraId="1284F40D" w14:textId="77777777" w:rsidR="00E33037" w:rsidRDefault="00E33037" w:rsidP="00E33037">
      <w:pPr>
        <w:pStyle w:val="Heading3"/>
      </w:pPr>
      <w:r>
        <w:t>Action Item: N/A</w:t>
      </w:r>
    </w:p>
    <w:p w14:paraId="11934063" w14:textId="77777777" w:rsidR="00E33037" w:rsidRDefault="00E33037" w:rsidP="00E33037">
      <w:pPr>
        <w:spacing w:after="0"/>
      </w:pPr>
    </w:p>
    <w:p w14:paraId="2B977087" w14:textId="77777777" w:rsidR="00797C98" w:rsidRDefault="004B3505" w:rsidP="00E33037">
      <w:r w:rsidRPr="007F0C99">
        <w:t>The search feature in Collaboration Center was recently moved into one of the primary tabs on the dashboard.  A new expand option is now available for those who want to search in full screen mode.  Once in full screen mode, the expand icon changes to a reduce icon that when activated takes you back to the default layout.</w:t>
      </w:r>
    </w:p>
    <w:p w14:paraId="6563EA28" w14:textId="6E78CE83" w:rsidR="00A44001" w:rsidRDefault="00797C98" w:rsidP="00E33037">
      <w:r>
        <w:rPr>
          <w:noProof/>
        </w:rPr>
        <w:drawing>
          <wp:inline distT="0" distB="0" distL="0" distR="0" wp14:anchorId="255F0C3D" wp14:editId="518ECDC5">
            <wp:extent cx="5534025" cy="5272694"/>
            <wp:effectExtent l="171450" t="171450" r="180975" b="194945"/>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556009" cy="5293640"/>
                    </a:xfrm>
                    <a:prstGeom prst="rect">
                      <a:avLst/>
                    </a:prstGeom>
                    <a:ln>
                      <a:noFill/>
                    </a:ln>
                    <a:effectLst>
                      <a:outerShdw blurRad="190500" algn="tl" rotWithShape="0">
                        <a:srgbClr val="000000">
                          <a:alpha val="70000"/>
                        </a:srgbClr>
                      </a:outerShdw>
                    </a:effectLst>
                  </pic:spPr>
                </pic:pic>
              </a:graphicData>
            </a:graphic>
          </wp:inline>
        </w:drawing>
      </w:r>
    </w:p>
    <w:p w14:paraId="4B1AFFC5" w14:textId="4DE4BC56" w:rsidR="00867C73" w:rsidRDefault="00867C73" w:rsidP="00867C73">
      <w:pPr>
        <w:pStyle w:val="Heading1"/>
      </w:pPr>
      <w:bookmarkStart w:id="41" w:name="_Toc93561446"/>
      <w:bookmarkEnd w:id="38"/>
      <w:r>
        <w:lastRenderedPageBreak/>
        <w:t>Paragon Connect</w:t>
      </w:r>
      <w:bookmarkEnd w:id="39"/>
      <w:bookmarkEnd w:id="41"/>
    </w:p>
    <w:p w14:paraId="65D30B9F" w14:textId="734AAB73" w:rsidR="00867C73" w:rsidRDefault="00867C73">
      <w:pPr>
        <w:rPr>
          <w:b/>
        </w:rPr>
      </w:pPr>
      <w:r w:rsidRPr="00796394">
        <w:rPr>
          <w:b/>
        </w:rPr>
        <w:t>All options in this section are either configurable via MLS Administration controls or by your System Support Manager as noted.</w:t>
      </w:r>
    </w:p>
    <w:p w14:paraId="29E1FE2B" w14:textId="227EEF44" w:rsidR="006A6665" w:rsidRDefault="00400E90" w:rsidP="006A6665">
      <w:pPr>
        <w:pStyle w:val="Heading2"/>
      </w:pPr>
      <w:bookmarkStart w:id="42" w:name="_Toc93561447"/>
      <w:r>
        <w:t>Listing Edit Updates</w:t>
      </w:r>
      <w:bookmarkEnd w:id="42"/>
    </w:p>
    <w:p w14:paraId="5DE07AAE" w14:textId="5E3AB1FF" w:rsidR="006A6665" w:rsidRDefault="006A6665" w:rsidP="006A6665">
      <w:pPr>
        <w:pStyle w:val="Heading3"/>
      </w:pPr>
      <w:r>
        <w:t xml:space="preserve">Action Item: </w:t>
      </w:r>
      <w:r w:rsidR="00793929">
        <w:t>N/A</w:t>
      </w:r>
    </w:p>
    <w:p w14:paraId="5126F903" w14:textId="77777777" w:rsidR="00181111" w:rsidRDefault="00181111" w:rsidP="00181111">
      <w:pPr>
        <w:spacing w:before="240"/>
      </w:pPr>
      <w:r w:rsidRPr="00C950A8">
        <w:t>A few exciting changes are coming to full listing edit.  The first, was to remove the secondary navigation bar located below the top app bar. This module now allows you to use your browser controls to move back, forward, or even refresh.  The second, was to move the search feature to the top app bar.  This will now utilize our standard search component.  The final update made to this module is the addition of an overflow menu (three dots).  This will house all our future LIM features.  Examples</w:t>
      </w:r>
      <w:r>
        <w:t>:</w:t>
      </w:r>
      <w:r w:rsidRPr="00C950A8">
        <w:t xml:space="preserve"> change geocode, embed videos, tour and open house, etc.</w:t>
      </w:r>
    </w:p>
    <w:p w14:paraId="508140E7" w14:textId="77777777" w:rsidR="000B0BEC" w:rsidRDefault="000B0BEC" w:rsidP="000B0BEC">
      <w:pPr>
        <w:rPr>
          <w:rFonts w:cstheme="minorHAnsi"/>
          <w:b/>
          <w:bCs/>
          <w:sz w:val="32"/>
          <w:szCs w:val="32"/>
        </w:rPr>
      </w:pPr>
    </w:p>
    <w:p w14:paraId="3C66E919" w14:textId="79CA42F9" w:rsidR="00AE5886" w:rsidRDefault="003F769A" w:rsidP="007E6129">
      <w:pPr>
        <w:rPr>
          <w:rFonts w:cstheme="minorHAnsi"/>
          <w:b/>
          <w:bCs/>
          <w:sz w:val="32"/>
          <w:szCs w:val="32"/>
        </w:rPr>
      </w:pPr>
      <w:r w:rsidRPr="00C950A8">
        <w:rPr>
          <w:noProof/>
        </w:rPr>
        <w:drawing>
          <wp:inline distT="0" distB="0" distL="0" distR="0" wp14:anchorId="7BF79072" wp14:editId="3F83BBD4">
            <wp:extent cx="5943600" cy="4094797"/>
            <wp:effectExtent l="152400" t="133350" r="152400" b="19177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4094797"/>
                    </a:xfrm>
                    <a:prstGeom prst="rect">
                      <a:avLst/>
                    </a:prstGeom>
                    <a:ln>
                      <a:noFill/>
                    </a:ln>
                    <a:effectLst>
                      <a:outerShdw blurRad="190500" algn="tl" rotWithShape="0">
                        <a:srgbClr val="000000">
                          <a:alpha val="70000"/>
                        </a:srgbClr>
                      </a:outerShdw>
                    </a:effectLst>
                  </pic:spPr>
                </pic:pic>
              </a:graphicData>
            </a:graphic>
          </wp:inline>
        </w:drawing>
      </w:r>
    </w:p>
    <w:p w14:paraId="233FB974" w14:textId="52E2D110" w:rsidR="003F769A" w:rsidRDefault="003F769A" w:rsidP="003F769A">
      <w:pPr>
        <w:pStyle w:val="Heading2"/>
      </w:pPr>
      <w:bookmarkStart w:id="43" w:name="_Toc93561448"/>
      <w:r>
        <w:lastRenderedPageBreak/>
        <w:t>Price Analysis</w:t>
      </w:r>
      <w:bookmarkEnd w:id="43"/>
    </w:p>
    <w:p w14:paraId="5EBA5DB9" w14:textId="77777777" w:rsidR="003F769A" w:rsidRDefault="003F769A" w:rsidP="00BC1798">
      <w:pPr>
        <w:pStyle w:val="Heading3"/>
        <w:spacing w:after="240"/>
      </w:pPr>
      <w:r>
        <w:t>Action Item: N/A</w:t>
      </w:r>
    </w:p>
    <w:p w14:paraId="543BFEFC" w14:textId="4DADC190" w:rsidR="00BC1798" w:rsidRDefault="51B42537" w:rsidP="00BC1798">
      <w:r>
        <w:t xml:space="preserve">The Price Analysis feature that was introduced in 5.86 to Paragon Professional </w:t>
      </w:r>
      <w:r w:rsidR="7ACFBD8B">
        <w:t>and</w:t>
      </w:r>
      <w:r>
        <w:t xml:space="preserve"> is now available in Paragon Connect.  It can be used by agents to determine pricing by viewing the Potential Buyers and any available AVMs if enabled. The feature can be accessed from the overflow icon in the top app bar of the full listing edit</w:t>
      </w:r>
      <w:r w:rsidR="09BF6EED">
        <w:t xml:space="preserve"> module</w:t>
      </w:r>
      <w:r>
        <w:t>.</w:t>
      </w:r>
    </w:p>
    <w:p w14:paraId="6EAC874D" w14:textId="2715FB57" w:rsidR="00BC1798" w:rsidRDefault="51B42537" w:rsidP="00BC1798">
      <w:r>
        <w:t>The Potential Buyers are based on current Paragon and Paragon Connect saved searches that include the property and are assigned to clients who are prospecting, i.e., they are set up for auto-notifications.</w:t>
      </w:r>
    </w:p>
    <w:p w14:paraId="6BCF75ED" w14:textId="77777777" w:rsidR="00BC1798" w:rsidRDefault="00BC1798" w:rsidP="00BC1798">
      <w:r>
        <w:t>Armed with the Potential Buyers and the AVMs, agents can enter a New Price into the interactive widget and click the Recalculate Buyers to determine the effective change on potential buyers.</w:t>
      </w:r>
    </w:p>
    <w:p w14:paraId="10EC071A" w14:textId="17954764" w:rsidR="00BC1798" w:rsidRDefault="00A95791" w:rsidP="00A95791">
      <w:pPr>
        <w:tabs>
          <w:tab w:val="left" w:pos="1995"/>
        </w:tabs>
      </w:pPr>
      <w:r>
        <w:tab/>
      </w:r>
    </w:p>
    <w:p w14:paraId="0A084339" w14:textId="77777777" w:rsidR="003F64CA" w:rsidRDefault="003F64CA">
      <w:pPr>
        <w:rPr>
          <w:rFonts w:cstheme="minorHAnsi"/>
          <w:b/>
          <w:bCs/>
          <w:sz w:val="32"/>
          <w:szCs w:val="32"/>
        </w:rPr>
      </w:pPr>
      <w:r w:rsidRPr="00C950A8">
        <w:rPr>
          <w:noProof/>
        </w:rPr>
        <w:drawing>
          <wp:inline distT="0" distB="0" distL="0" distR="0" wp14:anchorId="6CCE4194" wp14:editId="70918DF4">
            <wp:extent cx="5943600" cy="3834143"/>
            <wp:effectExtent l="152400" t="114300" r="152400" b="18542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834143"/>
                    </a:xfrm>
                    <a:prstGeom prst="rect">
                      <a:avLst/>
                    </a:prstGeom>
                    <a:ln>
                      <a:noFill/>
                    </a:ln>
                    <a:effectLst>
                      <a:outerShdw blurRad="190500" algn="tl" rotWithShape="0">
                        <a:srgbClr val="000000">
                          <a:alpha val="70000"/>
                        </a:srgbClr>
                      </a:outerShdw>
                    </a:effectLst>
                  </pic:spPr>
                </pic:pic>
              </a:graphicData>
            </a:graphic>
          </wp:inline>
        </w:drawing>
      </w:r>
    </w:p>
    <w:p w14:paraId="7A078C30" w14:textId="4AAC4582" w:rsidR="003F64CA" w:rsidRDefault="003F64CA" w:rsidP="003F64CA">
      <w:pPr>
        <w:pStyle w:val="Heading2"/>
      </w:pPr>
      <w:bookmarkStart w:id="44" w:name="_Toc93561449"/>
      <w:r>
        <w:lastRenderedPageBreak/>
        <w:t>Menu Updates</w:t>
      </w:r>
      <w:bookmarkEnd w:id="44"/>
    </w:p>
    <w:p w14:paraId="0E9A0D45" w14:textId="77777777" w:rsidR="003F64CA" w:rsidRDefault="003F64CA" w:rsidP="003F64CA">
      <w:pPr>
        <w:pStyle w:val="Heading3"/>
        <w:spacing w:after="240"/>
      </w:pPr>
      <w:r>
        <w:t>Action Item: N/A</w:t>
      </w:r>
    </w:p>
    <w:p w14:paraId="73679371" w14:textId="4F6F2A8D" w:rsidR="00480519" w:rsidRDefault="6F77B86C" w:rsidP="00480519">
      <w:r>
        <w:t>To prepare for</w:t>
      </w:r>
      <w:r w:rsidR="39B6A835">
        <w:t xml:space="preserve"> additional</w:t>
      </w:r>
      <w:r>
        <w:t xml:space="preserve"> features in Paragon Connect, Black Knight has made some adjustments to the overall left navigation.  The tree structure found in the left navigation today is </w:t>
      </w:r>
      <w:r w:rsidR="039EB03B">
        <w:t>not optimized</w:t>
      </w:r>
      <w:r>
        <w:t xml:space="preserve"> for mobile applications.  To accommodate for more menu items, the tree structure was removed in favor of a new top-level page.  This allows us to keep the primary navigation simple but allows for room to expand the additional content on the top-level page.  </w:t>
      </w:r>
    </w:p>
    <w:p w14:paraId="24C5EA55" w14:textId="77777777" w:rsidR="00480519" w:rsidRDefault="00480519" w:rsidP="00480519">
      <w:r>
        <w:t xml:space="preserve">Black Knight also consolidated all the different search options available in Paragon Connect into one single menu called” Properties.”  This means you have a single location now for Class based searches, location search, Hotsheet, tour and open house, etc.  </w:t>
      </w:r>
    </w:p>
    <w:p w14:paraId="5627A766" w14:textId="259E5870" w:rsidR="00AE5886" w:rsidRDefault="009E2DE6">
      <w:pPr>
        <w:rPr>
          <w:rFonts w:cstheme="minorHAnsi"/>
          <w:b/>
          <w:bCs/>
          <w:sz w:val="32"/>
          <w:szCs w:val="32"/>
        </w:rPr>
      </w:pPr>
      <w:r>
        <w:rPr>
          <w:rFonts w:cstheme="minorHAnsi"/>
          <w:b/>
          <w:bCs/>
          <w:noProof/>
          <w:sz w:val="32"/>
          <w:szCs w:val="32"/>
        </w:rPr>
        <w:drawing>
          <wp:inline distT="0" distB="0" distL="0" distR="0" wp14:anchorId="46B380FA" wp14:editId="143299A4">
            <wp:extent cx="5943600" cy="3868420"/>
            <wp:effectExtent l="190500" t="190500" r="171450" b="13208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3868420"/>
                    </a:xfrm>
                    <a:prstGeom prst="rect">
                      <a:avLst/>
                    </a:prstGeom>
                    <a:ln>
                      <a:noFill/>
                    </a:ln>
                    <a:effectLst>
                      <a:outerShdw blurRad="190500" algn="tl" rotWithShape="0">
                        <a:srgbClr val="000000">
                          <a:alpha val="70000"/>
                        </a:srgbClr>
                      </a:outerShdw>
                    </a:effectLst>
                  </pic:spPr>
                </pic:pic>
              </a:graphicData>
            </a:graphic>
          </wp:inline>
        </w:drawing>
      </w:r>
    </w:p>
    <w:p w14:paraId="597D96F6" w14:textId="78D649C3" w:rsidR="00C95FAC" w:rsidRDefault="00C95FAC" w:rsidP="00C95FAC">
      <w:pPr>
        <w:pStyle w:val="Heading2"/>
      </w:pPr>
      <w:bookmarkStart w:id="45" w:name="_Toc93561450"/>
      <w:r>
        <w:lastRenderedPageBreak/>
        <w:t>Contact – Buyer Activity</w:t>
      </w:r>
      <w:bookmarkEnd w:id="45"/>
    </w:p>
    <w:p w14:paraId="421538E1" w14:textId="77777777" w:rsidR="00C95FAC" w:rsidRDefault="00C95FAC" w:rsidP="00C95FAC">
      <w:pPr>
        <w:pStyle w:val="Heading3"/>
        <w:spacing w:after="240"/>
      </w:pPr>
      <w:r>
        <w:t>Action Item: N/A</w:t>
      </w:r>
    </w:p>
    <w:p w14:paraId="56D3CA20" w14:textId="77777777" w:rsidR="00F37CDF" w:rsidRDefault="00F37CDF" w:rsidP="00F37CDF">
      <w:bookmarkStart w:id="46" w:name="_Toc23253864"/>
      <w:bookmarkStart w:id="47" w:name="_Toc23253942"/>
      <w:bookmarkStart w:id="48" w:name="_Toc23422578"/>
      <w:bookmarkStart w:id="49" w:name="_Toc23838869"/>
      <w:bookmarkStart w:id="50" w:name="_Toc24462032"/>
      <w:bookmarkStart w:id="51" w:name="_Toc24621188"/>
      <w:bookmarkStart w:id="52" w:name="_Toc24624155"/>
      <w:r>
        <w:t xml:space="preserve">The buyer section within the contact viewer is getting a major upgrade.  Prior to this release, the buyer activity would take you to four circles where you would find the total number of undecideds, favorites, possible, and rejected listings for a specific contact. This was a sum of all searches and archived matches, and there was no option to filter these by saved searches.  Now you will see each search is broken down into its own card.  You can see the total number of listings, plus the different categories for each search.  You can see who created the search (Agent vs Client).  When the last notification was sent.  You can also click on each category to see the results within each card.  </w:t>
      </w:r>
    </w:p>
    <w:p w14:paraId="15FE0392" w14:textId="77777777" w:rsidR="00F37CDF" w:rsidRDefault="00F37CDF" w:rsidP="00F37CDF"/>
    <w:p w14:paraId="4CDBB8A0" w14:textId="436D88AA" w:rsidR="00F37CDF" w:rsidRDefault="00F37CDF" w:rsidP="00F37CDF">
      <w:r>
        <w:t>This is just the beginning.  Soon, you will be able to modify these searches, update the notification settings, and create a new search from this location.   Below is a breakdown of a few new features.</w:t>
      </w:r>
    </w:p>
    <w:p w14:paraId="5C20AB09" w14:textId="7B97079F" w:rsidR="00F37CDF" w:rsidRDefault="00C42440" w:rsidP="00F37CDF">
      <w:r>
        <w:rPr>
          <w:noProof/>
        </w:rPr>
        <w:drawing>
          <wp:inline distT="0" distB="0" distL="0" distR="0" wp14:anchorId="6C0C56DF" wp14:editId="62235766">
            <wp:extent cx="5943600" cy="3769360"/>
            <wp:effectExtent l="190500" t="190500" r="152400" b="13589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3769360"/>
                    </a:xfrm>
                    <a:prstGeom prst="rect">
                      <a:avLst/>
                    </a:prstGeom>
                    <a:ln>
                      <a:noFill/>
                    </a:ln>
                    <a:effectLst>
                      <a:outerShdw blurRad="190500" algn="tl" rotWithShape="0">
                        <a:srgbClr val="000000">
                          <a:alpha val="70000"/>
                        </a:srgbClr>
                      </a:outerShdw>
                    </a:effectLst>
                  </pic:spPr>
                </pic:pic>
              </a:graphicData>
            </a:graphic>
          </wp:inline>
        </w:drawing>
      </w:r>
    </w:p>
    <w:p w14:paraId="2FDDCBC2" w14:textId="0BED08CA" w:rsidR="00EC2197" w:rsidRDefault="00EC2197" w:rsidP="00EC2197">
      <w:pPr>
        <w:pStyle w:val="Heading2"/>
      </w:pPr>
      <w:bookmarkStart w:id="53" w:name="_Toc93561451"/>
      <w:r>
        <w:lastRenderedPageBreak/>
        <w:t>Co</w:t>
      </w:r>
      <w:r w:rsidR="006D1B58">
        <w:t xml:space="preserve">ntinue </w:t>
      </w:r>
      <w:r w:rsidR="00B3216E">
        <w:t>B</w:t>
      </w:r>
      <w:r w:rsidR="006D1B58">
        <w:t>uyer Activity Updates</w:t>
      </w:r>
      <w:bookmarkEnd w:id="53"/>
    </w:p>
    <w:p w14:paraId="6ADEA937" w14:textId="77777777" w:rsidR="00EC2197" w:rsidRDefault="00EC2197" w:rsidP="00EC2197">
      <w:pPr>
        <w:pStyle w:val="Heading3"/>
        <w:spacing w:after="240"/>
      </w:pPr>
      <w:r>
        <w:t>Action Item: N/A</w:t>
      </w:r>
    </w:p>
    <w:p w14:paraId="5242A1AA" w14:textId="77777777" w:rsidR="00E13663" w:rsidRDefault="00E13663" w:rsidP="00E13663">
      <w:r>
        <w:t xml:space="preserve">There are additional features included with the buyer activity that are worth noting. Notifications that are disabled are displayed on page, but the counts and links are disabled.  In a future release, end users will be able to enable/disable the from Paragon Connect. </w:t>
      </w:r>
    </w:p>
    <w:p w14:paraId="0EBA6D51" w14:textId="6FB09E0F" w:rsidR="00E13663" w:rsidRDefault="2557A3A9" w:rsidP="00E13663">
      <w:r>
        <w:t xml:space="preserve">Agent Picks or (Known as Agent Recommend in Paragon Professional) are also seen on the buyer activity.  This works just like a search card </w:t>
      </w:r>
      <w:r w:rsidR="71314DEE">
        <w:t>except</w:t>
      </w:r>
      <w:r>
        <w:t xml:space="preserve"> these are listings you have recommended to your clients.</w:t>
      </w:r>
    </w:p>
    <w:p w14:paraId="2AFC89A2" w14:textId="3177A0D0" w:rsidR="00E13663" w:rsidRDefault="2557A3A9" w:rsidP="00E13663">
      <w:r>
        <w:t xml:space="preserve">Finally, the buyer activity section will display a card for any legacy email notifications setup.  There are no links or actions on this card other than to inform you that the search and notification is in use.  </w:t>
      </w:r>
    </w:p>
    <w:p w14:paraId="47BF5703" w14:textId="14B80A0F" w:rsidR="00B3216E" w:rsidRDefault="009E2DE6" w:rsidP="00EC2197">
      <w:r>
        <w:rPr>
          <w:noProof/>
        </w:rPr>
        <w:drawing>
          <wp:inline distT="0" distB="0" distL="0" distR="0" wp14:anchorId="7366A51B" wp14:editId="731EC9A9">
            <wp:extent cx="5200650" cy="4772263"/>
            <wp:effectExtent l="190500" t="190500" r="76200" b="200025"/>
            <wp:docPr id="23" name="Picture 2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 Team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203937" cy="4775279"/>
                    </a:xfrm>
                    <a:prstGeom prst="rect">
                      <a:avLst/>
                    </a:prstGeom>
                    <a:ln>
                      <a:noFill/>
                    </a:ln>
                    <a:effectLst>
                      <a:outerShdw blurRad="190500" algn="tl" rotWithShape="0">
                        <a:srgbClr val="000000">
                          <a:alpha val="70000"/>
                        </a:srgbClr>
                      </a:outerShdw>
                    </a:effectLst>
                  </pic:spPr>
                </pic:pic>
              </a:graphicData>
            </a:graphic>
          </wp:inline>
        </w:drawing>
      </w:r>
    </w:p>
    <w:p w14:paraId="1279EDC7" w14:textId="7A582BFA" w:rsidR="00B3216E" w:rsidRDefault="00B3216E" w:rsidP="00B3216E">
      <w:pPr>
        <w:pStyle w:val="Heading2"/>
      </w:pPr>
      <w:bookmarkStart w:id="54" w:name="_Toc93561452"/>
      <w:r>
        <w:lastRenderedPageBreak/>
        <w:t>Forgot Password</w:t>
      </w:r>
      <w:bookmarkEnd w:id="54"/>
    </w:p>
    <w:p w14:paraId="6AA39D0B" w14:textId="77777777" w:rsidR="00B3216E" w:rsidRDefault="00B3216E" w:rsidP="00B3216E">
      <w:pPr>
        <w:pStyle w:val="Heading3"/>
        <w:spacing w:after="240"/>
      </w:pPr>
      <w:r>
        <w:t>Action Item: N/A</w:t>
      </w:r>
    </w:p>
    <w:p w14:paraId="74C66AE0" w14:textId="1C76A9D2" w:rsidR="00F56F65" w:rsidRDefault="3700EF49" w:rsidP="00F56F65">
      <w:r>
        <w:t>Paragon Connect has added a “Forgot Password” feature that allows you to reset your password.  This may or may not be available depending on your organization’s rules and regulations.  However, if you are allowed to use this functionality, you will simply enter your username and an email</w:t>
      </w:r>
      <w:r w:rsidR="0E3CB3A9">
        <w:t xml:space="preserve"> address</w:t>
      </w:r>
      <w:r w:rsidR="092E146E">
        <w:t>, then</w:t>
      </w:r>
      <w:r>
        <w:t xml:space="preserve"> reset instructions will be sent to the email address associated with the username entered.  That email will contain a link that will take you to a page where you can reset your password.</w:t>
      </w:r>
    </w:p>
    <w:p w14:paraId="1765632B" w14:textId="455A0E37" w:rsidR="005557A0" w:rsidRDefault="005557A0" w:rsidP="00B3216E">
      <w:r w:rsidRPr="00BB2604">
        <w:rPr>
          <w:noProof/>
        </w:rPr>
        <w:drawing>
          <wp:inline distT="0" distB="0" distL="0" distR="0" wp14:anchorId="49DB0729" wp14:editId="2C22BE20">
            <wp:extent cx="5934079" cy="4657504"/>
            <wp:effectExtent l="0" t="190500" r="161925" b="12446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34079" cy="4657504"/>
                    </a:xfrm>
                    <a:prstGeom prst="rect">
                      <a:avLst/>
                    </a:prstGeom>
                    <a:ln>
                      <a:noFill/>
                    </a:ln>
                    <a:effectLst>
                      <a:outerShdw blurRad="190500" algn="tl" rotWithShape="0">
                        <a:srgbClr val="000000">
                          <a:alpha val="70000"/>
                        </a:srgbClr>
                      </a:outerShdw>
                    </a:effectLst>
                  </pic:spPr>
                </pic:pic>
              </a:graphicData>
            </a:graphic>
          </wp:inline>
        </w:drawing>
      </w:r>
    </w:p>
    <w:p w14:paraId="507A909E" w14:textId="4C62180F" w:rsidR="00DE6F8C" w:rsidRDefault="005557A0" w:rsidP="00DE6F8C">
      <w:pPr>
        <w:pStyle w:val="Heading2"/>
      </w:pPr>
      <w:r>
        <w:br w:type="page"/>
      </w:r>
      <w:bookmarkStart w:id="55" w:name="_Toc93561453"/>
      <w:r w:rsidR="00DE6F8C">
        <w:lastRenderedPageBreak/>
        <w:t>Change Password</w:t>
      </w:r>
      <w:bookmarkEnd w:id="55"/>
    </w:p>
    <w:p w14:paraId="090AE63A" w14:textId="77777777" w:rsidR="00DE6F8C" w:rsidRDefault="00DE6F8C" w:rsidP="00DE6F8C">
      <w:pPr>
        <w:pStyle w:val="Heading3"/>
        <w:spacing w:after="240"/>
      </w:pPr>
      <w:r>
        <w:t>Action Item: N/A</w:t>
      </w:r>
    </w:p>
    <w:p w14:paraId="3A994974" w14:textId="6BCCF3CE" w:rsidR="00246AE1" w:rsidRDefault="00246AE1" w:rsidP="00246AE1">
      <w:r>
        <w:t xml:space="preserve">Whether you forgot or the application forces you to change your password, Paragon Connect has you covered.  </w:t>
      </w:r>
      <w:r w:rsidR="00D14BB9">
        <w:t xml:space="preserve">This may or may not be available depending on your organization’s rules and regulations. </w:t>
      </w:r>
      <w:r>
        <w:t>There are many different rules when it comes to forcing strong passwords.  Paragon is configurable to allow your organization to choose from a variety of different password rules.  Examples include at least one capital letter, special character, numeric character, capitalization, and more. Once you pass all the rules and requirements, you will be able to change your password.</w:t>
      </w:r>
    </w:p>
    <w:p w14:paraId="0C5ED907" w14:textId="77777777" w:rsidR="00C96826" w:rsidRDefault="00C96826" w:rsidP="00246AE1"/>
    <w:p w14:paraId="1A79951C" w14:textId="6C5C9932" w:rsidR="00F37CDF" w:rsidRDefault="00C96826" w:rsidP="00B3216E">
      <w:r w:rsidRPr="00BB2604">
        <w:rPr>
          <w:noProof/>
        </w:rPr>
        <w:drawing>
          <wp:inline distT="0" distB="0" distL="0" distR="0" wp14:anchorId="4068F7B0" wp14:editId="6118AF3E">
            <wp:extent cx="5802005" cy="5098415"/>
            <wp:effectExtent l="171450" t="190500" r="179705" b="15938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805742" cy="5101699"/>
                    </a:xfrm>
                    <a:prstGeom prst="rect">
                      <a:avLst/>
                    </a:prstGeom>
                    <a:ln>
                      <a:noFill/>
                    </a:ln>
                    <a:effectLst>
                      <a:outerShdw blurRad="190500" algn="tl" rotWithShape="0">
                        <a:srgbClr val="000000">
                          <a:alpha val="70000"/>
                        </a:srgbClr>
                      </a:outerShdw>
                    </a:effectLst>
                  </pic:spPr>
                </pic:pic>
              </a:graphicData>
            </a:graphic>
          </wp:inline>
        </w:drawing>
      </w:r>
    </w:p>
    <w:p w14:paraId="10AE1FBB" w14:textId="631E7C00" w:rsidR="008F03A3" w:rsidRDefault="00185001" w:rsidP="008F03A3">
      <w:pPr>
        <w:pStyle w:val="Heading2"/>
      </w:pPr>
      <w:bookmarkStart w:id="56" w:name="_Toc93561454"/>
      <w:r>
        <w:lastRenderedPageBreak/>
        <w:t>Logout – SSO</w:t>
      </w:r>
      <w:r w:rsidR="004F72AE">
        <w:t xml:space="preserve"> </w:t>
      </w:r>
      <w:r>
        <w:t>(Single Sign</w:t>
      </w:r>
      <w:r w:rsidR="00BE60E8">
        <w:t>-</w:t>
      </w:r>
      <w:r>
        <w:t>on) Only</w:t>
      </w:r>
      <w:bookmarkEnd w:id="56"/>
    </w:p>
    <w:p w14:paraId="0303F6A5" w14:textId="77777777" w:rsidR="008F03A3" w:rsidRDefault="008F03A3" w:rsidP="008F03A3">
      <w:pPr>
        <w:pStyle w:val="Heading3"/>
        <w:spacing w:after="240"/>
      </w:pPr>
      <w:r>
        <w:t>Action Item: N/A</w:t>
      </w:r>
    </w:p>
    <w:p w14:paraId="70FCDFE7" w14:textId="19832EF6" w:rsidR="00AC02E0" w:rsidRDefault="530A434B" w:rsidP="00AC02E0">
      <w:r>
        <w:t>The process to login and out of Paragon Connect is quite different using a SSO</w:t>
      </w:r>
      <w:r w:rsidR="3CACB76B">
        <w:t xml:space="preserve"> solution</w:t>
      </w:r>
      <w:r>
        <w:t>.  The user must login using a third-party application instead of logging directly into Paragon Connect.  When users choose to logout of the system it takes them to the Paragon Connect login instead of the third-party application. This is confusing and depending on your setup will not allow your user to log back into the application.</w:t>
      </w:r>
    </w:p>
    <w:p w14:paraId="2C3B5CD2" w14:textId="6612DD25" w:rsidR="00AC02E0" w:rsidRPr="001256AC" w:rsidRDefault="00AC02E0" w:rsidP="00AC02E0">
      <w:pPr>
        <w:rPr>
          <w:b/>
          <w:bCs/>
          <w:i/>
          <w:iCs/>
        </w:rPr>
      </w:pPr>
      <w:r>
        <w:t>It is difficult for Black Knight to route you back to your third-party application as there are several different types. However, with the 5.87 release, if you are using SSO to authenticate into Paragon Connect, the logout will now take you to a page informing you that you must navigate back to your original application to login.</w:t>
      </w:r>
    </w:p>
    <w:p w14:paraId="5C27D072" w14:textId="3377ED0A" w:rsidR="00AC02E0" w:rsidRDefault="530A434B" w:rsidP="5578FB99">
      <w:pPr>
        <w:rPr>
          <w:b/>
          <w:bCs/>
          <w:i/>
          <w:iCs/>
        </w:rPr>
      </w:pPr>
      <w:r w:rsidRPr="5578FB99">
        <w:rPr>
          <w:b/>
          <w:bCs/>
          <w:i/>
          <w:iCs/>
        </w:rPr>
        <w:t>Note</w:t>
      </w:r>
      <w:r w:rsidR="44194C22" w:rsidRPr="5578FB99">
        <w:rPr>
          <w:b/>
          <w:bCs/>
          <w:i/>
          <w:iCs/>
        </w:rPr>
        <w:t>: This</w:t>
      </w:r>
      <w:r w:rsidRPr="5578FB99">
        <w:rPr>
          <w:b/>
          <w:bCs/>
          <w:i/>
          <w:iCs/>
        </w:rPr>
        <w:t xml:space="preserve"> new logout page should only appear IF you authenticate into PC via </w:t>
      </w:r>
      <w:r w:rsidR="32D40364" w:rsidRPr="5578FB99">
        <w:rPr>
          <w:b/>
          <w:bCs/>
          <w:i/>
          <w:iCs/>
        </w:rPr>
        <w:t xml:space="preserve">an </w:t>
      </w:r>
      <w:r w:rsidRPr="5578FB99">
        <w:rPr>
          <w:b/>
          <w:bCs/>
          <w:i/>
          <w:iCs/>
        </w:rPr>
        <w:t>external SSO</w:t>
      </w:r>
      <w:r w:rsidR="4BC61B93" w:rsidRPr="5578FB99">
        <w:rPr>
          <w:b/>
          <w:bCs/>
          <w:i/>
          <w:iCs/>
        </w:rPr>
        <w:t>.</w:t>
      </w:r>
      <w:r w:rsidR="002D759D">
        <w:rPr>
          <w:noProof/>
        </w:rPr>
        <w:drawing>
          <wp:inline distT="0" distB="0" distL="0" distR="0" wp14:anchorId="0EA61BD5" wp14:editId="21841170">
            <wp:extent cx="4324350" cy="4579325"/>
            <wp:effectExtent l="190500" t="190500" r="171450" b="12636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328877" cy="4584119"/>
                    </a:xfrm>
                    <a:prstGeom prst="rect">
                      <a:avLst/>
                    </a:prstGeom>
                    <a:ln>
                      <a:noFill/>
                    </a:ln>
                    <a:effectLst>
                      <a:outerShdw blurRad="190500" algn="tl" rotWithShape="0">
                        <a:srgbClr val="000000">
                          <a:alpha val="70000"/>
                        </a:srgbClr>
                      </a:outerShdw>
                    </a:effectLst>
                  </pic:spPr>
                </pic:pic>
              </a:graphicData>
            </a:graphic>
          </wp:inline>
        </w:drawing>
      </w:r>
    </w:p>
    <w:p w14:paraId="508DD664" w14:textId="7284E954" w:rsidR="0013592E" w:rsidRDefault="0013592E" w:rsidP="0013592E">
      <w:pPr>
        <w:pStyle w:val="Heading1"/>
      </w:pPr>
      <w:bookmarkStart w:id="57" w:name="_Toc93561455"/>
      <w:r>
        <w:lastRenderedPageBreak/>
        <w:t>Paragon Affiliate Connect</w:t>
      </w:r>
      <w:bookmarkEnd w:id="57"/>
    </w:p>
    <w:p w14:paraId="606EBA0A" w14:textId="325DF7ED" w:rsidR="0007555B" w:rsidRDefault="0007555B" w:rsidP="0007555B">
      <w:pPr>
        <w:rPr>
          <w:b/>
        </w:rPr>
      </w:pPr>
      <w:r w:rsidRPr="00796394">
        <w:rPr>
          <w:b/>
        </w:rPr>
        <w:t>All options in this section are either configurable via MLS Administration controls or by your System Support Manager as noted.</w:t>
      </w:r>
    </w:p>
    <w:p w14:paraId="4F99126D" w14:textId="41D5ABB0" w:rsidR="0007555B" w:rsidRDefault="0007555B" w:rsidP="0007555B">
      <w:pPr>
        <w:pStyle w:val="Heading1"/>
      </w:pPr>
      <w:bookmarkStart w:id="58" w:name="_Toc68103433"/>
      <w:bookmarkStart w:id="59" w:name="_Toc93561456"/>
      <w:r>
        <w:t>Corrected Paragon Affiliate Connect Issues</w:t>
      </w:r>
      <w:bookmarkEnd w:id="58"/>
      <w:bookmarkEnd w:id="59"/>
    </w:p>
    <w:tbl>
      <w:tblPr>
        <w:tblStyle w:val="TableGrid"/>
        <w:tblW w:w="9483" w:type="dxa"/>
        <w:tblLook w:val="04A0" w:firstRow="1" w:lastRow="0" w:firstColumn="1" w:lastColumn="0" w:noHBand="0" w:noVBand="1"/>
      </w:tblPr>
      <w:tblGrid>
        <w:gridCol w:w="1365"/>
        <w:gridCol w:w="1870"/>
        <w:gridCol w:w="6248"/>
      </w:tblGrid>
      <w:tr w:rsidR="0007555B" w:rsidRPr="00AB1931" w14:paraId="6BFEE3BA" w14:textId="77777777" w:rsidTr="190538BB">
        <w:trPr>
          <w:trHeight w:val="300"/>
        </w:trPr>
        <w:tc>
          <w:tcPr>
            <w:tcW w:w="1365" w:type="dxa"/>
            <w:noWrap/>
            <w:hideMark/>
          </w:tcPr>
          <w:p w14:paraId="3E64C2A7" w14:textId="77777777" w:rsidR="0007555B" w:rsidRPr="00AB1931" w:rsidRDefault="0007555B" w:rsidP="00625C10">
            <w:pPr>
              <w:rPr>
                <w:rFonts w:ascii="Calibri" w:eastAsia="Times New Roman" w:hAnsi="Calibri" w:cs="Calibri"/>
                <w:b/>
                <w:bCs/>
                <w:color w:val="000000"/>
              </w:rPr>
            </w:pPr>
            <w:r>
              <w:rPr>
                <w:rFonts w:ascii="Calibri" w:eastAsia="Times New Roman" w:hAnsi="Calibri" w:cs="Calibri"/>
                <w:b/>
                <w:bCs/>
                <w:color w:val="000000"/>
              </w:rPr>
              <w:t>T</w:t>
            </w:r>
            <w:r>
              <w:rPr>
                <w:rFonts w:eastAsia="Times New Roman"/>
                <w:b/>
                <w:bCs/>
                <w:color w:val="000000"/>
              </w:rPr>
              <w:t>icket #</w:t>
            </w:r>
          </w:p>
        </w:tc>
        <w:tc>
          <w:tcPr>
            <w:tcW w:w="1870" w:type="dxa"/>
            <w:noWrap/>
            <w:hideMark/>
          </w:tcPr>
          <w:p w14:paraId="3A8C5F74" w14:textId="77777777" w:rsidR="0007555B" w:rsidRPr="00AB1931" w:rsidRDefault="0007555B" w:rsidP="00AC7BAD">
            <w:pPr>
              <w:rPr>
                <w:rFonts w:ascii="Calibri" w:eastAsia="Times New Roman" w:hAnsi="Calibri" w:cs="Calibri"/>
                <w:b/>
                <w:bCs/>
                <w:color w:val="000000"/>
              </w:rPr>
            </w:pPr>
            <w:r w:rsidRPr="00AB1931">
              <w:rPr>
                <w:rFonts w:ascii="Calibri" w:eastAsia="Times New Roman" w:hAnsi="Calibri" w:cs="Calibri"/>
                <w:b/>
                <w:bCs/>
                <w:color w:val="000000"/>
              </w:rPr>
              <w:t>Module</w:t>
            </w:r>
          </w:p>
        </w:tc>
        <w:tc>
          <w:tcPr>
            <w:tcW w:w="6248" w:type="dxa"/>
            <w:noWrap/>
            <w:hideMark/>
          </w:tcPr>
          <w:p w14:paraId="3636B65D" w14:textId="3A426157" w:rsidR="0007555B" w:rsidRPr="00AB1931" w:rsidRDefault="0007555B" w:rsidP="00625C10">
            <w:pPr>
              <w:rPr>
                <w:rFonts w:ascii="Calibri" w:eastAsia="Times New Roman" w:hAnsi="Calibri" w:cs="Calibri"/>
                <w:b/>
                <w:bCs/>
                <w:color w:val="000000"/>
              </w:rPr>
            </w:pPr>
            <w:r w:rsidRPr="00AB1931">
              <w:rPr>
                <w:rFonts w:ascii="Calibri" w:eastAsia="Times New Roman" w:hAnsi="Calibri" w:cs="Calibri"/>
                <w:b/>
                <w:bCs/>
                <w:color w:val="000000"/>
              </w:rPr>
              <w:t>Summary</w:t>
            </w:r>
          </w:p>
        </w:tc>
      </w:tr>
      <w:tr w:rsidR="00202704" w:rsidRPr="00AB1931" w14:paraId="2281DCEB" w14:textId="77777777" w:rsidTr="190538BB">
        <w:trPr>
          <w:trHeight w:val="300"/>
        </w:trPr>
        <w:tc>
          <w:tcPr>
            <w:tcW w:w="1365" w:type="dxa"/>
            <w:noWrap/>
          </w:tcPr>
          <w:p w14:paraId="2C733D86" w14:textId="75678D09" w:rsidR="00202704" w:rsidRPr="00AB1931" w:rsidRDefault="00202704" w:rsidP="00FC6C60">
            <w:pPr>
              <w:rPr>
                <w:rFonts w:ascii="Calibri" w:eastAsia="Times New Roman" w:hAnsi="Calibri" w:cs="Calibri"/>
                <w:color w:val="000000"/>
              </w:rPr>
            </w:pPr>
            <w:r w:rsidRPr="008C16C2">
              <w:rPr>
                <w:rFonts w:ascii="Calibri" w:eastAsia="Times New Roman" w:hAnsi="Calibri" w:cs="Calibri"/>
                <w:color w:val="000000"/>
              </w:rPr>
              <w:t>DEV-5457</w:t>
            </w:r>
          </w:p>
        </w:tc>
        <w:tc>
          <w:tcPr>
            <w:tcW w:w="1870" w:type="dxa"/>
            <w:noWrap/>
          </w:tcPr>
          <w:p w14:paraId="5C0C0755" w14:textId="2244AE30" w:rsidR="00202704" w:rsidRPr="00AB1931" w:rsidRDefault="00AC7BAD" w:rsidP="00AC7BAD">
            <w:pPr>
              <w:rPr>
                <w:rFonts w:ascii="Calibri" w:eastAsia="Times New Roman" w:hAnsi="Calibri" w:cs="Calibri"/>
                <w:color w:val="000000"/>
              </w:rPr>
            </w:pPr>
            <w:r>
              <w:rPr>
                <w:rFonts w:ascii="Calibri" w:eastAsia="Times New Roman" w:hAnsi="Calibri" w:cs="Calibri"/>
                <w:color w:val="000000"/>
              </w:rPr>
              <w:t>AC- Affiliate Search</w:t>
            </w:r>
          </w:p>
        </w:tc>
        <w:tc>
          <w:tcPr>
            <w:tcW w:w="6248" w:type="dxa"/>
            <w:noWrap/>
          </w:tcPr>
          <w:p w14:paraId="548236EC" w14:textId="3C5A3AB4" w:rsidR="00202704" w:rsidRPr="00AB1931" w:rsidRDefault="00202704" w:rsidP="00202704">
            <w:pPr>
              <w:rPr>
                <w:rFonts w:ascii="Calibri" w:eastAsia="Times New Roman" w:hAnsi="Calibri" w:cs="Calibri"/>
                <w:color w:val="000000"/>
              </w:rPr>
            </w:pPr>
            <w:r w:rsidRPr="008C16C2">
              <w:rPr>
                <w:rFonts w:ascii="Calibri" w:eastAsia="Times New Roman" w:hAnsi="Calibri" w:cs="Calibri"/>
                <w:color w:val="000000"/>
              </w:rPr>
              <w:t>Agent is searchable even when agent's office board affiliate connect participation is unchecked</w:t>
            </w:r>
          </w:p>
        </w:tc>
      </w:tr>
      <w:tr w:rsidR="007D60A4" w:rsidRPr="00AB1931" w14:paraId="10352ABD" w14:textId="77777777" w:rsidTr="190538BB">
        <w:trPr>
          <w:trHeight w:val="300"/>
        </w:trPr>
        <w:tc>
          <w:tcPr>
            <w:tcW w:w="1365" w:type="dxa"/>
            <w:noWrap/>
          </w:tcPr>
          <w:p w14:paraId="355E5315" w14:textId="05C9695E" w:rsidR="007D60A4" w:rsidRPr="00AB1931" w:rsidRDefault="007D60A4" w:rsidP="00FC6C60">
            <w:pPr>
              <w:rPr>
                <w:rFonts w:ascii="Calibri" w:eastAsia="Times New Roman" w:hAnsi="Calibri" w:cs="Calibri"/>
                <w:color w:val="000000"/>
              </w:rPr>
            </w:pPr>
            <w:r w:rsidRPr="008C16C2">
              <w:rPr>
                <w:rFonts w:ascii="Calibri" w:eastAsia="Times New Roman" w:hAnsi="Calibri" w:cs="Calibri"/>
                <w:color w:val="000000"/>
              </w:rPr>
              <w:t>DEV-5465</w:t>
            </w:r>
          </w:p>
        </w:tc>
        <w:tc>
          <w:tcPr>
            <w:tcW w:w="1870" w:type="dxa"/>
            <w:noWrap/>
          </w:tcPr>
          <w:p w14:paraId="7EA61A7A" w14:textId="780D4BBB" w:rsidR="007D60A4" w:rsidRPr="00AB1931" w:rsidRDefault="00AC7BAD" w:rsidP="00AC7BAD">
            <w:pPr>
              <w:rPr>
                <w:rFonts w:ascii="Calibri" w:eastAsia="Times New Roman" w:hAnsi="Calibri" w:cs="Calibri"/>
                <w:color w:val="000000"/>
              </w:rPr>
            </w:pPr>
            <w:r>
              <w:rPr>
                <w:rFonts w:ascii="Calibri" w:eastAsia="Times New Roman" w:hAnsi="Calibri" w:cs="Calibri"/>
                <w:color w:val="000000"/>
              </w:rPr>
              <w:t>Configuration</w:t>
            </w:r>
          </w:p>
        </w:tc>
        <w:tc>
          <w:tcPr>
            <w:tcW w:w="6248" w:type="dxa"/>
            <w:noWrap/>
          </w:tcPr>
          <w:p w14:paraId="4552AFF5" w14:textId="3064AD8C" w:rsidR="007D60A4" w:rsidRPr="00AB1931" w:rsidRDefault="007D60A4" w:rsidP="007D60A4">
            <w:pPr>
              <w:rPr>
                <w:rFonts w:ascii="Calibri" w:eastAsia="Times New Roman" w:hAnsi="Calibri" w:cs="Calibri"/>
                <w:color w:val="000000"/>
              </w:rPr>
            </w:pPr>
            <w:r w:rsidRPr="008C16C2">
              <w:rPr>
                <w:rFonts w:ascii="Calibri" w:eastAsia="Times New Roman" w:hAnsi="Calibri" w:cs="Calibri"/>
                <w:color w:val="000000"/>
              </w:rPr>
              <w:t>Non P4B agent should not get access to my affiliate dashboard via PC</w:t>
            </w:r>
          </w:p>
        </w:tc>
      </w:tr>
      <w:tr w:rsidR="007D60A4" w:rsidRPr="00AB1931" w14:paraId="11FDEB0E" w14:textId="77777777" w:rsidTr="190538BB">
        <w:trPr>
          <w:trHeight w:val="300"/>
        </w:trPr>
        <w:tc>
          <w:tcPr>
            <w:tcW w:w="1365" w:type="dxa"/>
            <w:noWrap/>
          </w:tcPr>
          <w:p w14:paraId="45EFDFFD" w14:textId="2A9D7B04" w:rsidR="007D60A4" w:rsidRPr="00AB1931" w:rsidRDefault="006C2437" w:rsidP="00FC6C60">
            <w:pPr>
              <w:rPr>
                <w:rFonts w:ascii="Calibri" w:eastAsia="Times New Roman" w:hAnsi="Calibri" w:cs="Calibri"/>
                <w:color w:val="000000"/>
              </w:rPr>
            </w:pPr>
            <w:r w:rsidRPr="008C16C2">
              <w:rPr>
                <w:rFonts w:ascii="Calibri" w:eastAsia="Times New Roman" w:hAnsi="Calibri" w:cs="Calibri"/>
                <w:color w:val="000000"/>
              </w:rPr>
              <w:t>DEV-5550</w:t>
            </w:r>
          </w:p>
        </w:tc>
        <w:tc>
          <w:tcPr>
            <w:tcW w:w="1870" w:type="dxa"/>
            <w:noWrap/>
          </w:tcPr>
          <w:p w14:paraId="1E70CF5E" w14:textId="34E814F4" w:rsidR="007D60A4" w:rsidRPr="00AB1931" w:rsidRDefault="00AC7BAD" w:rsidP="00AC7BAD">
            <w:pPr>
              <w:rPr>
                <w:rFonts w:ascii="Calibri" w:eastAsia="Times New Roman" w:hAnsi="Calibri" w:cs="Calibri"/>
                <w:color w:val="000000"/>
              </w:rPr>
            </w:pPr>
            <w:r>
              <w:rPr>
                <w:rFonts w:ascii="Calibri" w:eastAsia="Times New Roman" w:hAnsi="Calibri" w:cs="Calibri"/>
                <w:color w:val="000000"/>
              </w:rPr>
              <w:t>Dashboard</w:t>
            </w:r>
          </w:p>
        </w:tc>
        <w:tc>
          <w:tcPr>
            <w:tcW w:w="6248" w:type="dxa"/>
            <w:noWrap/>
          </w:tcPr>
          <w:p w14:paraId="68D0168C" w14:textId="41314B4E" w:rsidR="007D60A4" w:rsidRPr="00AB1931" w:rsidRDefault="008D6646" w:rsidP="007D60A4">
            <w:pPr>
              <w:rPr>
                <w:rFonts w:ascii="Calibri" w:eastAsia="Times New Roman" w:hAnsi="Calibri" w:cs="Calibri"/>
                <w:color w:val="000000"/>
              </w:rPr>
            </w:pPr>
            <w:r w:rsidRPr="008C16C2">
              <w:rPr>
                <w:rFonts w:ascii="Calibri" w:eastAsia="Times New Roman" w:hAnsi="Calibri" w:cs="Calibri"/>
                <w:color w:val="000000"/>
              </w:rPr>
              <w:t>Service Partners option does not display under Collab Center menu option</w:t>
            </w:r>
          </w:p>
        </w:tc>
      </w:tr>
      <w:tr w:rsidR="00102F47" w:rsidRPr="00AB1931" w14:paraId="1478DED5" w14:textId="77777777" w:rsidTr="190538BB">
        <w:trPr>
          <w:trHeight w:val="300"/>
        </w:trPr>
        <w:tc>
          <w:tcPr>
            <w:tcW w:w="1365" w:type="dxa"/>
            <w:noWrap/>
          </w:tcPr>
          <w:p w14:paraId="3BBA6FE5" w14:textId="4C90440A" w:rsidR="00102F47" w:rsidRPr="00AB1931" w:rsidRDefault="00102F47" w:rsidP="00FC6C60">
            <w:pPr>
              <w:rPr>
                <w:rFonts w:ascii="Calibri" w:eastAsia="Times New Roman" w:hAnsi="Calibri" w:cs="Calibri"/>
                <w:color w:val="000000"/>
              </w:rPr>
            </w:pPr>
            <w:r w:rsidRPr="008C16C2">
              <w:rPr>
                <w:rFonts w:ascii="Calibri" w:eastAsia="Times New Roman" w:hAnsi="Calibri" w:cs="Calibri"/>
                <w:color w:val="000000"/>
              </w:rPr>
              <w:t>DEV-5617</w:t>
            </w:r>
          </w:p>
        </w:tc>
        <w:tc>
          <w:tcPr>
            <w:tcW w:w="1870" w:type="dxa"/>
            <w:noWrap/>
          </w:tcPr>
          <w:p w14:paraId="7A63685F" w14:textId="6B733A5F" w:rsidR="00102F47" w:rsidRPr="00AB1931" w:rsidRDefault="00AC7BAD" w:rsidP="00AC7BAD">
            <w:pPr>
              <w:rPr>
                <w:rFonts w:ascii="Calibri" w:eastAsia="Times New Roman" w:hAnsi="Calibri" w:cs="Calibri"/>
                <w:color w:val="000000"/>
              </w:rPr>
            </w:pPr>
            <w:r>
              <w:rPr>
                <w:rFonts w:ascii="Calibri" w:eastAsia="Times New Roman" w:hAnsi="Calibri" w:cs="Calibri"/>
                <w:color w:val="000000"/>
              </w:rPr>
              <w:t>Email</w:t>
            </w:r>
          </w:p>
        </w:tc>
        <w:tc>
          <w:tcPr>
            <w:tcW w:w="6248" w:type="dxa"/>
            <w:noWrap/>
          </w:tcPr>
          <w:p w14:paraId="52A80FF4" w14:textId="551DB1BB" w:rsidR="00102F47" w:rsidRPr="00AB1931" w:rsidRDefault="007C31E6" w:rsidP="00102F47">
            <w:pPr>
              <w:rPr>
                <w:rFonts w:ascii="Calibri" w:eastAsia="Times New Roman" w:hAnsi="Calibri" w:cs="Calibri"/>
                <w:color w:val="000000"/>
              </w:rPr>
            </w:pPr>
            <w:r w:rsidRPr="008C16C2">
              <w:rPr>
                <w:rFonts w:ascii="Calibri" w:eastAsia="Times New Roman" w:hAnsi="Calibri" w:cs="Calibri"/>
                <w:color w:val="000000"/>
              </w:rPr>
              <w:t>Text correction in the email body for affiliate disconnect email</w:t>
            </w:r>
          </w:p>
        </w:tc>
      </w:tr>
      <w:tr w:rsidR="00F71C8F" w:rsidRPr="00AB1931" w14:paraId="0112B2A6" w14:textId="77777777" w:rsidTr="190538BB">
        <w:trPr>
          <w:trHeight w:val="300"/>
        </w:trPr>
        <w:tc>
          <w:tcPr>
            <w:tcW w:w="1365" w:type="dxa"/>
            <w:noWrap/>
          </w:tcPr>
          <w:p w14:paraId="73D789D5" w14:textId="53EA4CBA" w:rsidR="00F71C8F" w:rsidRPr="00AB1931" w:rsidRDefault="00F71C8F" w:rsidP="00FC6C60">
            <w:pPr>
              <w:rPr>
                <w:rFonts w:ascii="Calibri" w:eastAsia="Times New Roman" w:hAnsi="Calibri" w:cs="Calibri"/>
                <w:color w:val="000000"/>
              </w:rPr>
            </w:pPr>
            <w:r w:rsidRPr="008C16C2">
              <w:rPr>
                <w:rFonts w:ascii="Calibri" w:eastAsia="Times New Roman" w:hAnsi="Calibri" w:cs="Calibri"/>
                <w:color w:val="000000"/>
              </w:rPr>
              <w:t>DEV-5636</w:t>
            </w:r>
          </w:p>
        </w:tc>
        <w:tc>
          <w:tcPr>
            <w:tcW w:w="1870" w:type="dxa"/>
            <w:noWrap/>
          </w:tcPr>
          <w:p w14:paraId="2ECFA438" w14:textId="5E010D2F" w:rsidR="00F71C8F" w:rsidRPr="00AB1931" w:rsidRDefault="00AC7BAD" w:rsidP="00AC7BAD">
            <w:pPr>
              <w:rPr>
                <w:rFonts w:ascii="Calibri" w:eastAsia="Times New Roman" w:hAnsi="Calibri" w:cs="Calibri"/>
                <w:color w:val="000000"/>
              </w:rPr>
            </w:pPr>
            <w:r>
              <w:rPr>
                <w:rFonts w:ascii="Calibri" w:eastAsia="Times New Roman" w:hAnsi="Calibri" w:cs="Calibri"/>
                <w:color w:val="000000"/>
              </w:rPr>
              <w:t>Login/SSO</w:t>
            </w:r>
          </w:p>
        </w:tc>
        <w:tc>
          <w:tcPr>
            <w:tcW w:w="6248" w:type="dxa"/>
            <w:noWrap/>
          </w:tcPr>
          <w:p w14:paraId="6EDBCB49" w14:textId="624EC10E" w:rsidR="00F71C8F" w:rsidRPr="00AB1931" w:rsidRDefault="00F71C8F" w:rsidP="00F71C8F">
            <w:pPr>
              <w:rPr>
                <w:rFonts w:ascii="Calibri" w:eastAsia="Times New Roman" w:hAnsi="Calibri" w:cs="Calibri"/>
                <w:color w:val="000000"/>
              </w:rPr>
            </w:pPr>
            <w:r w:rsidRPr="008C16C2">
              <w:rPr>
                <w:rFonts w:ascii="Calibri" w:eastAsia="Times New Roman" w:hAnsi="Calibri" w:cs="Calibri"/>
                <w:color w:val="000000"/>
              </w:rPr>
              <w:t>Getting an error when a user goes to the CCA login page</w:t>
            </w:r>
          </w:p>
        </w:tc>
      </w:tr>
      <w:tr w:rsidR="00F71C8F" w:rsidRPr="00AB1931" w14:paraId="504785DF" w14:textId="77777777" w:rsidTr="190538BB">
        <w:trPr>
          <w:trHeight w:val="300"/>
        </w:trPr>
        <w:tc>
          <w:tcPr>
            <w:tcW w:w="1365" w:type="dxa"/>
            <w:noWrap/>
          </w:tcPr>
          <w:p w14:paraId="46FDCC35" w14:textId="6A266233" w:rsidR="00F71C8F" w:rsidRPr="00AB1931" w:rsidRDefault="00F71C8F" w:rsidP="00FC6C60">
            <w:pPr>
              <w:rPr>
                <w:rFonts w:ascii="Calibri" w:eastAsia="Times New Roman" w:hAnsi="Calibri" w:cs="Calibri"/>
                <w:color w:val="000000"/>
              </w:rPr>
            </w:pPr>
            <w:r w:rsidRPr="06A591B0">
              <w:rPr>
                <w:rFonts w:ascii="Calibri" w:eastAsia="Times New Roman" w:hAnsi="Calibri" w:cs="Calibri"/>
                <w:color w:val="000000" w:themeColor="text1"/>
              </w:rPr>
              <w:t>DEV-5686</w:t>
            </w:r>
            <w:r w:rsidR="4C478AA7" w:rsidRPr="06A591B0">
              <w:rPr>
                <w:rFonts w:ascii="Calibri" w:eastAsia="Times New Roman" w:hAnsi="Calibri" w:cs="Calibri"/>
                <w:color w:val="000000" w:themeColor="text1"/>
              </w:rPr>
              <w:t>/ TK-7710</w:t>
            </w:r>
          </w:p>
        </w:tc>
        <w:tc>
          <w:tcPr>
            <w:tcW w:w="1870" w:type="dxa"/>
            <w:noWrap/>
          </w:tcPr>
          <w:p w14:paraId="118FDF74" w14:textId="145E21A9" w:rsidR="00F71C8F" w:rsidRPr="00AB1931" w:rsidRDefault="00AC7BAD" w:rsidP="00AC7BAD">
            <w:pPr>
              <w:rPr>
                <w:rFonts w:ascii="Calibri" w:eastAsia="Times New Roman" w:hAnsi="Calibri" w:cs="Calibri"/>
                <w:color w:val="000000"/>
              </w:rPr>
            </w:pPr>
            <w:r>
              <w:rPr>
                <w:rFonts w:ascii="Calibri" w:eastAsia="Times New Roman" w:hAnsi="Calibri" w:cs="Calibri"/>
                <w:color w:val="000000"/>
              </w:rPr>
              <w:t>Preferences</w:t>
            </w:r>
          </w:p>
        </w:tc>
        <w:tc>
          <w:tcPr>
            <w:tcW w:w="6248" w:type="dxa"/>
            <w:noWrap/>
          </w:tcPr>
          <w:p w14:paraId="577C2295" w14:textId="409AC623" w:rsidR="00F71C8F" w:rsidRPr="00AB1931" w:rsidRDefault="00F71C8F" w:rsidP="00F71C8F">
            <w:pPr>
              <w:rPr>
                <w:rFonts w:ascii="Calibri" w:eastAsia="Times New Roman" w:hAnsi="Calibri" w:cs="Calibri"/>
                <w:color w:val="000000"/>
              </w:rPr>
            </w:pPr>
            <w:r w:rsidRPr="008C16C2">
              <w:rPr>
                <w:rFonts w:ascii="Calibri" w:eastAsia="Times New Roman" w:hAnsi="Calibri" w:cs="Calibri"/>
                <w:color w:val="000000"/>
              </w:rPr>
              <w:t>Office Name of Affiliate Member is Being Squashed Together in Certain Areas.</w:t>
            </w:r>
          </w:p>
        </w:tc>
      </w:tr>
      <w:tr w:rsidR="00F71C8F" w:rsidRPr="00AB1931" w14:paraId="2F57318C" w14:textId="77777777" w:rsidTr="190538BB">
        <w:trPr>
          <w:trHeight w:val="300"/>
        </w:trPr>
        <w:tc>
          <w:tcPr>
            <w:tcW w:w="1365" w:type="dxa"/>
            <w:noWrap/>
          </w:tcPr>
          <w:p w14:paraId="1BBAC49C" w14:textId="290746EA" w:rsidR="00F71C8F" w:rsidRPr="00AB1931" w:rsidRDefault="00F71C8F" w:rsidP="00FC6C60">
            <w:pPr>
              <w:rPr>
                <w:rFonts w:ascii="Calibri" w:eastAsia="Times New Roman" w:hAnsi="Calibri" w:cs="Calibri"/>
                <w:color w:val="000000"/>
              </w:rPr>
            </w:pPr>
            <w:r w:rsidRPr="06A591B0">
              <w:rPr>
                <w:rFonts w:ascii="Calibri" w:eastAsia="Times New Roman" w:hAnsi="Calibri" w:cs="Calibri"/>
                <w:color w:val="000000" w:themeColor="text1"/>
              </w:rPr>
              <w:t>DEV-5690</w:t>
            </w:r>
            <w:r w:rsidR="4A70EFEF" w:rsidRPr="06A591B0">
              <w:rPr>
                <w:rFonts w:ascii="Calibri" w:eastAsia="Times New Roman" w:hAnsi="Calibri" w:cs="Calibri"/>
                <w:color w:val="000000" w:themeColor="text1"/>
              </w:rPr>
              <w:t>/ TK-7723</w:t>
            </w:r>
          </w:p>
        </w:tc>
        <w:tc>
          <w:tcPr>
            <w:tcW w:w="1870" w:type="dxa"/>
            <w:noWrap/>
          </w:tcPr>
          <w:p w14:paraId="671553E9" w14:textId="0BCD1588" w:rsidR="00F71C8F" w:rsidRPr="00AB1931" w:rsidRDefault="00AC7BAD" w:rsidP="00AC7BAD">
            <w:pPr>
              <w:rPr>
                <w:rFonts w:ascii="Calibri" w:eastAsia="Times New Roman" w:hAnsi="Calibri" w:cs="Calibri"/>
                <w:color w:val="000000"/>
              </w:rPr>
            </w:pPr>
            <w:r>
              <w:rPr>
                <w:rFonts w:ascii="Calibri" w:eastAsia="Times New Roman" w:hAnsi="Calibri" w:cs="Calibri"/>
                <w:color w:val="000000"/>
              </w:rPr>
              <w:t>Search</w:t>
            </w:r>
          </w:p>
        </w:tc>
        <w:tc>
          <w:tcPr>
            <w:tcW w:w="6248" w:type="dxa"/>
            <w:noWrap/>
          </w:tcPr>
          <w:p w14:paraId="3840F72C" w14:textId="3F66CF9D" w:rsidR="00F71C8F" w:rsidRPr="00AB1931" w:rsidRDefault="00F71C8F" w:rsidP="00F71C8F">
            <w:pPr>
              <w:rPr>
                <w:rFonts w:ascii="Calibri" w:eastAsia="Times New Roman" w:hAnsi="Calibri" w:cs="Calibri"/>
                <w:color w:val="000000"/>
              </w:rPr>
            </w:pPr>
            <w:r w:rsidRPr="007C5CD5">
              <w:rPr>
                <w:rFonts w:ascii="Calibri" w:eastAsia="Times New Roman" w:hAnsi="Calibri" w:cs="Calibri"/>
                <w:color w:val="000000"/>
              </w:rPr>
              <w:t>[object Object] Text Shows as the Value for Map Shapes in Saved Searches Within PAC</w:t>
            </w:r>
          </w:p>
        </w:tc>
      </w:tr>
      <w:tr w:rsidR="00F71C8F" w:rsidRPr="00AB1931" w14:paraId="67DB7D67" w14:textId="77777777" w:rsidTr="190538BB">
        <w:trPr>
          <w:trHeight w:val="300"/>
        </w:trPr>
        <w:tc>
          <w:tcPr>
            <w:tcW w:w="1365" w:type="dxa"/>
            <w:noWrap/>
          </w:tcPr>
          <w:p w14:paraId="45E10E62" w14:textId="1C8D14B5" w:rsidR="00F71C8F" w:rsidRPr="00AB1931" w:rsidRDefault="00F71C8F" w:rsidP="00FC6C60">
            <w:pPr>
              <w:rPr>
                <w:rFonts w:ascii="Calibri" w:eastAsia="Times New Roman" w:hAnsi="Calibri" w:cs="Calibri"/>
                <w:color w:val="000000"/>
              </w:rPr>
            </w:pPr>
            <w:r w:rsidRPr="007C5CD5">
              <w:rPr>
                <w:rFonts w:ascii="Calibri" w:eastAsia="Times New Roman" w:hAnsi="Calibri" w:cs="Calibri"/>
                <w:color w:val="000000"/>
              </w:rPr>
              <w:t>DEV-5418</w:t>
            </w:r>
          </w:p>
        </w:tc>
        <w:tc>
          <w:tcPr>
            <w:tcW w:w="1870" w:type="dxa"/>
            <w:noWrap/>
          </w:tcPr>
          <w:p w14:paraId="65F19759" w14:textId="20DF4C47" w:rsidR="00F71C8F" w:rsidRPr="00AB1931" w:rsidRDefault="00FC6C60" w:rsidP="00AC7BAD">
            <w:pPr>
              <w:rPr>
                <w:rFonts w:ascii="Calibri" w:eastAsia="Times New Roman" w:hAnsi="Calibri" w:cs="Calibri"/>
                <w:color w:val="000000"/>
              </w:rPr>
            </w:pPr>
            <w:r>
              <w:rPr>
                <w:rFonts w:ascii="Calibri" w:eastAsia="Times New Roman" w:hAnsi="Calibri" w:cs="Calibri"/>
                <w:color w:val="000000"/>
              </w:rPr>
              <w:t>Collab Center</w:t>
            </w:r>
          </w:p>
        </w:tc>
        <w:tc>
          <w:tcPr>
            <w:tcW w:w="6248" w:type="dxa"/>
            <w:noWrap/>
          </w:tcPr>
          <w:p w14:paraId="004811B2" w14:textId="2683C0CA" w:rsidR="00F71C8F" w:rsidRPr="00AB1931" w:rsidRDefault="00F71C8F" w:rsidP="00F71C8F">
            <w:pPr>
              <w:rPr>
                <w:rFonts w:ascii="Calibri" w:eastAsia="Times New Roman" w:hAnsi="Calibri" w:cs="Calibri"/>
                <w:color w:val="000000"/>
              </w:rPr>
            </w:pPr>
            <w:r w:rsidRPr="007C5CD5">
              <w:rPr>
                <w:rFonts w:ascii="Calibri" w:eastAsia="Times New Roman" w:hAnsi="Calibri" w:cs="Calibri"/>
                <w:color w:val="000000"/>
              </w:rPr>
              <w:t>Service Partners tab in collab center the branding block should show the office logo</w:t>
            </w:r>
          </w:p>
        </w:tc>
      </w:tr>
      <w:tr w:rsidR="00F71C8F" w:rsidRPr="00AB1931" w14:paraId="5CCA8D8C" w14:textId="77777777" w:rsidTr="190538BB">
        <w:trPr>
          <w:trHeight w:val="300"/>
        </w:trPr>
        <w:tc>
          <w:tcPr>
            <w:tcW w:w="1365" w:type="dxa"/>
            <w:noWrap/>
          </w:tcPr>
          <w:p w14:paraId="277C7B02" w14:textId="7FAE877E" w:rsidR="00F71C8F" w:rsidRPr="00AB1931" w:rsidRDefault="00F71C8F" w:rsidP="00FC6C60">
            <w:pPr>
              <w:rPr>
                <w:rFonts w:ascii="Calibri" w:eastAsia="Times New Roman" w:hAnsi="Calibri" w:cs="Calibri"/>
                <w:color w:val="000000"/>
              </w:rPr>
            </w:pPr>
            <w:r w:rsidRPr="007C5CD5">
              <w:rPr>
                <w:rFonts w:ascii="Calibri" w:eastAsia="Times New Roman" w:hAnsi="Calibri" w:cs="Calibri"/>
                <w:color w:val="000000"/>
              </w:rPr>
              <w:t>DEV-5370</w:t>
            </w:r>
          </w:p>
        </w:tc>
        <w:tc>
          <w:tcPr>
            <w:tcW w:w="1870" w:type="dxa"/>
            <w:noWrap/>
          </w:tcPr>
          <w:p w14:paraId="6D87B844" w14:textId="5C5E5A0D" w:rsidR="00F71C8F" w:rsidRPr="00AB1931" w:rsidRDefault="00FC6C60" w:rsidP="00AC7BAD">
            <w:pPr>
              <w:rPr>
                <w:rFonts w:ascii="Calibri" w:eastAsia="Times New Roman" w:hAnsi="Calibri" w:cs="Calibri"/>
                <w:color w:val="000000"/>
              </w:rPr>
            </w:pPr>
            <w:r>
              <w:rPr>
                <w:rFonts w:ascii="Calibri" w:eastAsia="Times New Roman" w:hAnsi="Calibri" w:cs="Calibri"/>
                <w:color w:val="000000"/>
              </w:rPr>
              <w:t>Admin</w:t>
            </w:r>
          </w:p>
        </w:tc>
        <w:tc>
          <w:tcPr>
            <w:tcW w:w="6248" w:type="dxa"/>
            <w:noWrap/>
          </w:tcPr>
          <w:p w14:paraId="0AB4FFEB" w14:textId="319CFDC0" w:rsidR="00F71C8F" w:rsidRPr="00AB1931" w:rsidRDefault="00F71C8F" w:rsidP="00F71C8F">
            <w:pPr>
              <w:rPr>
                <w:rFonts w:ascii="Calibri" w:eastAsia="Times New Roman" w:hAnsi="Calibri" w:cs="Calibri"/>
                <w:color w:val="000000"/>
              </w:rPr>
            </w:pPr>
            <w:r w:rsidRPr="06A591B0">
              <w:rPr>
                <w:rFonts w:ascii="Calibri" w:eastAsia="Times New Roman" w:hAnsi="Calibri" w:cs="Calibri"/>
                <w:color w:val="000000" w:themeColor="text1"/>
              </w:rPr>
              <w:t>Affiliates logo does not size correctly</w:t>
            </w:r>
          </w:p>
        </w:tc>
      </w:tr>
      <w:tr w:rsidR="06A591B0" w14:paraId="6EC57313" w14:textId="77777777" w:rsidTr="06A591B0">
        <w:trPr>
          <w:trHeight w:val="300"/>
        </w:trPr>
        <w:tc>
          <w:tcPr>
            <w:tcW w:w="1365" w:type="dxa"/>
            <w:noWrap/>
          </w:tcPr>
          <w:p w14:paraId="26A798F7" w14:textId="58018B52" w:rsidR="1B330D1F" w:rsidRDefault="1B330D1F" w:rsidP="00FC6C60">
            <w:pPr>
              <w:spacing w:line="259" w:lineRule="auto"/>
              <w:rPr>
                <w:rFonts w:ascii="Calibri" w:eastAsia="Times New Roman" w:hAnsi="Calibri" w:cs="Calibri"/>
                <w:color w:val="000000" w:themeColor="text1"/>
              </w:rPr>
            </w:pPr>
            <w:r w:rsidRPr="06A591B0">
              <w:rPr>
                <w:rFonts w:ascii="Calibri" w:eastAsia="Times New Roman" w:hAnsi="Calibri" w:cs="Calibri"/>
                <w:color w:val="000000" w:themeColor="text1"/>
              </w:rPr>
              <w:t>Multiple</w:t>
            </w:r>
          </w:p>
        </w:tc>
        <w:tc>
          <w:tcPr>
            <w:tcW w:w="1870" w:type="dxa"/>
            <w:noWrap/>
          </w:tcPr>
          <w:p w14:paraId="46BB9A35" w14:textId="1CAED9D9" w:rsidR="1B330D1F" w:rsidRDefault="1B330D1F" w:rsidP="00AC7BAD">
            <w:pPr>
              <w:rPr>
                <w:rFonts w:ascii="Calibri" w:eastAsia="Calibri" w:hAnsi="Calibri" w:cs="Calibri"/>
                <w:color w:val="000000" w:themeColor="text1"/>
              </w:rPr>
            </w:pPr>
            <w:r w:rsidRPr="06A591B0">
              <w:rPr>
                <w:rFonts w:ascii="Calibri" w:eastAsia="Calibri" w:hAnsi="Calibri" w:cs="Calibri"/>
                <w:color w:val="000000" w:themeColor="text1"/>
              </w:rPr>
              <w:t>E-mail</w:t>
            </w:r>
          </w:p>
        </w:tc>
        <w:tc>
          <w:tcPr>
            <w:tcW w:w="6248" w:type="dxa"/>
            <w:noWrap/>
          </w:tcPr>
          <w:tbl>
            <w:tblPr>
              <w:tblStyle w:val="TableGrid"/>
              <w:tblW w:w="0" w:type="auto"/>
              <w:tblLook w:val="06A0" w:firstRow="1" w:lastRow="0" w:firstColumn="1" w:lastColumn="0" w:noHBand="1" w:noVBand="1"/>
            </w:tblPr>
            <w:tblGrid>
              <w:gridCol w:w="6032"/>
            </w:tblGrid>
            <w:tr w:rsidR="06A591B0" w14:paraId="7D48FADD" w14:textId="77777777" w:rsidTr="06A591B0">
              <w:trPr>
                <w:trHeight w:val="300"/>
              </w:trPr>
              <w:tc>
                <w:tcPr>
                  <w:tcW w:w="7635" w:type="dxa"/>
                  <w:tcBorders>
                    <w:top w:val="nil"/>
                    <w:left w:val="nil"/>
                    <w:bottom w:val="nil"/>
                    <w:right w:val="nil"/>
                  </w:tcBorders>
                  <w:vAlign w:val="bottom"/>
                </w:tcPr>
                <w:p w14:paraId="1DA393E2" w14:textId="7C906124" w:rsidR="06A591B0" w:rsidRPr="00FC6C60" w:rsidRDefault="06A591B0" w:rsidP="00FC6C60">
                  <w:pPr>
                    <w:pStyle w:val="ListParagraph"/>
                    <w:numPr>
                      <w:ilvl w:val="0"/>
                      <w:numId w:val="29"/>
                    </w:numPr>
                    <w:rPr>
                      <w:rFonts w:ascii="Calibri" w:eastAsia="Calibri" w:hAnsi="Calibri" w:cs="Calibri"/>
                      <w:color w:val="000000" w:themeColor="text1"/>
                    </w:rPr>
                  </w:pPr>
                  <w:r w:rsidRPr="00FC6C60">
                    <w:rPr>
                      <w:rFonts w:ascii="Calibri" w:eastAsia="Calibri" w:hAnsi="Calibri" w:cs="Calibri"/>
                      <w:color w:val="000000" w:themeColor="text1"/>
                    </w:rPr>
                    <w:t>Text correction in the email body for affiliate disconnect email when</w:t>
                  </w:r>
                  <w:r w:rsidR="00FC6C60" w:rsidRPr="00FC6C60">
                    <w:rPr>
                      <w:rFonts w:ascii="Calibri" w:eastAsia="Calibri" w:hAnsi="Calibri" w:cs="Calibri"/>
                      <w:color w:val="000000" w:themeColor="text1"/>
                    </w:rPr>
                    <w:t xml:space="preserve"> </w:t>
                  </w:r>
                  <w:r w:rsidRPr="00FC6C60">
                    <w:rPr>
                      <w:rFonts w:ascii="Calibri" w:eastAsia="Calibri" w:hAnsi="Calibri" w:cs="Calibri"/>
                      <w:color w:val="000000" w:themeColor="text1"/>
                    </w:rPr>
                    <w:t>disconnected from office/firm</w:t>
                  </w:r>
                </w:p>
              </w:tc>
            </w:tr>
            <w:tr w:rsidR="06A591B0" w14:paraId="091C2CDD" w14:textId="77777777" w:rsidTr="06A591B0">
              <w:trPr>
                <w:trHeight w:val="300"/>
              </w:trPr>
              <w:tc>
                <w:tcPr>
                  <w:tcW w:w="7635" w:type="dxa"/>
                  <w:tcBorders>
                    <w:top w:val="nil"/>
                    <w:left w:val="nil"/>
                    <w:bottom w:val="nil"/>
                    <w:right w:val="nil"/>
                  </w:tcBorders>
                  <w:vAlign w:val="bottom"/>
                </w:tcPr>
                <w:p w14:paraId="2B660FC6" w14:textId="22B153E9" w:rsidR="06A591B0" w:rsidRPr="00FC6C60" w:rsidRDefault="06A591B0" w:rsidP="00FC6C60">
                  <w:pPr>
                    <w:pStyle w:val="ListParagraph"/>
                    <w:numPr>
                      <w:ilvl w:val="0"/>
                      <w:numId w:val="29"/>
                    </w:numPr>
                    <w:rPr>
                      <w:rFonts w:ascii="Calibri" w:eastAsia="Calibri" w:hAnsi="Calibri" w:cs="Calibri"/>
                      <w:color w:val="000000" w:themeColor="text1"/>
                    </w:rPr>
                  </w:pPr>
                  <w:r w:rsidRPr="00FC6C60">
                    <w:rPr>
                      <w:rFonts w:ascii="Calibri" w:eastAsia="Calibri" w:hAnsi="Calibri" w:cs="Calibri"/>
                      <w:color w:val="000000" w:themeColor="text1"/>
                    </w:rPr>
                    <w:t xml:space="preserve">No email sent to affiliate when affiliate is created </w:t>
                  </w:r>
                </w:p>
              </w:tc>
            </w:tr>
            <w:tr w:rsidR="06A591B0" w14:paraId="4899CB7A" w14:textId="77777777" w:rsidTr="06A591B0">
              <w:trPr>
                <w:trHeight w:val="300"/>
              </w:trPr>
              <w:tc>
                <w:tcPr>
                  <w:tcW w:w="7635" w:type="dxa"/>
                  <w:tcBorders>
                    <w:top w:val="nil"/>
                    <w:left w:val="nil"/>
                    <w:bottom w:val="nil"/>
                    <w:right w:val="nil"/>
                  </w:tcBorders>
                  <w:vAlign w:val="bottom"/>
                </w:tcPr>
                <w:p w14:paraId="60F714D2" w14:textId="2AD73557" w:rsidR="06A591B0" w:rsidRPr="00FC6C60" w:rsidRDefault="06A591B0" w:rsidP="00FC6C60">
                  <w:pPr>
                    <w:pStyle w:val="ListParagraph"/>
                    <w:numPr>
                      <w:ilvl w:val="0"/>
                      <w:numId w:val="29"/>
                    </w:numPr>
                    <w:rPr>
                      <w:rFonts w:ascii="Calibri" w:eastAsia="Calibri" w:hAnsi="Calibri" w:cs="Calibri"/>
                      <w:color w:val="000000" w:themeColor="text1"/>
                    </w:rPr>
                  </w:pPr>
                  <w:r w:rsidRPr="00FC6C60">
                    <w:rPr>
                      <w:rFonts w:ascii="Calibri" w:eastAsia="Calibri" w:hAnsi="Calibri" w:cs="Calibri"/>
                      <w:color w:val="000000" w:themeColor="text1"/>
                    </w:rPr>
                    <w:t xml:space="preserve">Remove comment from the email body when agent shared service partner </w:t>
                  </w:r>
                  <w:r w:rsidR="00FC6C60" w:rsidRPr="00FC6C60">
                    <w:rPr>
                      <w:rFonts w:ascii="Calibri" w:eastAsia="Calibri" w:hAnsi="Calibri" w:cs="Calibri"/>
                      <w:color w:val="000000" w:themeColor="text1"/>
                    </w:rPr>
                    <w:t>with the client</w:t>
                  </w:r>
                </w:p>
              </w:tc>
            </w:tr>
            <w:tr w:rsidR="06A591B0" w14:paraId="6F7D425E" w14:textId="77777777" w:rsidTr="06A591B0">
              <w:trPr>
                <w:trHeight w:val="300"/>
              </w:trPr>
              <w:tc>
                <w:tcPr>
                  <w:tcW w:w="7635" w:type="dxa"/>
                  <w:tcBorders>
                    <w:top w:val="nil"/>
                    <w:left w:val="nil"/>
                    <w:bottom w:val="nil"/>
                    <w:right w:val="nil"/>
                  </w:tcBorders>
                  <w:vAlign w:val="bottom"/>
                </w:tcPr>
                <w:p w14:paraId="473BA09C" w14:textId="43CE9F49" w:rsidR="06A591B0" w:rsidRPr="00944787" w:rsidRDefault="06A591B0" w:rsidP="00FC6C60">
                  <w:pPr>
                    <w:pStyle w:val="ListParagraph"/>
                    <w:numPr>
                      <w:ilvl w:val="0"/>
                      <w:numId w:val="29"/>
                    </w:numPr>
                    <w:rPr>
                      <w:rFonts w:ascii="Calibri" w:eastAsia="Calibri" w:hAnsi="Calibri" w:cs="Calibri"/>
                      <w:color w:val="000000" w:themeColor="text1"/>
                    </w:rPr>
                  </w:pPr>
                  <w:r w:rsidRPr="00FC6C60">
                    <w:rPr>
                      <w:rFonts w:ascii="Calibri" w:eastAsia="Calibri" w:hAnsi="Calibri" w:cs="Calibri"/>
                      <w:color w:val="000000" w:themeColor="text1"/>
                    </w:rPr>
                    <w:t xml:space="preserve">Text correction in the email body when agent shared an affiliate with the </w:t>
                  </w:r>
                  <w:r w:rsidR="00FC6C60">
                    <w:rPr>
                      <w:rFonts w:ascii="Calibri" w:eastAsia="Calibri" w:hAnsi="Calibri" w:cs="Calibri"/>
                      <w:color w:val="000000" w:themeColor="text1"/>
                    </w:rPr>
                    <w:t>contact</w:t>
                  </w:r>
                </w:p>
              </w:tc>
            </w:tr>
            <w:tr w:rsidR="06A591B0" w14:paraId="67858380" w14:textId="77777777" w:rsidTr="06A591B0">
              <w:trPr>
                <w:trHeight w:val="300"/>
              </w:trPr>
              <w:tc>
                <w:tcPr>
                  <w:tcW w:w="7635" w:type="dxa"/>
                  <w:tcBorders>
                    <w:top w:val="nil"/>
                    <w:left w:val="nil"/>
                    <w:bottom w:val="nil"/>
                    <w:right w:val="nil"/>
                  </w:tcBorders>
                  <w:vAlign w:val="bottom"/>
                </w:tcPr>
                <w:p w14:paraId="27D0B979" w14:textId="348A6EC8" w:rsidR="06A591B0" w:rsidRPr="00FC6C60" w:rsidRDefault="06A591B0" w:rsidP="00FC6C60">
                  <w:pPr>
                    <w:pStyle w:val="ListParagraph"/>
                    <w:numPr>
                      <w:ilvl w:val="0"/>
                      <w:numId w:val="29"/>
                    </w:numPr>
                    <w:rPr>
                      <w:rFonts w:ascii="Calibri" w:eastAsia="Calibri" w:hAnsi="Calibri" w:cs="Calibri"/>
                      <w:color w:val="000000" w:themeColor="text1"/>
                    </w:rPr>
                  </w:pPr>
                  <w:r w:rsidRPr="00FC6C60">
                    <w:rPr>
                      <w:rFonts w:ascii="Calibri" w:eastAsia="Calibri" w:hAnsi="Calibri" w:cs="Calibri"/>
                      <w:color w:val="000000" w:themeColor="text1"/>
                    </w:rPr>
                    <w:t>Affiliate got notified twice instead once when agent accepted the invitation</w:t>
                  </w:r>
                </w:p>
                <w:tbl>
                  <w:tblPr>
                    <w:tblStyle w:val="TableGrid"/>
                    <w:tblW w:w="0" w:type="auto"/>
                    <w:tblLook w:val="06A0" w:firstRow="1" w:lastRow="0" w:firstColumn="1" w:lastColumn="0" w:noHBand="1" w:noVBand="1"/>
                  </w:tblPr>
                  <w:tblGrid>
                    <w:gridCol w:w="5816"/>
                  </w:tblGrid>
                  <w:tr w:rsidR="06A591B0" w:rsidRPr="00944787" w14:paraId="44EE8245" w14:textId="77777777" w:rsidTr="06A591B0">
                    <w:trPr>
                      <w:trHeight w:val="300"/>
                    </w:trPr>
                    <w:tc>
                      <w:tcPr>
                        <w:tcW w:w="7515" w:type="dxa"/>
                        <w:tcBorders>
                          <w:top w:val="nil"/>
                          <w:left w:val="nil"/>
                          <w:bottom w:val="nil"/>
                          <w:right w:val="nil"/>
                        </w:tcBorders>
                        <w:vAlign w:val="bottom"/>
                      </w:tcPr>
                      <w:p w14:paraId="42D0341E" w14:textId="3ABCD8D0" w:rsidR="06A591B0" w:rsidRPr="00FC6C60" w:rsidRDefault="06A591B0" w:rsidP="00FC6C60">
                        <w:pPr>
                          <w:pStyle w:val="ListParagraph"/>
                          <w:numPr>
                            <w:ilvl w:val="0"/>
                            <w:numId w:val="29"/>
                          </w:numPr>
                          <w:rPr>
                            <w:rFonts w:ascii="Calibri" w:eastAsia="Calibri" w:hAnsi="Calibri" w:cs="Calibri"/>
                            <w:color w:val="000000" w:themeColor="text1"/>
                          </w:rPr>
                        </w:pPr>
                        <w:r w:rsidRPr="00FC6C60">
                          <w:rPr>
                            <w:rFonts w:ascii="Calibri" w:eastAsia="Calibri" w:hAnsi="Calibri" w:cs="Calibri"/>
                            <w:color w:val="000000" w:themeColor="text1"/>
                          </w:rPr>
                          <w:t>Text correction in the email body for affiliate disconnect email</w:t>
                        </w:r>
                      </w:p>
                    </w:tc>
                  </w:tr>
                </w:tbl>
                <w:p w14:paraId="0CEF0C5F" w14:textId="0EE5D209" w:rsidR="06A591B0" w:rsidRPr="00944787" w:rsidRDefault="06A591B0" w:rsidP="06A591B0">
                  <w:pPr>
                    <w:rPr>
                      <w:rFonts w:ascii="Calibri" w:eastAsia="Calibri" w:hAnsi="Calibri" w:cs="Calibri"/>
                      <w:color w:val="000000" w:themeColor="text1"/>
                    </w:rPr>
                  </w:pPr>
                </w:p>
              </w:tc>
            </w:tr>
          </w:tbl>
          <w:p w14:paraId="11E4708F" w14:textId="7BA57D5D" w:rsidR="06A591B0" w:rsidRDefault="06A591B0" w:rsidP="06A591B0">
            <w:pPr>
              <w:rPr>
                <w:rFonts w:ascii="Calibri" w:eastAsia="Times New Roman" w:hAnsi="Calibri" w:cs="Calibri"/>
                <w:color w:val="000000" w:themeColor="text1"/>
              </w:rPr>
            </w:pPr>
          </w:p>
        </w:tc>
      </w:tr>
    </w:tbl>
    <w:p w14:paraId="3FD6140E" w14:textId="2FE239BE" w:rsidR="008D6646" w:rsidRDefault="008D6646" w:rsidP="008D6646"/>
    <w:p w14:paraId="14CDECD1" w14:textId="77777777" w:rsidR="008D6646" w:rsidRDefault="008D6646">
      <w:r>
        <w:br w:type="page"/>
      </w:r>
    </w:p>
    <w:p w14:paraId="2B3B00F7" w14:textId="3A06B769" w:rsidR="00292ECF" w:rsidRDefault="000E6B66" w:rsidP="00292ECF">
      <w:pPr>
        <w:pStyle w:val="Heading2"/>
      </w:pPr>
      <w:bookmarkStart w:id="60" w:name="_Toc93561457"/>
      <w:r>
        <w:lastRenderedPageBreak/>
        <w:t>Affiliate Branding Blocks</w:t>
      </w:r>
      <w:bookmarkEnd w:id="60"/>
      <w:r w:rsidR="00E90396">
        <w:t xml:space="preserve"> </w:t>
      </w:r>
    </w:p>
    <w:p w14:paraId="6E1CBC7B" w14:textId="0AC1AAC1" w:rsidR="00292ECF" w:rsidRPr="00292ECF" w:rsidRDefault="00292ECF" w:rsidP="00372F9E">
      <w:pPr>
        <w:pStyle w:val="Heading3"/>
      </w:pPr>
      <w:r>
        <w:t>Action Item: N/A</w:t>
      </w:r>
    </w:p>
    <w:bookmarkEnd w:id="46"/>
    <w:bookmarkEnd w:id="47"/>
    <w:bookmarkEnd w:id="48"/>
    <w:bookmarkEnd w:id="49"/>
    <w:bookmarkEnd w:id="50"/>
    <w:bookmarkEnd w:id="51"/>
    <w:bookmarkEnd w:id="52"/>
    <w:p w14:paraId="3998A510" w14:textId="3A53B052" w:rsidR="00E531F7" w:rsidRDefault="00E531F7" w:rsidP="00E531F7"/>
    <w:p w14:paraId="37A0156D" w14:textId="196345CC" w:rsidR="00C70092" w:rsidRDefault="091D975A" w:rsidP="00E531F7">
      <w:r>
        <w:t xml:space="preserve">If connected to an Agent, the </w:t>
      </w:r>
      <w:r w:rsidR="70AFC748">
        <w:t>Affiliate branding block</w:t>
      </w:r>
      <w:r w:rsidR="273F73F3">
        <w:t>s</w:t>
      </w:r>
      <w:r>
        <w:t xml:space="preserve"> will appear </w:t>
      </w:r>
      <w:r w:rsidR="619AAAE4">
        <w:t>o</w:t>
      </w:r>
      <w:r>
        <w:t>n the</w:t>
      </w:r>
      <w:r w:rsidR="3BABE3D4">
        <w:t xml:space="preserve"> connected agents’ client’s collab center</w:t>
      </w:r>
      <w:r>
        <w:t xml:space="preserve"> detail view. </w:t>
      </w:r>
      <w:r w:rsidR="75FF3DA5">
        <w:t xml:space="preserve">The system has been </w:t>
      </w:r>
      <w:r>
        <w:t xml:space="preserve">limited to </w:t>
      </w:r>
      <w:r w:rsidR="3177F432">
        <w:t xml:space="preserve">display </w:t>
      </w:r>
      <w:r w:rsidR="268BAB7E">
        <w:t xml:space="preserve">a maximum of </w:t>
      </w:r>
      <w:r>
        <w:t xml:space="preserve">three </w:t>
      </w:r>
      <w:r w:rsidR="401C6CF2">
        <w:t xml:space="preserve">affiliate blocks at </w:t>
      </w:r>
      <w:r w:rsidR="14510C85">
        <w:t>a</w:t>
      </w:r>
      <w:r w:rsidR="401C6CF2">
        <w:t xml:space="preserve"> time</w:t>
      </w:r>
      <w:r w:rsidR="6EE845DE">
        <w:t>.</w:t>
      </w:r>
      <w:r w:rsidR="401C6CF2">
        <w:t xml:space="preserve"> </w:t>
      </w:r>
      <w:r w:rsidR="4CF63D44">
        <w:t>T</w:t>
      </w:r>
      <w:r w:rsidR="401C6CF2">
        <w:t>he order of appearance</w:t>
      </w:r>
      <w:r w:rsidR="00E3C741">
        <w:t xml:space="preserve"> and the order of affiliates that appear</w:t>
      </w:r>
      <w:r w:rsidR="401C6CF2">
        <w:t xml:space="preserve"> will be randomized</w:t>
      </w:r>
      <w:r w:rsidR="00E3C741">
        <w:t>.</w:t>
      </w:r>
    </w:p>
    <w:p w14:paraId="595E3185" w14:textId="03FBD73E" w:rsidR="00E837E7" w:rsidRDefault="00D915A5" w:rsidP="00E531F7">
      <w:r>
        <w:rPr>
          <w:noProof/>
        </w:rPr>
        <w:drawing>
          <wp:inline distT="0" distB="0" distL="0" distR="0" wp14:anchorId="1BA9C4B8" wp14:editId="590439E8">
            <wp:extent cx="4572000" cy="3716217"/>
            <wp:effectExtent l="190500" t="190500" r="190500" b="189230"/>
            <wp:docPr id="19" name="Picture 1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ebsite&#10;&#10;Description automatically generated"/>
                    <pic:cNvPicPr/>
                  </pic:nvPicPr>
                  <pic:blipFill>
                    <a:blip r:embed="rId33"/>
                    <a:stretch>
                      <a:fillRect/>
                    </a:stretch>
                  </pic:blipFill>
                  <pic:spPr>
                    <a:xfrm>
                      <a:off x="0" y="0"/>
                      <a:ext cx="4625830" cy="3759971"/>
                    </a:xfrm>
                    <a:prstGeom prst="rect">
                      <a:avLst/>
                    </a:prstGeom>
                    <a:ln>
                      <a:noFill/>
                    </a:ln>
                    <a:effectLst>
                      <a:outerShdw blurRad="190500" algn="tl" rotWithShape="0">
                        <a:srgbClr val="000000">
                          <a:alpha val="70000"/>
                        </a:srgbClr>
                      </a:outerShdw>
                    </a:effectLst>
                  </pic:spPr>
                </pic:pic>
              </a:graphicData>
            </a:graphic>
          </wp:inline>
        </w:drawing>
      </w:r>
    </w:p>
    <w:p w14:paraId="6F7D0BF6" w14:textId="77777777" w:rsidR="00E837E7" w:rsidRDefault="00E837E7">
      <w:r>
        <w:br w:type="page"/>
      </w:r>
    </w:p>
    <w:p w14:paraId="44E74CBF" w14:textId="050921BB" w:rsidR="00D915A5" w:rsidRDefault="00D915A5" w:rsidP="00D915A5">
      <w:pPr>
        <w:pStyle w:val="Heading2"/>
      </w:pPr>
      <w:bookmarkStart w:id="61" w:name="_Toc93561458"/>
      <w:r>
        <w:lastRenderedPageBreak/>
        <w:t>Affiliate</w:t>
      </w:r>
      <w:r w:rsidR="00CA44CF">
        <w:t>/Agent Profile Photo</w:t>
      </w:r>
      <w:bookmarkEnd w:id="61"/>
      <w:r>
        <w:t xml:space="preserve"> </w:t>
      </w:r>
    </w:p>
    <w:p w14:paraId="78780F27" w14:textId="77777777" w:rsidR="00D915A5" w:rsidRPr="00292ECF" w:rsidRDefault="00D915A5" w:rsidP="00D915A5">
      <w:pPr>
        <w:pStyle w:val="Heading3"/>
      </w:pPr>
      <w:r>
        <w:t>Action Item: N/A</w:t>
      </w:r>
    </w:p>
    <w:p w14:paraId="30EA4E38" w14:textId="77777777" w:rsidR="00D915A5" w:rsidRDefault="00D915A5" w:rsidP="00D915A5"/>
    <w:p w14:paraId="606FE6FF" w14:textId="0282103B" w:rsidR="00E837E7" w:rsidRDefault="49726CBE" w:rsidP="00D915A5">
      <w:r>
        <w:t xml:space="preserve">If the Agent and/or the Affiliate does not have a photo selected to display in their profile. The </w:t>
      </w:r>
      <w:r w:rsidR="39866068">
        <w:t xml:space="preserve">image </w:t>
      </w:r>
      <w:r>
        <w:t xml:space="preserve">circle will </w:t>
      </w:r>
      <w:r w:rsidR="2BFF4716">
        <w:t>use</w:t>
      </w:r>
      <w:r>
        <w:t xml:space="preserve"> their initials instead of the “R”</w:t>
      </w:r>
      <w:r w:rsidR="725FDFC3">
        <w:t xml:space="preserve"> (for </w:t>
      </w:r>
      <w:proofErr w:type="gramStart"/>
      <w:r w:rsidR="725FDFC3">
        <w:t>Realtor</w:t>
      </w:r>
      <w:proofErr w:type="gramEnd"/>
      <w:r w:rsidR="725FDFC3">
        <w:t xml:space="preserve"> logo)</w:t>
      </w:r>
      <w:r>
        <w:t xml:space="preserve"> that used to display.</w:t>
      </w:r>
      <w:r w:rsidR="00E837E7">
        <w:rPr>
          <w:noProof/>
        </w:rPr>
        <w:drawing>
          <wp:inline distT="0" distB="0" distL="0" distR="0" wp14:anchorId="02CBFC6E" wp14:editId="045C9173">
            <wp:extent cx="5314950" cy="1889192"/>
            <wp:effectExtent l="190500" t="190500" r="190500" b="187325"/>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pic:nvPicPr>
                  <pic:blipFill>
                    <a:blip r:embed="rId34"/>
                    <a:stretch>
                      <a:fillRect/>
                    </a:stretch>
                  </pic:blipFill>
                  <pic:spPr>
                    <a:xfrm>
                      <a:off x="0" y="0"/>
                      <a:ext cx="5324232" cy="1892491"/>
                    </a:xfrm>
                    <a:prstGeom prst="rect">
                      <a:avLst/>
                    </a:prstGeom>
                    <a:ln>
                      <a:noFill/>
                    </a:ln>
                    <a:effectLst>
                      <a:outerShdw blurRad="190500" algn="tl" rotWithShape="0">
                        <a:srgbClr val="000000">
                          <a:alpha val="70000"/>
                        </a:srgbClr>
                      </a:outerShdw>
                    </a:effectLst>
                  </pic:spPr>
                </pic:pic>
              </a:graphicData>
            </a:graphic>
          </wp:inline>
        </w:drawing>
      </w:r>
    </w:p>
    <w:p w14:paraId="36EE66A3" w14:textId="77777777" w:rsidR="00E837E7" w:rsidRDefault="00E837E7" w:rsidP="00D915A5"/>
    <w:p w14:paraId="18441F94" w14:textId="14BB1631" w:rsidR="00E837E7" w:rsidRDefault="00E837E7" w:rsidP="00E837E7">
      <w:pPr>
        <w:pStyle w:val="Heading2"/>
      </w:pPr>
      <w:bookmarkStart w:id="62" w:name="_Toc93561459"/>
      <w:r>
        <w:t>Connecting to Affiliates</w:t>
      </w:r>
      <w:bookmarkEnd w:id="62"/>
    </w:p>
    <w:p w14:paraId="087C393A" w14:textId="77777777" w:rsidR="00E837E7" w:rsidRPr="00292ECF" w:rsidRDefault="00E837E7" w:rsidP="00E837E7">
      <w:pPr>
        <w:pStyle w:val="Heading3"/>
      </w:pPr>
      <w:r>
        <w:t>Action Item: N/A</w:t>
      </w:r>
    </w:p>
    <w:p w14:paraId="20AC0BFC" w14:textId="77777777" w:rsidR="00E837E7" w:rsidRDefault="00E837E7" w:rsidP="00E837E7"/>
    <w:p w14:paraId="34458D78" w14:textId="2E2C7E84" w:rsidR="00C26D79" w:rsidRDefault="0D06BB66" w:rsidP="00C26D79">
      <w:r>
        <w:t>When an agent searches for an affiliate to connect</w:t>
      </w:r>
      <w:r w:rsidR="1C38D360">
        <w:t xml:space="preserve"> with</w:t>
      </w:r>
      <w:r>
        <w:t>, the only available affiliates that will appear are the ones with an email address attached to their profile</w:t>
      </w:r>
      <w:r w:rsidR="1794FD35">
        <w:t>.</w:t>
      </w:r>
    </w:p>
    <w:p w14:paraId="4370BD65" w14:textId="77777777" w:rsidR="00A25A04" w:rsidRDefault="00A25A04" w:rsidP="00C26D79"/>
    <w:p w14:paraId="3E095E1D" w14:textId="35DEA7EC" w:rsidR="00E837E7" w:rsidRDefault="00730463" w:rsidP="00C26D79">
      <w:r>
        <w:rPr>
          <w:noProof/>
        </w:rPr>
        <w:drawing>
          <wp:inline distT="0" distB="0" distL="0" distR="0" wp14:anchorId="0C94F371" wp14:editId="6844C2E3">
            <wp:extent cx="5943600" cy="934085"/>
            <wp:effectExtent l="190500" t="190500" r="190500" b="189865"/>
            <wp:docPr id="21" name="Picture 21" descr="Graphical user interface, text, application, 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Word&#10;&#10;Description automatically generated with medium confidence"/>
                    <pic:cNvPicPr/>
                  </pic:nvPicPr>
                  <pic:blipFill>
                    <a:blip r:embed="rId35"/>
                    <a:stretch>
                      <a:fillRect/>
                    </a:stretch>
                  </pic:blipFill>
                  <pic:spPr>
                    <a:xfrm>
                      <a:off x="0" y="0"/>
                      <a:ext cx="5943600" cy="934085"/>
                    </a:xfrm>
                    <a:prstGeom prst="rect">
                      <a:avLst/>
                    </a:prstGeom>
                    <a:ln>
                      <a:noFill/>
                    </a:ln>
                    <a:effectLst>
                      <a:outerShdw blurRad="190500" algn="tl" rotWithShape="0">
                        <a:srgbClr val="000000">
                          <a:alpha val="70000"/>
                        </a:srgbClr>
                      </a:outerShdw>
                    </a:effectLst>
                  </pic:spPr>
                </pic:pic>
              </a:graphicData>
            </a:graphic>
          </wp:inline>
        </w:drawing>
      </w:r>
    </w:p>
    <w:p w14:paraId="39DCDB28" w14:textId="68D05FE0" w:rsidR="00A25A04" w:rsidRDefault="00A25A04" w:rsidP="00C26D79"/>
    <w:p w14:paraId="1CFB061E" w14:textId="77777777" w:rsidR="00A25A04" w:rsidRDefault="00A25A04" w:rsidP="00C26D79"/>
    <w:p w14:paraId="68B8CB8C" w14:textId="0B03D1E1" w:rsidR="0077594B" w:rsidRDefault="0077594B" w:rsidP="0077594B">
      <w:pPr>
        <w:pStyle w:val="Heading2"/>
      </w:pPr>
      <w:bookmarkStart w:id="63" w:name="_Toc93561460"/>
      <w:r>
        <w:lastRenderedPageBreak/>
        <w:t>New Login Page for Affiliates</w:t>
      </w:r>
      <w:bookmarkEnd w:id="63"/>
    </w:p>
    <w:p w14:paraId="14659BDE" w14:textId="77777777" w:rsidR="0077594B" w:rsidRPr="00292ECF" w:rsidRDefault="0077594B" w:rsidP="0077594B">
      <w:pPr>
        <w:pStyle w:val="Heading3"/>
      </w:pPr>
      <w:r>
        <w:t>Action Item: N/A</w:t>
      </w:r>
    </w:p>
    <w:p w14:paraId="6494390A" w14:textId="77777777" w:rsidR="000B7D9F" w:rsidRDefault="000B7D9F"/>
    <w:p w14:paraId="45F7203D" w14:textId="36BF3A20" w:rsidR="00730463" w:rsidRDefault="000B7D9F" w:rsidP="00205C58">
      <w:r>
        <w:t xml:space="preserve">We have updated the login page for Affiliates, to keep more in line with Paragon. </w:t>
      </w:r>
      <w:r w:rsidR="005F2599">
        <w:t xml:space="preserve">Previously we would take the Affiliate to a purple page where they would log into the system.  Now </w:t>
      </w:r>
      <w:r w:rsidR="00BA251B">
        <w:t>when going to log into the system the Affiliate will see a similar page as Paragon users</w:t>
      </w:r>
      <w:r w:rsidR="00935F59">
        <w:t>, however it will be labeled as Paragon Affiliate Connect!</w:t>
      </w:r>
      <w:r w:rsidR="008C3C58">
        <w:rPr>
          <w:noProof/>
        </w:rPr>
        <w:drawing>
          <wp:inline distT="0" distB="0" distL="0" distR="0" wp14:anchorId="19B8D245" wp14:editId="3D412AF1">
            <wp:extent cx="5943600" cy="2011680"/>
            <wp:effectExtent l="190500" t="190500" r="190500" b="198120"/>
            <wp:docPr id="27" name="Picture 2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website&#10;&#10;Description automatically generated"/>
                    <pic:cNvPicPr/>
                  </pic:nvPicPr>
                  <pic:blipFill>
                    <a:blip r:embed="rId36"/>
                    <a:stretch>
                      <a:fillRect/>
                    </a:stretch>
                  </pic:blipFill>
                  <pic:spPr>
                    <a:xfrm>
                      <a:off x="0" y="0"/>
                      <a:ext cx="5943600" cy="2011680"/>
                    </a:xfrm>
                    <a:prstGeom prst="rect">
                      <a:avLst/>
                    </a:prstGeom>
                    <a:ln>
                      <a:noFill/>
                    </a:ln>
                    <a:effectLst>
                      <a:outerShdw blurRad="190500" algn="tl" rotWithShape="0">
                        <a:srgbClr val="000000">
                          <a:alpha val="70000"/>
                        </a:srgbClr>
                      </a:outerShdw>
                    </a:effectLst>
                  </pic:spPr>
                </pic:pic>
              </a:graphicData>
            </a:graphic>
          </wp:inline>
        </w:drawing>
      </w:r>
    </w:p>
    <w:p w14:paraId="7C44C14A" w14:textId="312D7DEA" w:rsidR="00730463" w:rsidRDefault="389CF06F" w:rsidP="00730463">
      <w:pPr>
        <w:pStyle w:val="Heading2"/>
      </w:pPr>
      <w:bookmarkStart w:id="64" w:name="_Toc93561461"/>
      <w:r>
        <w:t>Login Name</w:t>
      </w:r>
      <w:r w:rsidR="0196A195">
        <w:t xml:space="preserve"> Displayed</w:t>
      </w:r>
      <w:r>
        <w:t xml:space="preserve"> in Welcome </w:t>
      </w:r>
      <w:r w:rsidR="12FB6DF6">
        <w:t>E</w:t>
      </w:r>
      <w:r>
        <w:t>mail to Affiliate</w:t>
      </w:r>
      <w:bookmarkEnd w:id="64"/>
    </w:p>
    <w:p w14:paraId="74B831FC" w14:textId="5B15C5FB" w:rsidR="00730463" w:rsidRDefault="00730463" w:rsidP="00730463">
      <w:pPr>
        <w:pStyle w:val="Heading3"/>
      </w:pPr>
      <w:r>
        <w:t>Action Item: N/A</w:t>
      </w:r>
    </w:p>
    <w:p w14:paraId="6D59185B" w14:textId="1BDB83E8" w:rsidR="009E4F6D" w:rsidRDefault="009E4F6D" w:rsidP="009E4F6D"/>
    <w:p w14:paraId="4AB69332" w14:textId="2655F2AB" w:rsidR="005E662E" w:rsidRDefault="065A0E34" w:rsidP="005E662E">
      <w:r>
        <w:t>When</w:t>
      </w:r>
      <w:r w:rsidR="001C3BDA">
        <w:t xml:space="preserve"> </w:t>
      </w:r>
      <w:r w:rsidR="00525A8E">
        <w:t>join</w:t>
      </w:r>
      <w:r w:rsidR="001C3BDA">
        <w:t>ing</w:t>
      </w:r>
      <w:r w:rsidR="00205C58">
        <w:t xml:space="preserve"> Paragon Affiliate </w:t>
      </w:r>
      <w:r w:rsidR="39A2D54C">
        <w:t>Connect (</w:t>
      </w:r>
      <w:r w:rsidR="4FF0C072">
        <w:t>PAC</w:t>
      </w:r>
      <w:r w:rsidR="405F3CA0">
        <w:t>)</w:t>
      </w:r>
      <w:r w:rsidR="4FF0C072">
        <w:t xml:space="preserve"> the</w:t>
      </w:r>
      <w:r w:rsidR="00A64BAA">
        <w:t xml:space="preserve"> Affiliate </w:t>
      </w:r>
      <w:r w:rsidR="4FF0C072">
        <w:t xml:space="preserve">welcome email will now show the login name and a link to set their password. </w:t>
      </w:r>
    </w:p>
    <w:p w14:paraId="10A5F402" w14:textId="77777777" w:rsidR="005E662E" w:rsidRDefault="005E662E" w:rsidP="005E662E"/>
    <w:p w14:paraId="1845957E" w14:textId="1A5A62ED" w:rsidR="005E662E" w:rsidRDefault="005E662E" w:rsidP="005E662E">
      <w:pPr>
        <w:pStyle w:val="Heading2"/>
      </w:pPr>
      <w:bookmarkStart w:id="65" w:name="_Toc93561462"/>
      <w:r>
        <w:t>Email Communications</w:t>
      </w:r>
      <w:bookmarkEnd w:id="65"/>
    </w:p>
    <w:p w14:paraId="4084C589" w14:textId="77777777" w:rsidR="005E662E" w:rsidRDefault="005E662E" w:rsidP="005E662E">
      <w:pPr>
        <w:pStyle w:val="Heading3"/>
      </w:pPr>
      <w:r>
        <w:t>Action Item: N/A</w:t>
      </w:r>
    </w:p>
    <w:p w14:paraId="409AEC8A" w14:textId="77777777" w:rsidR="005E662E" w:rsidRDefault="005E662E" w:rsidP="005E662E"/>
    <w:p w14:paraId="2A510C62" w14:textId="6862D440" w:rsidR="00AC5F43" w:rsidRPr="001E6ED7" w:rsidRDefault="2D3FC037" w:rsidP="00AC5F43">
      <w:r>
        <w:t xml:space="preserve">All the </w:t>
      </w:r>
      <w:r w:rsidR="182D04F6">
        <w:t xml:space="preserve">various </w:t>
      </w:r>
      <w:r>
        <w:t>email</w:t>
      </w:r>
      <w:r w:rsidR="7DA9A5E8">
        <w:t xml:space="preserve"> communication</w:t>
      </w:r>
      <w:r>
        <w:t xml:space="preserve">s </w:t>
      </w:r>
      <w:r w:rsidR="234562E2">
        <w:t>delivered via Affiliate Connect</w:t>
      </w:r>
      <w:r>
        <w:t xml:space="preserve"> have been updated to reflect the </w:t>
      </w:r>
      <w:r w:rsidR="594A7DD6">
        <w:t xml:space="preserve">new </w:t>
      </w:r>
      <w:r w:rsidR="4EC23722">
        <w:t>standard</w:t>
      </w:r>
      <w:r>
        <w:t xml:space="preserve"> styl</w:t>
      </w:r>
      <w:r w:rsidR="1AFC6CDB">
        <w:t>ing</w:t>
      </w:r>
      <w:r w:rsidR="50788CFE">
        <w:t xml:space="preserve"> and consistent information</w:t>
      </w:r>
      <w:r>
        <w:t>.</w:t>
      </w:r>
    </w:p>
    <w:p w14:paraId="7688E1A0" w14:textId="0BD6EEEA" w:rsidR="00730463" w:rsidRPr="00E531F7" w:rsidRDefault="00730463" w:rsidP="00730463"/>
    <w:sectPr w:rsidR="00730463" w:rsidRPr="00E531F7" w:rsidSect="00796394">
      <w:headerReference w:type="default" r:id="rId37"/>
      <w:footerReference w:type="default" r:id="rId38"/>
      <w:headerReference w:type="first" r:id="rId39"/>
      <w:foot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20AD0" w14:textId="77777777" w:rsidR="00CE4345" w:rsidRDefault="00CE4345" w:rsidP="00796394">
      <w:pPr>
        <w:spacing w:after="0" w:line="240" w:lineRule="auto"/>
      </w:pPr>
      <w:r>
        <w:separator/>
      </w:r>
    </w:p>
  </w:endnote>
  <w:endnote w:type="continuationSeparator" w:id="0">
    <w:p w14:paraId="1B2219C9" w14:textId="77777777" w:rsidR="00CE4345" w:rsidRDefault="00CE4345" w:rsidP="00796394">
      <w:pPr>
        <w:spacing w:after="0" w:line="240" w:lineRule="auto"/>
      </w:pPr>
      <w:r>
        <w:continuationSeparator/>
      </w:r>
    </w:p>
  </w:endnote>
  <w:endnote w:type="continuationNotice" w:id="1">
    <w:p w14:paraId="773CD77C" w14:textId="77777777" w:rsidR="00CE4345" w:rsidRDefault="00CE43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CC52" w14:textId="07017C9F" w:rsidR="00501365" w:rsidRPr="00BD0318" w:rsidRDefault="00501365" w:rsidP="00BF4EA8">
    <w:pPr>
      <w:pBdr>
        <w:bottom w:val="single" w:sz="4" w:space="4" w:color="auto"/>
      </w:pBdr>
      <w:tabs>
        <w:tab w:val="left" w:pos="2832"/>
        <w:tab w:val="left" w:pos="3330"/>
        <w:tab w:val="left" w:pos="5535"/>
        <w:tab w:val="right" w:pos="10800"/>
      </w:tabs>
      <w:ind w:right="-90"/>
      <w:rPr>
        <w:rFonts w:cs="Calibri"/>
        <w:sz w:val="16"/>
        <w:szCs w:val="16"/>
      </w:rPr>
    </w:pPr>
    <w:r>
      <w:rPr>
        <w:rFonts w:cs="Calibri"/>
        <w:sz w:val="16"/>
        <w:szCs w:val="16"/>
      </w:rPr>
      <w:t>Paragon v5.8</w:t>
    </w:r>
    <w:r w:rsidR="00296BE2">
      <w:rPr>
        <w:rFonts w:cs="Calibri"/>
        <w:sz w:val="16"/>
        <w:szCs w:val="16"/>
      </w:rPr>
      <w:t>7</w:t>
    </w:r>
    <w:r>
      <w:rPr>
        <w:rFonts w:cs="Calibri"/>
        <w:sz w:val="16"/>
        <w:szCs w:val="16"/>
      </w:rPr>
      <w:t xml:space="preserve"> </w:t>
    </w:r>
    <w:r w:rsidRPr="00BD0318">
      <w:rPr>
        <w:rFonts w:cs="Calibri"/>
        <w:sz w:val="16"/>
        <w:szCs w:val="16"/>
      </w:rPr>
      <w:t>Release Enhancements</w:t>
    </w:r>
    <w:r>
      <w:rPr>
        <w:rFonts w:cs="Calibri"/>
        <w:sz w:val="16"/>
        <w:szCs w:val="16"/>
      </w:rPr>
      <w:t xml:space="preserve"> </w:t>
    </w:r>
    <w:r>
      <w:rPr>
        <w:rFonts w:cs="Calibri"/>
        <w:sz w:val="16"/>
        <w:szCs w:val="16"/>
      </w:rPr>
      <w:tab/>
    </w:r>
    <w:r>
      <w:rPr>
        <w:rFonts w:cs="Calibri"/>
        <w:sz w:val="16"/>
        <w:szCs w:val="16"/>
      </w:rPr>
      <w:tab/>
    </w:r>
    <w:r>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007016A6">
      <w:rPr>
        <w:rFonts w:cs="Calibri"/>
        <w:sz w:val="16"/>
        <w:szCs w:val="16"/>
      </w:rPr>
      <w:fldChar w:fldCharType="separate"/>
    </w:r>
    <w:r w:rsidRPr="00BD0318">
      <w:rPr>
        <w:rFonts w:cs="Calibri"/>
        <w:sz w:val="16"/>
        <w:szCs w:val="16"/>
      </w:rPr>
      <w:fldChar w:fldCharType="end"/>
    </w:r>
  </w:p>
  <w:p w14:paraId="2A5D23E8" w14:textId="77777777" w:rsidR="00501365" w:rsidRPr="00796394" w:rsidRDefault="00501365" w:rsidP="00796394">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Pr>
        <w:rFonts w:cs="Calibri"/>
        <w:noProof/>
        <w:sz w:val="16"/>
        <w:szCs w:val="16"/>
      </w:rPr>
      <w:t>19</w:t>
    </w:r>
    <w:r w:rsidRPr="00BD0318">
      <w:rPr>
        <w:rFonts w:cs="Calibri"/>
        <w:sz w:val="16"/>
        <w:szCs w:val="16"/>
      </w:rPr>
      <w:fldChar w:fldCharType="end"/>
    </w:r>
  </w:p>
  <w:p w14:paraId="5FC4E74C" w14:textId="77777777" w:rsidR="00501365" w:rsidRDefault="00501365"/>
  <w:p w14:paraId="0803DC85" w14:textId="77777777" w:rsidR="00501365" w:rsidRDefault="005013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501365" w14:paraId="27525E15" w14:textId="77777777" w:rsidTr="3AC1B278">
      <w:tc>
        <w:tcPr>
          <w:tcW w:w="3120" w:type="dxa"/>
        </w:tcPr>
        <w:p w14:paraId="3EF0FA9E" w14:textId="7E1F58CF" w:rsidR="00501365" w:rsidRDefault="00501365" w:rsidP="3AC1B278">
          <w:pPr>
            <w:pStyle w:val="Header"/>
            <w:ind w:left="-115"/>
          </w:pPr>
        </w:p>
      </w:tc>
      <w:tc>
        <w:tcPr>
          <w:tcW w:w="3120" w:type="dxa"/>
        </w:tcPr>
        <w:p w14:paraId="4B33B9DC" w14:textId="74E527CE" w:rsidR="00501365" w:rsidRDefault="00501365" w:rsidP="3AC1B278">
          <w:pPr>
            <w:pStyle w:val="Header"/>
            <w:jc w:val="center"/>
          </w:pPr>
        </w:p>
      </w:tc>
      <w:tc>
        <w:tcPr>
          <w:tcW w:w="3120" w:type="dxa"/>
        </w:tcPr>
        <w:p w14:paraId="310B569F" w14:textId="0A635864" w:rsidR="00501365" w:rsidRDefault="00501365" w:rsidP="3AC1B278">
          <w:pPr>
            <w:pStyle w:val="Header"/>
            <w:ind w:right="-115"/>
            <w:jc w:val="right"/>
          </w:pPr>
        </w:p>
      </w:tc>
    </w:tr>
  </w:tbl>
  <w:p w14:paraId="6B0C9F40" w14:textId="14BAD47E" w:rsidR="00501365" w:rsidRDefault="00501365" w:rsidP="3AC1B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70B26" w14:textId="77777777" w:rsidR="00CE4345" w:rsidRDefault="00CE4345" w:rsidP="00796394">
      <w:pPr>
        <w:spacing w:after="0" w:line="240" w:lineRule="auto"/>
      </w:pPr>
      <w:r>
        <w:separator/>
      </w:r>
    </w:p>
  </w:footnote>
  <w:footnote w:type="continuationSeparator" w:id="0">
    <w:p w14:paraId="72AFE692" w14:textId="77777777" w:rsidR="00CE4345" w:rsidRDefault="00CE4345" w:rsidP="00796394">
      <w:pPr>
        <w:spacing w:after="0" w:line="240" w:lineRule="auto"/>
      </w:pPr>
      <w:r>
        <w:continuationSeparator/>
      </w:r>
    </w:p>
  </w:footnote>
  <w:footnote w:type="continuationNotice" w:id="1">
    <w:p w14:paraId="257661B1" w14:textId="77777777" w:rsidR="00CE4345" w:rsidRDefault="00CE43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8CAC" w14:textId="58E14F4C" w:rsidR="00501365" w:rsidRPr="00085DED" w:rsidRDefault="00501365" w:rsidP="00085DED">
    <w:pPr>
      <w:pStyle w:val="Header"/>
      <w:jc w:val="center"/>
      <w:rPr>
        <w:b/>
        <w:bCs/>
        <w:sz w:val="32"/>
        <w:szCs w:val="32"/>
      </w:rPr>
    </w:pPr>
    <w:r>
      <w:rPr>
        <w:b/>
        <w:noProof/>
        <w:sz w:val="32"/>
      </w:rPr>
      <w:drawing>
        <wp:anchor distT="0" distB="0" distL="114300" distR="114300" simplePos="0" relativeHeight="251658240" behindDoc="0" locked="0" layoutInCell="1" allowOverlap="1" wp14:anchorId="4BF3B1B4" wp14:editId="5EF51DD5">
          <wp:simplePos x="0" y="0"/>
          <wp:positionH relativeFrom="column">
            <wp:posOffset>5745480</wp:posOffset>
          </wp:positionH>
          <wp:positionV relativeFrom="paragraph">
            <wp:posOffset>-213360</wp:posOffset>
          </wp:positionV>
          <wp:extent cx="810895" cy="4876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sidRPr="3AC1B278">
      <w:rPr>
        <w:b/>
        <w:bCs/>
        <w:sz w:val="32"/>
        <w:szCs w:val="32"/>
      </w:rPr>
      <w:t>Paragon 5.8</w:t>
    </w:r>
    <w:r w:rsidR="00296BE2">
      <w:rPr>
        <w:b/>
        <w:bCs/>
        <w:sz w:val="32"/>
        <w:szCs w:val="32"/>
      </w:rPr>
      <w:t>7</w:t>
    </w:r>
    <w:r w:rsidRPr="3AC1B278">
      <w:rPr>
        <w:b/>
        <w:bCs/>
        <w:sz w:val="32"/>
        <w:szCs w:val="32"/>
      </w:rPr>
      <w:t xml:space="preserve"> Release Enhancements</w:t>
    </w:r>
    <w:r>
      <w:rPr>
        <w:b/>
        <w:bCs/>
        <w:sz w:val="32"/>
        <w:szCs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53BD" w14:textId="77777777" w:rsidR="00501365" w:rsidRDefault="00501365">
    <w:pPr>
      <w:pStyle w:val="Header"/>
    </w:pPr>
    <w:r>
      <w:rPr>
        <w:noProof/>
      </w:rPr>
      <w:drawing>
        <wp:anchor distT="0" distB="0" distL="114300" distR="114300" simplePos="0" relativeHeight="251658241" behindDoc="1" locked="0" layoutInCell="1" allowOverlap="1" wp14:anchorId="7C864D3E" wp14:editId="474E2DB2">
          <wp:simplePos x="0" y="0"/>
          <wp:positionH relativeFrom="margin">
            <wp:posOffset>2212340</wp:posOffset>
          </wp:positionH>
          <wp:positionV relativeFrom="paragraph">
            <wp:posOffset>-373380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E0B22"/>
    <w:multiLevelType w:val="hybridMultilevel"/>
    <w:tmpl w:val="5C06AC3C"/>
    <w:lvl w:ilvl="0" w:tplc="FE0469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66529"/>
    <w:multiLevelType w:val="hybridMultilevel"/>
    <w:tmpl w:val="E2929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A6410"/>
    <w:multiLevelType w:val="hybridMultilevel"/>
    <w:tmpl w:val="EFF0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A96BD1"/>
    <w:multiLevelType w:val="hybridMultilevel"/>
    <w:tmpl w:val="AF92ED6A"/>
    <w:lvl w:ilvl="0" w:tplc="C8B45650">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55A19"/>
    <w:multiLevelType w:val="hybridMultilevel"/>
    <w:tmpl w:val="84C2970A"/>
    <w:lvl w:ilvl="0" w:tplc="FF5404BA">
      <w:start w:val="5"/>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C92635"/>
    <w:multiLevelType w:val="hybridMultilevel"/>
    <w:tmpl w:val="DC565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EB2D24"/>
    <w:multiLevelType w:val="hybridMultilevel"/>
    <w:tmpl w:val="0068CCF6"/>
    <w:lvl w:ilvl="0" w:tplc="828002EA">
      <w:start w:val="1"/>
      <w:numFmt w:val="decimal"/>
      <w:lvlText w:val="%1."/>
      <w:lvlJc w:val="left"/>
      <w:pPr>
        <w:tabs>
          <w:tab w:val="num" w:pos="720"/>
        </w:tabs>
        <w:ind w:left="720" w:hanging="360"/>
      </w:pPr>
    </w:lvl>
    <w:lvl w:ilvl="1" w:tplc="46DCD69E" w:tentative="1">
      <w:start w:val="1"/>
      <w:numFmt w:val="decimal"/>
      <w:lvlText w:val="%2."/>
      <w:lvlJc w:val="left"/>
      <w:pPr>
        <w:tabs>
          <w:tab w:val="num" w:pos="1440"/>
        </w:tabs>
        <w:ind w:left="1440" w:hanging="360"/>
      </w:pPr>
    </w:lvl>
    <w:lvl w:ilvl="2" w:tplc="267CE220" w:tentative="1">
      <w:start w:val="1"/>
      <w:numFmt w:val="decimal"/>
      <w:lvlText w:val="%3."/>
      <w:lvlJc w:val="left"/>
      <w:pPr>
        <w:tabs>
          <w:tab w:val="num" w:pos="2160"/>
        </w:tabs>
        <w:ind w:left="2160" w:hanging="360"/>
      </w:pPr>
    </w:lvl>
    <w:lvl w:ilvl="3" w:tplc="7CE28BFC" w:tentative="1">
      <w:start w:val="1"/>
      <w:numFmt w:val="decimal"/>
      <w:lvlText w:val="%4."/>
      <w:lvlJc w:val="left"/>
      <w:pPr>
        <w:tabs>
          <w:tab w:val="num" w:pos="2880"/>
        </w:tabs>
        <w:ind w:left="2880" w:hanging="360"/>
      </w:pPr>
    </w:lvl>
    <w:lvl w:ilvl="4" w:tplc="B8C86D74" w:tentative="1">
      <w:start w:val="1"/>
      <w:numFmt w:val="decimal"/>
      <w:lvlText w:val="%5."/>
      <w:lvlJc w:val="left"/>
      <w:pPr>
        <w:tabs>
          <w:tab w:val="num" w:pos="3600"/>
        </w:tabs>
        <w:ind w:left="3600" w:hanging="360"/>
      </w:pPr>
    </w:lvl>
    <w:lvl w:ilvl="5" w:tplc="8FC28A74" w:tentative="1">
      <w:start w:val="1"/>
      <w:numFmt w:val="decimal"/>
      <w:lvlText w:val="%6."/>
      <w:lvlJc w:val="left"/>
      <w:pPr>
        <w:tabs>
          <w:tab w:val="num" w:pos="4320"/>
        </w:tabs>
        <w:ind w:left="4320" w:hanging="360"/>
      </w:pPr>
    </w:lvl>
    <w:lvl w:ilvl="6" w:tplc="1054C516" w:tentative="1">
      <w:start w:val="1"/>
      <w:numFmt w:val="decimal"/>
      <w:lvlText w:val="%7."/>
      <w:lvlJc w:val="left"/>
      <w:pPr>
        <w:tabs>
          <w:tab w:val="num" w:pos="5040"/>
        </w:tabs>
        <w:ind w:left="5040" w:hanging="360"/>
      </w:pPr>
    </w:lvl>
    <w:lvl w:ilvl="7" w:tplc="66544102" w:tentative="1">
      <w:start w:val="1"/>
      <w:numFmt w:val="decimal"/>
      <w:lvlText w:val="%8."/>
      <w:lvlJc w:val="left"/>
      <w:pPr>
        <w:tabs>
          <w:tab w:val="num" w:pos="5760"/>
        </w:tabs>
        <w:ind w:left="5760" w:hanging="360"/>
      </w:pPr>
    </w:lvl>
    <w:lvl w:ilvl="8" w:tplc="40D81F68" w:tentative="1">
      <w:start w:val="1"/>
      <w:numFmt w:val="decimal"/>
      <w:lvlText w:val="%9."/>
      <w:lvlJc w:val="left"/>
      <w:pPr>
        <w:tabs>
          <w:tab w:val="num" w:pos="6480"/>
        </w:tabs>
        <w:ind w:left="6480" w:hanging="360"/>
      </w:pPr>
    </w:lvl>
  </w:abstractNum>
  <w:abstractNum w:abstractNumId="7" w15:restartNumberingAfterBreak="0">
    <w:nsid w:val="2A523679"/>
    <w:multiLevelType w:val="hybridMultilevel"/>
    <w:tmpl w:val="F81E4ED8"/>
    <w:lvl w:ilvl="0" w:tplc="D318F624">
      <w:start w:val="1"/>
      <w:numFmt w:val="bullet"/>
      <w:lvlText w:val=""/>
      <w:lvlJc w:val="left"/>
      <w:pPr>
        <w:tabs>
          <w:tab w:val="num" w:pos="720"/>
        </w:tabs>
        <w:ind w:left="720" w:hanging="360"/>
      </w:pPr>
      <w:rPr>
        <w:rFonts w:ascii="Symbol" w:hAnsi="Symbol" w:hint="default"/>
        <w:sz w:val="20"/>
      </w:rPr>
    </w:lvl>
    <w:lvl w:ilvl="1" w:tplc="8E2CBD4E" w:tentative="1">
      <w:start w:val="1"/>
      <w:numFmt w:val="bullet"/>
      <w:lvlText w:val="o"/>
      <w:lvlJc w:val="left"/>
      <w:pPr>
        <w:tabs>
          <w:tab w:val="num" w:pos="1440"/>
        </w:tabs>
        <w:ind w:left="1440" w:hanging="360"/>
      </w:pPr>
      <w:rPr>
        <w:rFonts w:ascii="Courier New" w:hAnsi="Courier New" w:hint="default"/>
        <w:sz w:val="20"/>
      </w:rPr>
    </w:lvl>
    <w:lvl w:ilvl="2" w:tplc="0DF85E3C" w:tentative="1">
      <w:start w:val="1"/>
      <w:numFmt w:val="bullet"/>
      <w:lvlText w:val=""/>
      <w:lvlJc w:val="left"/>
      <w:pPr>
        <w:tabs>
          <w:tab w:val="num" w:pos="2160"/>
        </w:tabs>
        <w:ind w:left="2160" w:hanging="360"/>
      </w:pPr>
      <w:rPr>
        <w:rFonts w:ascii="Wingdings" w:hAnsi="Wingdings" w:hint="default"/>
        <w:sz w:val="20"/>
      </w:rPr>
    </w:lvl>
    <w:lvl w:ilvl="3" w:tplc="7D8A9560" w:tentative="1">
      <w:start w:val="1"/>
      <w:numFmt w:val="bullet"/>
      <w:lvlText w:val=""/>
      <w:lvlJc w:val="left"/>
      <w:pPr>
        <w:tabs>
          <w:tab w:val="num" w:pos="2880"/>
        </w:tabs>
        <w:ind w:left="2880" w:hanging="360"/>
      </w:pPr>
      <w:rPr>
        <w:rFonts w:ascii="Wingdings" w:hAnsi="Wingdings" w:hint="default"/>
        <w:sz w:val="20"/>
      </w:rPr>
    </w:lvl>
    <w:lvl w:ilvl="4" w:tplc="2368C7F4" w:tentative="1">
      <w:start w:val="1"/>
      <w:numFmt w:val="bullet"/>
      <w:lvlText w:val=""/>
      <w:lvlJc w:val="left"/>
      <w:pPr>
        <w:tabs>
          <w:tab w:val="num" w:pos="3600"/>
        </w:tabs>
        <w:ind w:left="3600" w:hanging="360"/>
      </w:pPr>
      <w:rPr>
        <w:rFonts w:ascii="Wingdings" w:hAnsi="Wingdings" w:hint="default"/>
        <w:sz w:val="20"/>
      </w:rPr>
    </w:lvl>
    <w:lvl w:ilvl="5" w:tplc="550AD5F8" w:tentative="1">
      <w:start w:val="1"/>
      <w:numFmt w:val="bullet"/>
      <w:lvlText w:val=""/>
      <w:lvlJc w:val="left"/>
      <w:pPr>
        <w:tabs>
          <w:tab w:val="num" w:pos="4320"/>
        </w:tabs>
        <w:ind w:left="4320" w:hanging="360"/>
      </w:pPr>
      <w:rPr>
        <w:rFonts w:ascii="Wingdings" w:hAnsi="Wingdings" w:hint="default"/>
        <w:sz w:val="20"/>
      </w:rPr>
    </w:lvl>
    <w:lvl w:ilvl="6" w:tplc="281E90BA" w:tentative="1">
      <w:start w:val="1"/>
      <w:numFmt w:val="bullet"/>
      <w:lvlText w:val=""/>
      <w:lvlJc w:val="left"/>
      <w:pPr>
        <w:tabs>
          <w:tab w:val="num" w:pos="5040"/>
        </w:tabs>
        <w:ind w:left="5040" w:hanging="360"/>
      </w:pPr>
      <w:rPr>
        <w:rFonts w:ascii="Wingdings" w:hAnsi="Wingdings" w:hint="default"/>
        <w:sz w:val="20"/>
      </w:rPr>
    </w:lvl>
    <w:lvl w:ilvl="7" w:tplc="B97E854A" w:tentative="1">
      <w:start w:val="1"/>
      <w:numFmt w:val="bullet"/>
      <w:lvlText w:val=""/>
      <w:lvlJc w:val="left"/>
      <w:pPr>
        <w:tabs>
          <w:tab w:val="num" w:pos="5760"/>
        </w:tabs>
        <w:ind w:left="5760" w:hanging="360"/>
      </w:pPr>
      <w:rPr>
        <w:rFonts w:ascii="Wingdings" w:hAnsi="Wingdings" w:hint="default"/>
        <w:sz w:val="20"/>
      </w:rPr>
    </w:lvl>
    <w:lvl w:ilvl="8" w:tplc="FF06208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F6908C1"/>
    <w:multiLevelType w:val="hybridMultilevel"/>
    <w:tmpl w:val="1524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601DDF"/>
    <w:multiLevelType w:val="hybridMultilevel"/>
    <w:tmpl w:val="B81204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9D73EF"/>
    <w:multiLevelType w:val="hybridMultilevel"/>
    <w:tmpl w:val="DE2CE7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DC562A6"/>
    <w:multiLevelType w:val="hybridMultilevel"/>
    <w:tmpl w:val="37540824"/>
    <w:lvl w:ilvl="0" w:tplc="BAD6409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412C12"/>
    <w:multiLevelType w:val="hybridMultilevel"/>
    <w:tmpl w:val="EA64C6A8"/>
    <w:lvl w:ilvl="0" w:tplc="9E5494C2">
      <w:start w:val="1"/>
      <w:numFmt w:val="bullet"/>
      <w:lvlText w:val=""/>
      <w:lvlJc w:val="left"/>
      <w:pPr>
        <w:tabs>
          <w:tab w:val="num" w:pos="720"/>
        </w:tabs>
        <w:ind w:left="720" w:hanging="360"/>
      </w:pPr>
      <w:rPr>
        <w:rFonts w:ascii="Symbol" w:hAnsi="Symbol" w:hint="default"/>
        <w:sz w:val="20"/>
      </w:rPr>
    </w:lvl>
    <w:lvl w:ilvl="1" w:tplc="40B26E80" w:tentative="1">
      <w:start w:val="1"/>
      <w:numFmt w:val="bullet"/>
      <w:lvlText w:val=""/>
      <w:lvlJc w:val="left"/>
      <w:pPr>
        <w:tabs>
          <w:tab w:val="num" w:pos="1440"/>
        </w:tabs>
        <w:ind w:left="1440" w:hanging="360"/>
      </w:pPr>
      <w:rPr>
        <w:rFonts w:ascii="Symbol" w:hAnsi="Symbol" w:hint="default"/>
        <w:sz w:val="20"/>
      </w:rPr>
    </w:lvl>
    <w:lvl w:ilvl="2" w:tplc="A120F016" w:tentative="1">
      <w:start w:val="1"/>
      <w:numFmt w:val="bullet"/>
      <w:lvlText w:val=""/>
      <w:lvlJc w:val="left"/>
      <w:pPr>
        <w:tabs>
          <w:tab w:val="num" w:pos="2160"/>
        </w:tabs>
        <w:ind w:left="2160" w:hanging="360"/>
      </w:pPr>
      <w:rPr>
        <w:rFonts w:ascii="Symbol" w:hAnsi="Symbol" w:hint="default"/>
        <w:sz w:val="20"/>
      </w:rPr>
    </w:lvl>
    <w:lvl w:ilvl="3" w:tplc="1BCE33EE" w:tentative="1">
      <w:start w:val="1"/>
      <w:numFmt w:val="bullet"/>
      <w:lvlText w:val=""/>
      <w:lvlJc w:val="left"/>
      <w:pPr>
        <w:tabs>
          <w:tab w:val="num" w:pos="2880"/>
        </w:tabs>
        <w:ind w:left="2880" w:hanging="360"/>
      </w:pPr>
      <w:rPr>
        <w:rFonts w:ascii="Symbol" w:hAnsi="Symbol" w:hint="default"/>
        <w:sz w:val="20"/>
      </w:rPr>
    </w:lvl>
    <w:lvl w:ilvl="4" w:tplc="B3FE9486" w:tentative="1">
      <w:start w:val="1"/>
      <w:numFmt w:val="bullet"/>
      <w:lvlText w:val=""/>
      <w:lvlJc w:val="left"/>
      <w:pPr>
        <w:tabs>
          <w:tab w:val="num" w:pos="3600"/>
        </w:tabs>
        <w:ind w:left="3600" w:hanging="360"/>
      </w:pPr>
      <w:rPr>
        <w:rFonts w:ascii="Symbol" w:hAnsi="Symbol" w:hint="default"/>
        <w:sz w:val="20"/>
      </w:rPr>
    </w:lvl>
    <w:lvl w:ilvl="5" w:tplc="46688476" w:tentative="1">
      <w:start w:val="1"/>
      <w:numFmt w:val="bullet"/>
      <w:lvlText w:val=""/>
      <w:lvlJc w:val="left"/>
      <w:pPr>
        <w:tabs>
          <w:tab w:val="num" w:pos="4320"/>
        </w:tabs>
        <w:ind w:left="4320" w:hanging="360"/>
      </w:pPr>
      <w:rPr>
        <w:rFonts w:ascii="Symbol" w:hAnsi="Symbol" w:hint="default"/>
        <w:sz w:val="20"/>
      </w:rPr>
    </w:lvl>
    <w:lvl w:ilvl="6" w:tplc="10784F68" w:tentative="1">
      <w:start w:val="1"/>
      <w:numFmt w:val="bullet"/>
      <w:lvlText w:val=""/>
      <w:lvlJc w:val="left"/>
      <w:pPr>
        <w:tabs>
          <w:tab w:val="num" w:pos="5040"/>
        </w:tabs>
        <w:ind w:left="5040" w:hanging="360"/>
      </w:pPr>
      <w:rPr>
        <w:rFonts w:ascii="Symbol" w:hAnsi="Symbol" w:hint="default"/>
        <w:sz w:val="20"/>
      </w:rPr>
    </w:lvl>
    <w:lvl w:ilvl="7" w:tplc="CD0CD212" w:tentative="1">
      <w:start w:val="1"/>
      <w:numFmt w:val="bullet"/>
      <w:lvlText w:val=""/>
      <w:lvlJc w:val="left"/>
      <w:pPr>
        <w:tabs>
          <w:tab w:val="num" w:pos="5760"/>
        </w:tabs>
        <w:ind w:left="5760" w:hanging="360"/>
      </w:pPr>
      <w:rPr>
        <w:rFonts w:ascii="Symbol" w:hAnsi="Symbol" w:hint="default"/>
        <w:sz w:val="20"/>
      </w:rPr>
    </w:lvl>
    <w:lvl w:ilvl="8" w:tplc="A25C36C6"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C25A0A"/>
    <w:multiLevelType w:val="hybridMultilevel"/>
    <w:tmpl w:val="117E861E"/>
    <w:lvl w:ilvl="0" w:tplc="38DCB9D0">
      <w:start w:val="1"/>
      <w:numFmt w:val="bullet"/>
      <w:lvlText w:val=""/>
      <w:lvlJc w:val="left"/>
      <w:pPr>
        <w:tabs>
          <w:tab w:val="num" w:pos="720"/>
        </w:tabs>
        <w:ind w:left="720" w:hanging="360"/>
      </w:pPr>
      <w:rPr>
        <w:rFonts w:ascii="Symbol" w:hAnsi="Symbol" w:hint="default"/>
        <w:sz w:val="20"/>
      </w:rPr>
    </w:lvl>
    <w:lvl w:ilvl="1" w:tplc="E13C4266" w:tentative="1">
      <w:start w:val="1"/>
      <w:numFmt w:val="bullet"/>
      <w:lvlText w:val=""/>
      <w:lvlJc w:val="left"/>
      <w:pPr>
        <w:tabs>
          <w:tab w:val="num" w:pos="1440"/>
        </w:tabs>
        <w:ind w:left="1440" w:hanging="360"/>
      </w:pPr>
      <w:rPr>
        <w:rFonts w:ascii="Symbol" w:hAnsi="Symbol" w:hint="default"/>
        <w:sz w:val="20"/>
      </w:rPr>
    </w:lvl>
    <w:lvl w:ilvl="2" w:tplc="A1BEA82A" w:tentative="1">
      <w:start w:val="1"/>
      <w:numFmt w:val="bullet"/>
      <w:lvlText w:val=""/>
      <w:lvlJc w:val="left"/>
      <w:pPr>
        <w:tabs>
          <w:tab w:val="num" w:pos="2160"/>
        </w:tabs>
        <w:ind w:left="2160" w:hanging="360"/>
      </w:pPr>
      <w:rPr>
        <w:rFonts w:ascii="Symbol" w:hAnsi="Symbol" w:hint="default"/>
        <w:sz w:val="20"/>
      </w:rPr>
    </w:lvl>
    <w:lvl w:ilvl="3" w:tplc="EB4EB15C" w:tentative="1">
      <w:start w:val="1"/>
      <w:numFmt w:val="bullet"/>
      <w:lvlText w:val=""/>
      <w:lvlJc w:val="left"/>
      <w:pPr>
        <w:tabs>
          <w:tab w:val="num" w:pos="2880"/>
        </w:tabs>
        <w:ind w:left="2880" w:hanging="360"/>
      </w:pPr>
      <w:rPr>
        <w:rFonts w:ascii="Symbol" w:hAnsi="Symbol" w:hint="default"/>
        <w:sz w:val="20"/>
      </w:rPr>
    </w:lvl>
    <w:lvl w:ilvl="4" w:tplc="A358F42C" w:tentative="1">
      <w:start w:val="1"/>
      <w:numFmt w:val="bullet"/>
      <w:lvlText w:val=""/>
      <w:lvlJc w:val="left"/>
      <w:pPr>
        <w:tabs>
          <w:tab w:val="num" w:pos="3600"/>
        </w:tabs>
        <w:ind w:left="3600" w:hanging="360"/>
      </w:pPr>
      <w:rPr>
        <w:rFonts w:ascii="Symbol" w:hAnsi="Symbol" w:hint="default"/>
        <w:sz w:val="20"/>
      </w:rPr>
    </w:lvl>
    <w:lvl w:ilvl="5" w:tplc="CBA4038A" w:tentative="1">
      <w:start w:val="1"/>
      <w:numFmt w:val="bullet"/>
      <w:lvlText w:val=""/>
      <w:lvlJc w:val="left"/>
      <w:pPr>
        <w:tabs>
          <w:tab w:val="num" w:pos="4320"/>
        </w:tabs>
        <w:ind w:left="4320" w:hanging="360"/>
      </w:pPr>
      <w:rPr>
        <w:rFonts w:ascii="Symbol" w:hAnsi="Symbol" w:hint="default"/>
        <w:sz w:val="20"/>
      </w:rPr>
    </w:lvl>
    <w:lvl w:ilvl="6" w:tplc="FC62D816" w:tentative="1">
      <w:start w:val="1"/>
      <w:numFmt w:val="bullet"/>
      <w:lvlText w:val=""/>
      <w:lvlJc w:val="left"/>
      <w:pPr>
        <w:tabs>
          <w:tab w:val="num" w:pos="5040"/>
        </w:tabs>
        <w:ind w:left="5040" w:hanging="360"/>
      </w:pPr>
      <w:rPr>
        <w:rFonts w:ascii="Symbol" w:hAnsi="Symbol" w:hint="default"/>
        <w:sz w:val="20"/>
      </w:rPr>
    </w:lvl>
    <w:lvl w:ilvl="7" w:tplc="4400069A" w:tentative="1">
      <w:start w:val="1"/>
      <w:numFmt w:val="bullet"/>
      <w:lvlText w:val=""/>
      <w:lvlJc w:val="left"/>
      <w:pPr>
        <w:tabs>
          <w:tab w:val="num" w:pos="5760"/>
        </w:tabs>
        <w:ind w:left="5760" w:hanging="360"/>
      </w:pPr>
      <w:rPr>
        <w:rFonts w:ascii="Symbol" w:hAnsi="Symbol" w:hint="default"/>
        <w:sz w:val="20"/>
      </w:rPr>
    </w:lvl>
    <w:lvl w:ilvl="8" w:tplc="B5E6BE7A"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3050F7"/>
    <w:multiLevelType w:val="hybridMultilevel"/>
    <w:tmpl w:val="D936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DF3C24"/>
    <w:multiLevelType w:val="hybridMultilevel"/>
    <w:tmpl w:val="C24A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EC7C0E"/>
    <w:multiLevelType w:val="hybridMultilevel"/>
    <w:tmpl w:val="1130B84C"/>
    <w:lvl w:ilvl="0" w:tplc="EA44F09C">
      <w:start w:val="1"/>
      <w:numFmt w:val="decimal"/>
      <w:lvlText w:val="%1."/>
      <w:lvlJc w:val="left"/>
      <w:pPr>
        <w:tabs>
          <w:tab w:val="num" w:pos="720"/>
        </w:tabs>
        <w:ind w:left="720" w:hanging="360"/>
      </w:pPr>
    </w:lvl>
    <w:lvl w:ilvl="1" w:tplc="1B18B034" w:tentative="1">
      <w:start w:val="1"/>
      <w:numFmt w:val="decimal"/>
      <w:lvlText w:val="%2."/>
      <w:lvlJc w:val="left"/>
      <w:pPr>
        <w:tabs>
          <w:tab w:val="num" w:pos="1440"/>
        </w:tabs>
        <w:ind w:left="1440" w:hanging="360"/>
      </w:pPr>
    </w:lvl>
    <w:lvl w:ilvl="2" w:tplc="6686B4FC" w:tentative="1">
      <w:start w:val="1"/>
      <w:numFmt w:val="decimal"/>
      <w:lvlText w:val="%3."/>
      <w:lvlJc w:val="left"/>
      <w:pPr>
        <w:tabs>
          <w:tab w:val="num" w:pos="2160"/>
        </w:tabs>
        <w:ind w:left="2160" w:hanging="360"/>
      </w:pPr>
    </w:lvl>
    <w:lvl w:ilvl="3" w:tplc="9A427002" w:tentative="1">
      <w:start w:val="1"/>
      <w:numFmt w:val="decimal"/>
      <w:lvlText w:val="%4."/>
      <w:lvlJc w:val="left"/>
      <w:pPr>
        <w:tabs>
          <w:tab w:val="num" w:pos="2880"/>
        </w:tabs>
        <w:ind w:left="2880" w:hanging="360"/>
      </w:pPr>
    </w:lvl>
    <w:lvl w:ilvl="4" w:tplc="7D1ABD00" w:tentative="1">
      <w:start w:val="1"/>
      <w:numFmt w:val="decimal"/>
      <w:lvlText w:val="%5."/>
      <w:lvlJc w:val="left"/>
      <w:pPr>
        <w:tabs>
          <w:tab w:val="num" w:pos="3600"/>
        </w:tabs>
        <w:ind w:left="3600" w:hanging="360"/>
      </w:pPr>
    </w:lvl>
    <w:lvl w:ilvl="5" w:tplc="267A8346" w:tentative="1">
      <w:start w:val="1"/>
      <w:numFmt w:val="decimal"/>
      <w:lvlText w:val="%6."/>
      <w:lvlJc w:val="left"/>
      <w:pPr>
        <w:tabs>
          <w:tab w:val="num" w:pos="4320"/>
        </w:tabs>
        <w:ind w:left="4320" w:hanging="360"/>
      </w:pPr>
    </w:lvl>
    <w:lvl w:ilvl="6" w:tplc="9BE64EB0" w:tentative="1">
      <w:start w:val="1"/>
      <w:numFmt w:val="decimal"/>
      <w:lvlText w:val="%7."/>
      <w:lvlJc w:val="left"/>
      <w:pPr>
        <w:tabs>
          <w:tab w:val="num" w:pos="5040"/>
        </w:tabs>
        <w:ind w:left="5040" w:hanging="360"/>
      </w:pPr>
    </w:lvl>
    <w:lvl w:ilvl="7" w:tplc="1E005890" w:tentative="1">
      <w:start w:val="1"/>
      <w:numFmt w:val="decimal"/>
      <w:lvlText w:val="%8."/>
      <w:lvlJc w:val="left"/>
      <w:pPr>
        <w:tabs>
          <w:tab w:val="num" w:pos="5760"/>
        </w:tabs>
        <w:ind w:left="5760" w:hanging="360"/>
      </w:pPr>
    </w:lvl>
    <w:lvl w:ilvl="8" w:tplc="E026B860" w:tentative="1">
      <w:start w:val="1"/>
      <w:numFmt w:val="decimal"/>
      <w:lvlText w:val="%9."/>
      <w:lvlJc w:val="left"/>
      <w:pPr>
        <w:tabs>
          <w:tab w:val="num" w:pos="6480"/>
        </w:tabs>
        <w:ind w:left="6480" w:hanging="360"/>
      </w:pPr>
    </w:lvl>
  </w:abstractNum>
  <w:abstractNum w:abstractNumId="20"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007CCF"/>
    <w:multiLevelType w:val="hybridMultilevel"/>
    <w:tmpl w:val="A320712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6924665A"/>
    <w:multiLevelType w:val="hybridMultilevel"/>
    <w:tmpl w:val="B134C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6E3BD0"/>
    <w:multiLevelType w:val="hybridMultilevel"/>
    <w:tmpl w:val="B7AA7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EA02F12"/>
    <w:multiLevelType w:val="hybridMultilevel"/>
    <w:tmpl w:val="ED128DFC"/>
    <w:lvl w:ilvl="0" w:tplc="9774A83E">
      <w:start w:val="1"/>
      <w:numFmt w:val="bullet"/>
      <w:lvlText w:val=""/>
      <w:lvlJc w:val="left"/>
      <w:pPr>
        <w:ind w:left="360" w:hanging="360"/>
      </w:pPr>
      <w:rPr>
        <w:rFonts w:ascii="Symbol" w:hAnsi="Symbol" w:hint="default"/>
      </w:rPr>
    </w:lvl>
    <w:lvl w:ilvl="1" w:tplc="CDE44F1A">
      <w:start w:val="1"/>
      <w:numFmt w:val="bullet"/>
      <w:lvlText w:val="o"/>
      <w:lvlJc w:val="left"/>
      <w:pPr>
        <w:ind w:left="1080" w:hanging="360"/>
      </w:pPr>
      <w:rPr>
        <w:rFonts w:ascii="Courier New" w:hAnsi="Courier New" w:hint="default"/>
      </w:rPr>
    </w:lvl>
    <w:lvl w:ilvl="2" w:tplc="1F4AC532">
      <w:start w:val="1"/>
      <w:numFmt w:val="bullet"/>
      <w:lvlText w:val=""/>
      <w:lvlJc w:val="left"/>
      <w:pPr>
        <w:ind w:left="1800" w:hanging="360"/>
      </w:pPr>
      <w:rPr>
        <w:rFonts w:ascii="Wingdings" w:hAnsi="Wingdings" w:hint="default"/>
      </w:rPr>
    </w:lvl>
    <w:lvl w:ilvl="3" w:tplc="CBD65038">
      <w:start w:val="1"/>
      <w:numFmt w:val="bullet"/>
      <w:lvlText w:val=""/>
      <w:lvlJc w:val="left"/>
      <w:pPr>
        <w:ind w:left="2520" w:hanging="360"/>
      </w:pPr>
      <w:rPr>
        <w:rFonts w:ascii="Symbol" w:hAnsi="Symbol" w:hint="default"/>
      </w:rPr>
    </w:lvl>
    <w:lvl w:ilvl="4" w:tplc="F2C630BC">
      <w:start w:val="1"/>
      <w:numFmt w:val="bullet"/>
      <w:lvlText w:val="o"/>
      <w:lvlJc w:val="left"/>
      <w:pPr>
        <w:ind w:left="3240" w:hanging="360"/>
      </w:pPr>
      <w:rPr>
        <w:rFonts w:ascii="Courier New" w:hAnsi="Courier New" w:hint="default"/>
      </w:rPr>
    </w:lvl>
    <w:lvl w:ilvl="5" w:tplc="2578B8F2">
      <w:start w:val="1"/>
      <w:numFmt w:val="bullet"/>
      <w:lvlText w:val=""/>
      <w:lvlJc w:val="left"/>
      <w:pPr>
        <w:ind w:left="3960" w:hanging="360"/>
      </w:pPr>
      <w:rPr>
        <w:rFonts w:ascii="Wingdings" w:hAnsi="Wingdings" w:hint="default"/>
      </w:rPr>
    </w:lvl>
    <w:lvl w:ilvl="6" w:tplc="A6B6261E">
      <w:start w:val="1"/>
      <w:numFmt w:val="bullet"/>
      <w:lvlText w:val=""/>
      <w:lvlJc w:val="left"/>
      <w:pPr>
        <w:ind w:left="4680" w:hanging="360"/>
      </w:pPr>
      <w:rPr>
        <w:rFonts w:ascii="Symbol" w:hAnsi="Symbol" w:hint="default"/>
      </w:rPr>
    </w:lvl>
    <w:lvl w:ilvl="7" w:tplc="9880F29C">
      <w:start w:val="1"/>
      <w:numFmt w:val="bullet"/>
      <w:lvlText w:val="o"/>
      <w:lvlJc w:val="left"/>
      <w:pPr>
        <w:ind w:left="5400" w:hanging="360"/>
      </w:pPr>
      <w:rPr>
        <w:rFonts w:ascii="Courier New" w:hAnsi="Courier New" w:hint="default"/>
      </w:rPr>
    </w:lvl>
    <w:lvl w:ilvl="8" w:tplc="062C35F8">
      <w:start w:val="1"/>
      <w:numFmt w:val="bullet"/>
      <w:lvlText w:val=""/>
      <w:lvlJc w:val="left"/>
      <w:pPr>
        <w:ind w:left="6120" w:hanging="360"/>
      </w:pPr>
      <w:rPr>
        <w:rFonts w:ascii="Wingdings" w:hAnsi="Wingdings" w:hint="default"/>
      </w:rPr>
    </w:lvl>
  </w:abstractNum>
  <w:abstractNum w:abstractNumId="26" w15:restartNumberingAfterBreak="0">
    <w:nsid w:val="6EBB4309"/>
    <w:multiLevelType w:val="hybridMultilevel"/>
    <w:tmpl w:val="A0B03294"/>
    <w:lvl w:ilvl="0" w:tplc="FF5404BA">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020EAC"/>
    <w:multiLevelType w:val="hybridMultilevel"/>
    <w:tmpl w:val="29667A42"/>
    <w:lvl w:ilvl="0" w:tplc="FE04690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310CF8"/>
    <w:multiLevelType w:val="hybridMultilevel"/>
    <w:tmpl w:val="7E34F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22"/>
  </w:num>
  <w:num w:numId="4">
    <w:abstractNumId w:val="5"/>
  </w:num>
  <w:num w:numId="5">
    <w:abstractNumId w:val="23"/>
  </w:num>
  <w:num w:numId="6">
    <w:abstractNumId w:val="20"/>
  </w:num>
  <w:num w:numId="7">
    <w:abstractNumId w:val="1"/>
  </w:num>
  <w:num w:numId="8">
    <w:abstractNumId w:val="8"/>
  </w:num>
  <w:num w:numId="9">
    <w:abstractNumId w:val="24"/>
  </w:num>
  <w:num w:numId="10">
    <w:abstractNumId w:val="9"/>
  </w:num>
  <w:num w:numId="11">
    <w:abstractNumId w:val="13"/>
  </w:num>
  <w:num w:numId="12">
    <w:abstractNumId w:val="11"/>
  </w:num>
  <w:num w:numId="13">
    <w:abstractNumId w:val="15"/>
  </w:num>
  <w:num w:numId="14">
    <w:abstractNumId w:val="16"/>
  </w:num>
  <w:num w:numId="15">
    <w:abstractNumId w:val="7"/>
  </w:num>
  <w:num w:numId="16">
    <w:abstractNumId w:val="18"/>
  </w:num>
  <w:num w:numId="17">
    <w:abstractNumId w:val="28"/>
  </w:num>
  <w:num w:numId="18">
    <w:abstractNumId w:val="12"/>
  </w:num>
  <w:num w:numId="19">
    <w:abstractNumId w:val="19"/>
  </w:num>
  <w:num w:numId="20">
    <w:abstractNumId w:val="6"/>
  </w:num>
  <w:num w:numId="21">
    <w:abstractNumId w:val="10"/>
  </w:num>
  <w:num w:numId="22">
    <w:abstractNumId w:val="21"/>
  </w:num>
  <w:num w:numId="23">
    <w:abstractNumId w:val="3"/>
  </w:num>
  <w:num w:numId="24">
    <w:abstractNumId w:val="0"/>
  </w:num>
  <w:num w:numId="25">
    <w:abstractNumId w:val="27"/>
  </w:num>
  <w:num w:numId="26">
    <w:abstractNumId w:val="17"/>
  </w:num>
  <w:num w:numId="27">
    <w:abstractNumId w:val="25"/>
  </w:num>
  <w:num w:numId="28">
    <w:abstractNumId w:val="26"/>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28"/>
    <w:rsid w:val="0000039E"/>
    <w:rsid w:val="0000081D"/>
    <w:rsid w:val="0000297B"/>
    <w:rsid w:val="00003757"/>
    <w:rsid w:val="00003826"/>
    <w:rsid w:val="00003D3B"/>
    <w:rsid w:val="00005829"/>
    <w:rsid w:val="000072A8"/>
    <w:rsid w:val="00007BFB"/>
    <w:rsid w:val="000105CC"/>
    <w:rsid w:val="000105F5"/>
    <w:rsid w:val="00015807"/>
    <w:rsid w:val="00020928"/>
    <w:rsid w:val="0002343D"/>
    <w:rsid w:val="00023733"/>
    <w:rsid w:val="00025490"/>
    <w:rsid w:val="00026D18"/>
    <w:rsid w:val="00030393"/>
    <w:rsid w:val="00030622"/>
    <w:rsid w:val="0003080B"/>
    <w:rsid w:val="0003123D"/>
    <w:rsid w:val="0003188C"/>
    <w:rsid w:val="00031CF0"/>
    <w:rsid w:val="00032377"/>
    <w:rsid w:val="00034DEC"/>
    <w:rsid w:val="00034EA2"/>
    <w:rsid w:val="00035FD9"/>
    <w:rsid w:val="00036B66"/>
    <w:rsid w:val="00040C2E"/>
    <w:rsid w:val="000415B4"/>
    <w:rsid w:val="000432BF"/>
    <w:rsid w:val="00044A8C"/>
    <w:rsid w:val="000455FE"/>
    <w:rsid w:val="0005063E"/>
    <w:rsid w:val="00052386"/>
    <w:rsid w:val="00053A9D"/>
    <w:rsid w:val="00053F27"/>
    <w:rsid w:val="00054600"/>
    <w:rsid w:val="0005784F"/>
    <w:rsid w:val="000578D7"/>
    <w:rsid w:val="00060E77"/>
    <w:rsid w:val="0006199C"/>
    <w:rsid w:val="00065B31"/>
    <w:rsid w:val="00070857"/>
    <w:rsid w:val="00070B93"/>
    <w:rsid w:val="000711B5"/>
    <w:rsid w:val="00073C2C"/>
    <w:rsid w:val="0007555B"/>
    <w:rsid w:val="0008222E"/>
    <w:rsid w:val="00085DED"/>
    <w:rsid w:val="00086EE8"/>
    <w:rsid w:val="00087E33"/>
    <w:rsid w:val="00090A5C"/>
    <w:rsid w:val="000911EC"/>
    <w:rsid w:val="000923BC"/>
    <w:rsid w:val="00094922"/>
    <w:rsid w:val="00095DCE"/>
    <w:rsid w:val="00096DF2"/>
    <w:rsid w:val="000A0B4C"/>
    <w:rsid w:val="000A157E"/>
    <w:rsid w:val="000A1F7A"/>
    <w:rsid w:val="000A44E2"/>
    <w:rsid w:val="000A5EE0"/>
    <w:rsid w:val="000A684A"/>
    <w:rsid w:val="000A7D6D"/>
    <w:rsid w:val="000A7EF0"/>
    <w:rsid w:val="000B05DB"/>
    <w:rsid w:val="000B0BEC"/>
    <w:rsid w:val="000B7D9F"/>
    <w:rsid w:val="000C053F"/>
    <w:rsid w:val="000C1A29"/>
    <w:rsid w:val="000C1B08"/>
    <w:rsid w:val="000C221E"/>
    <w:rsid w:val="000C2EBE"/>
    <w:rsid w:val="000C4929"/>
    <w:rsid w:val="000C5225"/>
    <w:rsid w:val="000D1C3C"/>
    <w:rsid w:val="000D3088"/>
    <w:rsid w:val="000D7791"/>
    <w:rsid w:val="000E0D01"/>
    <w:rsid w:val="000E1042"/>
    <w:rsid w:val="000E1DF1"/>
    <w:rsid w:val="000E232C"/>
    <w:rsid w:val="000E275E"/>
    <w:rsid w:val="000E301D"/>
    <w:rsid w:val="000E39AE"/>
    <w:rsid w:val="000E541D"/>
    <w:rsid w:val="000E6AC3"/>
    <w:rsid w:val="000E6B66"/>
    <w:rsid w:val="000E7952"/>
    <w:rsid w:val="000F146C"/>
    <w:rsid w:val="000F180A"/>
    <w:rsid w:val="000F2232"/>
    <w:rsid w:val="000F36FB"/>
    <w:rsid w:val="000F3AB8"/>
    <w:rsid w:val="000F6184"/>
    <w:rsid w:val="000F6D56"/>
    <w:rsid w:val="00102F47"/>
    <w:rsid w:val="00105717"/>
    <w:rsid w:val="00105F9D"/>
    <w:rsid w:val="001062A7"/>
    <w:rsid w:val="00110FF7"/>
    <w:rsid w:val="0011105A"/>
    <w:rsid w:val="00112019"/>
    <w:rsid w:val="00112FF4"/>
    <w:rsid w:val="00113B4F"/>
    <w:rsid w:val="00114204"/>
    <w:rsid w:val="00114577"/>
    <w:rsid w:val="001146E1"/>
    <w:rsid w:val="00114A40"/>
    <w:rsid w:val="0011542F"/>
    <w:rsid w:val="0011557C"/>
    <w:rsid w:val="00115690"/>
    <w:rsid w:val="00115FA0"/>
    <w:rsid w:val="00116118"/>
    <w:rsid w:val="001203B5"/>
    <w:rsid w:val="001211E5"/>
    <w:rsid w:val="001240A2"/>
    <w:rsid w:val="00124E6B"/>
    <w:rsid w:val="00124F02"/>
    <w:rsid w:val="00125F4E"/>
    <w:rsid w:val="00126AEC"/>
    <w:rsid w:val="00130240"/>
    <w:rsid w:val="00130C70"/>
    <w:rsid w:val="001323AC"/>
    <w:rsid w:val="001332D3"/>
    <w:rsid w:val="00133868"/>
    <w:rsid w:val="00134322"/>
    <w:rsid w:val="0013592E"/>
    <w:rsid w:val="001377ED"/>
    <w:rsid w:val="00137F3D"/>
    <w:rsid w:val="00141F94"/>
    <w:rsid w:val="00143332"/>
    <w:rsid w:val="001454E9"/>
    <w:rsid w:val="00146308"/>
    <w:rsid w:val="001469E6"/>
    <w:rsid w:val="0015033F"/>
    <w:rsid w:val="00150437"/>
    <w:rsid w:val="00152CC0"/>
    <w:rsid w:val="0015681E"/>
    <w:rsid w:val="00157DA2"/>
    <w:rsid w:val="0016006F"/>
    <w:rsid w:val="00160178"/>
    <w:rsid w:val="00164E54"/>
    <w:rsid w:val="00165DB8"/>
    <w:rsid w:val="00170848"/>
    <w:rsid w:val="00172792"/>
    <w:rsid w:val="00172D65"/>
    <w:rsid w:val="00172F9C"/>
    <w:rsid w:val="00173CA6"/>
    <w:rsid w:val="001755F0"/>
    <w:rsid w:val="00176236"/>
    <w:rsid w:val="001763A4"/>
    <w:rsid w:val="00176AEC"/>
    <w:rsid w:val="00176CB0"/>
    <w:rsid w:val="00176EE4"/>
    <w:rsid w:val="00181111"/>
    <w:rsid w:val="00185001"/>
    <w:rsid w:val="00185FD4"/>
    <w:rsid w:val="00190A25"/>
    <w:rsid w:val="00191023"/>
    <w:rsid w:val="00191EC2"/>
    <w:rsid w:val="00194695"/>
    <w:rsid w:val="00196B2B"/>
    <w:rsid w:val="00196BE5"/>
    <w:rsid w:val="001976C2"/>
    <w:rsid w:val="001A168C"/>
    <w:rsid w:val="001A2AC8"/>
    <w:rsid w:val="001A2B1C"/>
    <w:rsid w:val="001A4ED6"/>
    <w:rsid w:val="001A55A0"/>
    <w:rsid w:val="001A6679"/>
    <w:rsid w:val="001A73C1"/>
    <w:rsid w:val="001A7DD5"/>
    <w:rsid w:val="001B018C"/>
    <w:rsid w:val="001B261C"/>
    <w:rsid w:val="001B314B"/>
    <w:rsid w:val="001B59D9"/>
    <w:rsid w:val="001B660C"/>
    <w:rsid w:val="001B7F96"/>
    <w:rsid w:val="001C2077"/>
    <w:rsid w:val="001C20FF"/>
    <w:rsid w:val="001C3BDA"/>
    <w:rsid w:val="001C55A5"/>
    <w:rsid w:val="001C605F"/>
    <w:rsid w:val="001C69DF"/>
    <w:rsid w:val="001D4CAB"/>
    <w:rsid w:val="001D55BB"/>
    <w:rsid w:val="001D5948"/>
    <w:rsid w:val="001D6F48"/>
    <w:rsid w:val="001D70CD"/>
    <w:rsid w:val="001E3C4F"/>
    <w:rsid w:val="001E3CD1"/>
    <w:rsid w:val="001E4A29"/>
    <w:rsid w:val="001E4AA6"/>
    <w:rsid w:val="001E4EBA"/>
    <w:rsid w:val="001E6E93"/>
    <w:rsid w:val="001F1989"/>
    <w:rsid w:val="001F3607"/>
    <w:rsid w:val="001F4EFB"/>
    <w:rsid w:val="001F6318"/>
    <w:rsid w:val="001F6973"/>
    <w:rsid w:val="001F748A"/>
    <w:rsid w:val="00200F75"/>
    <w:rsid w:val="00202704"/>
    <w:rsid w:val="00202FAE"/>
    <w:rsid w:val="00205B17"/>
    <w:rsid w:val="00205C58"/>
    <w:rsid w:val="002077E0"/>
    <w:rsid w:val="00207F3F"/>
    <w:rsid w:val="00210642"/>
    <w:rsid w:val="002173C3"/>
    <w:rsid w:val="00217C68"/>
    <w:rsid w:val="00220930"/>
    <w:rsid w:val="00220DFF"/>
    <w:rsid w:val="002224A6"/>
    <w:rsid w:val="002224DD"/>
    <w:rsid w:val="002232F0"/>
    <w:rsid w:val="0022354E"/>
    <w:rsid w:val="00223B1A"/>
    <w:rsid w:val="002245C6"/>
    <w:rsid w:val="002249D7"/>
    <w:rsid w:val="00226B54"/>
    <w:rsid w:val="002309B7"/>
    <w:rsid w:val="00231B39"/>
    <w:rsid w:val="0023301C"/>
    <w:rsid w:val="0023361C"/>
    <w:rsid w:val="0023450F"/>
    <w:rsid w:val="00234AB3"/>
    <w:rsid w:val="00234B49"/>
    <w:rsid w:val="00235A26"/>
    <w:rsid w:val="00236224"/>
    <w:rsid w:val="00237EB5"/>
    <w:rsid w:val="00240DFC"/>
    <w:rsid w:val="00241E02"/>
    <w:rsid w:val="002424E1"/>
    <w:rsid w:val="002444BF"/>
    <w:rsid w:val="00244B84"/>
    <w:rsid w:val="00246AE1"/>
    <w:rsid w:val="00247148"/>
    <w:rsid w:val="002506B3"/>
    <w:rsid w:val="002550FF"/>
    <w:rsid w:val="00261809"/>
    <w:rsid w:val="00261D25"/>
    <w:rsid w:val="00263B7A"/>
    <w:rsid w:val="00264B31"/>
    <w:rsid w:val="00267043"/>
    <w:rsid w:val="00272876"/>
    <w:rsid w:val="00273E7D"/>
    <w:rsid w:val="00275130"/>
    <w:rsid w:val="00275372"/>
    <w:rsid w:val="00277149"/>
    <w:rsid w:val="0027776C"/>
    <w:rsid w:val="0028072E"/>
    <w:rsid w:val="00282F7C"/>
    <w:rsid w:val="00283EF5"/>
    <w:rsid w:val="00284558"/>
    <w:rsid w:val="00285287"/>
    <w:rsid w:val="0028528A"/>
    <w:rsid w:val="0029004B"/>
    <w:rsid w:val="00292ECF"/>
    <w:rsid w:val="00293DB9"/>
    <w:rsid w:val="002961C6"/>
    <w:rsid w:val="00296BE2"/>
    <w:rsid w:val="00296F5E"/>
    <w:rsid w:val="002A0118"/>
    <w:rsid w:val="002A3678"/>
    <w:rsid w:val="002A61AC"/>
    <w:rsid w:val="002A63F3"/>
    <w:rsid w:val="002A7728"/>
    <w:rsid w:val="002B0F69"/>
    <w:rsid w:val="002B10E9"/>
    <w:rsid w:val="002B227E"/>
    <w:rsid w:val="002B250F"/>
    <w:rsid w:val="002B2680"/>
    <w:rsid w:val="002B2EB0"/>
    <w:rsid w:val="002B459B"/>
    <w:rsid w:val="002B6A6D"/>
    <w:rsid w:val="002B7EBF"/>
    <w:rsid w:val="002C0668"/>
    <w:rsid w:val="002C089F"/>
    <w:rsid w:val="002C30B7"/>
    <w:rsid w:val="002C7B9C"/>
    <w:rsid w:val="002D0985"/>
    <w:rsid w:val="002D21EA"/>
    <w:rsid w:val="002D33A7"/>
    <w:rsid w:val="002D5B2A"/>
    <w:rsid w:val="002D747C"/>
    <w:rsid w:val="002D759D"/>
    <w:rsid w:val="002E0D2B"/>
    <w:rsid w:val="002E19AD"/>
    <w:rsid w:val="002E3F94"/>
    <w:rsid w:val="002E4615"/>
    <w:rsid w:val="002E526F"/>
    <w:rsid w:val="002E661A"/>
    <w:rsid w:val="002E6C88"/>
    <w:rsid w:val="002F0FCB"/>
    <w:rsid w:val="002F14D5"/>
    <w:rsid w:val="002F2D7F"/>
    <w:rsid w:val="002F3A1C"/>
    <w:rsid w:val="002F4E52"/>
    <w:rsid w:val="002F5FAD"/>
    <w:rsid w:val="003010F4"/>
    <w:rsid w:val="003044B8"/>
    <w:rsid w:val="00304FAD"/>
    <w:rsid w:val="003053B2"/>
    <w:rsid w:val="003062B3"/>
    <w:rsid w:val="003075C6"/>
    <w:rsid w:val="00307794"/>
    <w:rsid w:val="00307DAF"/>
    <w:rsid w:val="00307E0F"/>
    <w:rsid w:val="00310674"/>
    <w:rsid w:val="00310B9B"/>
    <w:rsid w:val="00311B1B"/>
    <w:rsid w:val="0032194D"/>
    <w:rsid w:val="003220C9"/>
    <w:rsid w:val="00323081"/>
    <w:rsid w:val="00323CA4"/>
    <w:rsid w:val="00325CFD"/>
    <w:rsid w:val="00325D32"/>
    <w:rsid w:val="00326C6C"/>
    <w:rsid w:val="00327916"/>
    <w:rsid w:val="00330CDC"/>
    <w:rsid w:val="00331746"/>
    <w:rsid w:val="0033194F"/>
    <w:rsid w:val="00333732"/>
    <w:rsid w:val="00334BA7"/>
    <w:rsid w:val="00334CE3"/>
    <w:rsid w:val="00335509"/>
    <w:rsid w:val="00340949"/>
    <w:rsid w:val="00343C06"/>
    <w:rsid w:val="00343F65"/>
    <w:rsid w:val="003448EF"/>
    <w:rsid w:val="00344F16"/>
    <w:rsid w:val="00345CBF"/>
    <w:rsid w:val="00350C5D"/>
    <w:rsid w:val="00350E02"/>
    <w:rsid w:val="00352E6B"/>
    <w:rsid w:val="00353624"/>
    <w:rsid w:val="0035468B"/>
    <w:rsid w:val="0035488B"/>
    <w:rsid w:val="00354BEB"/>
    <w:rsid w:val="00356BEF"/>
    <w:rsid w:val="00356F7E"/>
    <w:rsid w:val="00360923"/>
    <w:rsid w:val="00363A20"/>
    <w:rsid w:val="003648CF"/>
    <w:rsid w:val="00365931"/>
    <w:rsid w:val="00370949"/>
    <w:rsid w:val="00371564"/>
    <w:rsid w:val="0037286C"/>
    <w:rsid w:val="00372F9E"/>
    <w:rsid w:val="00374ED0"/>
    <w:rsid w:val="00381B85"/>
    <w:rsid w:val="003828EC"/>
    <w:rsid w:val="00383041"/>
    <w:rsid w:val="00383C1A"/>
    <w:rsid w:val="00386553"/>
    <w:rsid w:val="0039362A"/>
    <w:rsid w:val="003957DD"/>
    <w:rsid w:val="00395B74"/>
    <w:rsid w:val="00396FD9"/>
    <w:rsid w:val="00397D4E"/>
    <w:rsid w:val="003A002C"/>
    <w:rsid w:val="003A253B"/>
    <w:rsid w:val="003A3A5C"/>
    <w:rsid w:val="003A453D"/>
    <w:rsid w:val="003A59D6"/>
    <w:rsid w:val="003B015A"/>
    <w:rsid w:val="003B1509"/>
    <w:rsid w:val="003B16FA"/>
    <w:rsid w:val="003B1D9B"/>
    <w:rsid w:val="003B319A"/>
    <w:rsid w:val="003B67F9"/>
    <w:rsid w:val="003B68A4"/>
    <w:rsid w:val="003C0AB1"/>
    <w:rsid w:val="003C0DF1"/>
    <w:rsid w:val="003C0E61"/>
    <w:rsid w:val="003C0F51"/>
    <w:rsid w:val="003C39A9"/>
    <w:rsid w:val="003C5C75"/>
    <w:rsid w:val="003C7930"/>
    <w:rsid w:val="003C7B6B"/>
    <w:rsid w:val="003D10F4"/>
    <w:rsid w:val="003D2149"/>
    <w:rsid w:val="003D30CC"/>
    <w:rsid w:val="003D38FF"/>
    <w:rsid w:val="003D3A1C"/>
    <w:rsid w:val="003D49E5"/>
    <w:rsid w:val="003D4A55"/>
    <w:rsid w:val="003D5FCD"/>
    <w:rsid w:val="003D7149"/>
    <w:rsid w:val="003D7FB0"/>
    <w:rsid w:val="003E3EAF"/>
    <w:rsid w:val="003E5599"/>
    <w:rsid w:val="003F085C"/>
    <w:rsid w:val="003F146E"/>
    <w:rsid w:val="003F2890"/>
    <w:rsid w:val="003F33BC"/>
    <w:rsid w:val="003F64CA"/>
    <w:rsid w:val="003F769A"/>
    <w:rsid w:val="003F7BA0"/>
    <w:rsid w:val="00400E90"/>
    <w:rsid w:val="004034E2"/>
    <w:rsid w:val="00404939"/>
    <w:rsid w:val="00405878"/>
    <w:rsid w:val="00405B5A"/>
    <w:rsid w:val="00405CBB"/>
    <w:rsid w:val="004070BA"/>
    <w:rsid w:val="00407929"/>
    <w:rsid w:val="004112D0"/>
    <w:rsid w:val="004127FA"/>
    <w:rsid w:val="00414203"/>
    <w:rsid w:val="00414647"/>
    <w:rsid w:val="00417B0A"/>
    <w:rsid w:val="0042168F"/>
    <w:rsid w:val="004230AE"/>
    <w:rsid w:val="0042311C"/>
    <w:rsid w:val="004250CB"/>
    <w:rsid w:val="004252BA"/>
    <w:rsid w:val="00426F2D"/>
    <w:rsid w:val="004300F1"/>
    <w:rsid w:val="004305A5"/>
    <w:rsid w:val="0043228B"/>
    <w:rsid w:val="00432ADF"/>
    <w:rsid w:val="004335BB"/>
    <w:rsid w:val="0043378C"/>
    <w:rsid w:val="00433D6D"/>
    <w:rsid w:val="004343DB"/>
    <w:rsid w:val="00434523"/>
    <w:rsid w:val="004358BB"/>
    <w:rsid w:val="00441336"/>
    <w:rsid w:val="00444415"/>
    <w:rsid w:val="00444C0F"/>
    <w:rsid w:val="004470E3"/>
    <w:rsid w:val="00447A0F"/>
    <w:rsid w:val="00451440"/>
    <w:rsid w:val="00452703"/>
    <w:rsid w:val="00452EB8"/>
    <w:rsid w:val="0045378B"/>
    <w:rsid w:val="00455E71"/>
    <w:rsid w:val="0045604E"/>
    <w:rsid w:val="0046321A"/>
    <w:rsid w:val="004635A5"/>
    <w:rsid w:val="004652B6"/>
    <w:rsid w:val="004666F7"/>
    <w:rsid w:val="004668DE"/>
    <w:rsid w:val="00466EE2"/>
    <w:rsid w:val="0047087B"/>
    <w:rsid w:val="00470E33"/>
    <w:rsid w:val="0047103A"/>
    <w:rsid w:val="00472130"/>
    <w:rsid w:val="00472880"/>
    <w:rsid w:val="004739E4"/>
    <w:rsid w:val="004752E5"/>
    <w:rsid w:val="004771D5"/>
    <w:rsid w:val="00480519"/>
    <w:rsid w:val="00480B82"/>
    <w:rsid w:val="00484768"/>
    <w:rsid w:val="00485E9D"/>
    <w:rsid w:val="004867E3"/>
    <w:rsid w:val="0049186A"/>
    <w:rsid w:val="0049478C"/>
    <w:rsid w:val="004A15A6"/>
    <w:rsid w:val="004A3035"/>
    <w:rsid w:val="004A5597"/>
    <w:rsid w:val="004A9624"/>
    <w:rsid w:val="004B156E"/>
    <w:rsid w:val="004B17CD"/>
    <w:rsid w:val="004B29D4"/>
    <w:rsid w:val="004B3505"/>
    <w:rsid w:val="004B4BC0"/>
    <w:rsid w:val="004B4F45"/>
    <w:rsid w:val="004B5F70"/>
    <w:rsid w:val="004B6CCD"/>
    <w:rsid w:val="004C28B0"/>
    <w:rsid w:val="004C2E09"/>
    <w:rsid w:val="004C376D"/>
    <w:rsid w:val="004C5195"/>
    <w:rsid w:val="004D0F82"/>
    <w:rsid w:val="004D0FD6"/>
    <w:rsid w:val="004D25DA"/>
    <w:rsid w:val="004D5C0A"/>
    <w:rsid w:val="004D662C"/>
    <w:rsid w:val="004D6BD3"/>
    <w:rsid w:val="004D77DB"/>
    <w:rsid w:val="004E02B8"/>
    <w:rsid w:val="004E06C7"/>
    <w:rsid w:val="004E1611"/>
    <w:rsid w:val="004E2043"/>
    <w:rsid w:val="004E2095"/>
    <w:rsid w:val="004E35CB"/>
    <w:rsid w:val="004E4FB5"/>
    <w:rsid w:val="004E6A3F"/>
    <w:rsid w:val="004E6DA0"/>
    <w:rsid w:val="004E7DEC"/>
    <w:rsid w:val="004F1007"/>
    <w:rsid w:val="004F1981"/>
    <w:rsid w:val="004F2945"/>
    <w:rsid w:val="004F3B2D"/>
    <w:rsid w:val="004F3D67"/>
    <w:rsid w:val="004F72AE"/>
    <w:rsid w:val="004F79C3"/>
    <w:rsid w:val="00501365"/>
    <w:rsid w:val="00503278"/>
    <w:rsid w:val="00506E8A"/>
    <w:rsid w:val="0050721D"/>
    <w:rsid w:val="00510B8A"/>
    <w:rsid w:val="00513D22"/>
    <w:rsid w:val="005144D7"/>
    <w:rsid w:val="0051507F"/>
    <w:rsid w:val="0051531E"/>
    <w:rsid w:val="00517657"/>
    <w:rsid w:val="00517750"/>
    <w:rsid w:val="005226FF"/>
    <w:rsid w:val="00525A8E"/>
    <w:rsid w:val="00526222"/>
    <w:rsid w:val="00526A38"/>
    <w:rsid w:val="00527CC5"/>
    <w:rsid w:val="00536838"/>
    <w:rsid w:val="005378C5"/>
    <w:rsid w:val="005426D2"/>
    <w:rsid w:val="005432F1"/>
    <w:rsid w:val="00543957"/>
    <w:rsid w:val="00543E06"/>
    <w:rsid w:val="00544511"/>
    <w:rsid w:val="00545915"/>
    <w:rsid w:val="00545DA9"/>
    <w:rsid w:val="00547317"/>
    <w:rsid w:val="005543E4"/>
    <w:rsid w:val="005557A0"/>
    <w:rsid w:val="0055644C"/>
    <w:rsid w:val="00557D5B"/>
    <w:rsid w:val="005604B3"/>
    <w:rsid w:val="005621F2"/>
    <w:rsid w:val="00563A53"/>
    <w:rsid w:val="00565430"/>
    <w:rsid w:val="0056559A"/>
    <w:rsid w:val="00565E78"/>
    <w:rsid w:val="005667A0"/>
    <w:rsid w:val="00570724"/>
    <w:rsid w:val="00572F61"/>
    <w:rsid w:val="005735E5"/>
    <w:rsid w:val="00576821"/>
    <w:rsid w:val="00577C87"/>
    <w:rsid w:val="00594AAD"/>
    <w:rsid w:val="0059759B"/>
    <w:rsid w:val="005A0417"/>
    <w:rsid w:val="005A1692"/>
    <w:rsid w:val="005A34EB"/>
    <w:rsid w:val="005A46F0"/>
    <w:rsid w:val="005A4E82"/>
    <w:rsid w:val="005A5259"/>
    <w:rsid w:val="005A530C"/>
    <w:rsid w:val="005A5DDF"/>
    <w:rsid w:val="005A6B6A"/>
    <w:rsid w:val="005A78D8"/>
    <w:rsid w:val="005B0B64"/>
    <w:rsid w:val="005B0CD8"/>
    <w:rsid w:val="005B2906"/>
    <w:rsid w:val="005B3B45"/>
    <w:rsid w:val="005B4399"/>
    <w:rsid w:val="005B6B7B"/>
    <w:rsid w:val="005C04E7"/>
    <w:rsid w:val="005C053D"/>
    <w:rsid w:val="005C0730"/>
    <w:rsid w:val="005C0A5F"/>
    <w:rsid w:val="005C2921"/>
    <w:rsid w:val="005C7C95"/>
    <w:rsid w:val="005D193E"/>
    <w:rsid w:val="005D269C"/>
    <w:rsid w:val="005D2E9E"/>
    <w:rsid w:val="005D4A86"/>
    <w:rsid w:val="005D4CAE"/>
    <w:rsid w:val="005D71B9"/>
    <w:rsid w:val="005E1374"/>
    <w:rsid w:val="005E1C2D"/>
    <w:rsid w:val="005E3839"/>
    <w:rsid w:val="005E662E"/>
    <w:rsid w:val="005F2599"/>
    <w:rsid w:val="005F2782"/>
    <w:rsid w:val="005F2FF4"/>
    <w:rsid w:val="005F39D7"/>
    <w:rsid w:val="005F4891"/>
    <w:rsid w:val="005F4AAB"/>
    <w:rsid w:val="005F55F9"/>
    <w:rsid w:val="005F7118"/>
    <w:rsid w:val="0060340C"/>
    <w:rsid w:val="00603AE0"/>
    <w:rsid w:val="006045C8"/>
    <w:rsid w:val="00607A41"/>
    <w:rsid w:val="0061099A"/>
    <w:rsid w:val="006122DD"/>
    <w:rsid w:val="00612D41"/>
    <w:rsid w:val="006145F5"/>
    <w:rsid w:val="0061514D"/>
    <w:rsid w:val="006157B6"/>
    <w:rsid w:val="006210FB"/>
    <w:rsid w:val="006223CF"/>
    <w:rsid w:val="00623B63"/>
    <w:rsid w:val="00625C10"/>
    <w:rsid w:val="0062690D"/>
    <w:rsid w:val="006272EA"/>
    <w:rsid w:val="006277E9"/>
    <w:rsid w:val="00630C62"/>
    <w:rsid w:val="00630E9C"/>
    <w:rsid w:val="006313FC"/>
    <w:rsid w:val="006314B1"/>
    <w:rsid w:val="00632AC8"/>
    <w:rsid w:val="00634B63"/>
    <w:rsid w:val="00634CB8"/>
    <w:rsid w:val="00634E78"/>
    <w:rsid w:val="00636130"/>
    <w:rsid w:val="00637482"/>
    <w:rsid w:val="00637987"/>
    <w:rsid w:val="00640663"/>
    <w:rsid w:val="006409A4"/>
    <w:rsid w:val="006410D4"/>
    <w:rsid w:val="00641171"/>
    <w:rsid w:val="00641906"/>
    <w:rsid w:val="00643B90"/>
    <w:rsid w:val="0064539E"/>
    <w:rsid w:val="00645DEF"/>
    <w:rsid w:val="00645FE1"/>
    <w:rsid w:val="00646425"/>
    <w:rsid w:val="0064688E"/>
    <w:rsid w:val="00647853"/>
    <w:rsid w:val="00651351"/>
    <w:rsid w:val="006548C1"/>
    <w:rsid w:val="00655327"/>
    <w:rsid w:val="006557EF"/>
    <w:rsid w:val="00656C37"/>
    <w:rsid w:val="006574EE"/>
    <w:rsid w:val="00657F6B"/>
    <w:rsid w:val="00660CED"/>
    <w:rsid w:val="006619CB"/>
    <w:rsid w:val="006631D7"/>
    <w:rsid w:val="00671044"/>
    <w:rsid w:val="00671D9F"/>
    <w:rsid w:val="00671EDA"/>
    <w:rsid w:val="0067411A"/>
    <w:rsid w:val="00677063"/>
    <w:rsid w:val="0068442C"/>
    <w:rsid w:val="00684B9F"/>
    <w:rsid w:val="00686A7A"/>
    <w:rsid w:val="00686C73"/>
    <w:rsid w:val="0068707A"/>
    <w:rsid w:val="00690E38"/>
    <w:rsid w:val="00693ACA"/>
    <w:rsid w:val="0069444F"/>
    <w:rsid w:val="00695ED0"/>
    <w:rsid w:val="006965B9"/>
    <w:rsid w:val="00697951"/>
    <w:rsid w:val="006A0CF6"/>
    <w:rsid w:val="006A1D0B"/>
    <w:rsid w:val="006A5E98"/>
    <w:rsid w:val="006A647D"/>
    <w:rsid w:val="006A6665"/>
    <w:rsid w:val="006A7E59"/>
    <w:rsid w:val="006B0209"/>
    <w:rsid w:val="006B10E2"/>
    <w:rsid w:val="006B2A4E"/>
    <w:rsid w:val="006B4AC9"/>
    <w:rsid w:val="006B5711"/>
    <w:rsid w:val="006C04B0"/>
    <w:rsid w:val="006C05A3"/>
    <w:rsid w:val="006C11E5"/>
    <w:rsid w:val="006C1FEF"/>
    <w:rsid w:val="006C2437"/>
    <w:rsid w:val="006C40BA"/>
    <w:rsid w:val="006C43B6"/>
    <w:rsid w:val="006C54BF"/>
    <w:rsid w:val="006C6A6D"/>
    <w:rsid w:val="006C6F88"/>
    <w:rsid w:val="006C73E9"/>
    <w:rsid w:val="006C74DB"/>
    <w:rsid w:val="006D0CFA"/>
    <w:rsid w:val="006D1B58"/>
    <w:rsid w:val="006D32DD"/>
    <w:rsid w:val="006D5FF6"/>
    <w:rsid w:val="006D64F2"/>
    <w:rsid w:val="006D7998"/>
    <w:rsid w:val="006E03AA"/>
    <w:rsid w:val="006E282C"/>
    <w:rsid w:val="006E3943"/>
    <w:rsid w:val="006E410C"/>
    <w:rsid w:val="006E7EC7"/>
    <w:rsid w:val="006F231D"/>
    <w:rsid w:val="006F233E"/>
    <w:rsid w:val="006F713F"/>
    <w:rsid w:val="007001D5"/>
    <w:rsid w:val="007016A6"/>
    <w:rsid w:val="00703D2B"/>
    <w:rsid w:val="00704031"/>
    <w:rsid w:val="007054B4"/>
    <w:rsid w:val="00714046"/>
    <w:rsid w:val="007202BB"/>
    <w:rsid w:val="00720894"/>
    <w:rsid w:val="00720E54"/>
    <w:rsid w:val="00722C44"/>
    <w:rsid w:val="00723283"/>
    <w:rsid w:val="00725B1D"/>
    <w:rsid w:val="00730463"/>
    <w:rsid w:val="00731075"/>
    <w:rsid w:val="007316EB"/>
    <w:rsid w:val="00732D85"/>
    <w:rsid w:val="00733EAC"/>
    <w:rsid w:val="0073413D"/>
    <w:rsid w:val="00742E7B"/>
    <w:rsid w:val="007430BD"/>
    <w:rsid w:val="0074323B"/>
    <w:rsid w:val="007466F4"/>
    <w:rsid w:val="007500A8"/>
    <w:rsid w:val="0075068D"/>
    <w:rsid w:val="00750912"/>
    <w:rsid w:val="00752D61"/>
    <w:rsid w:val="00753EFC"/>
    <w:rsid w:val="00755450"/>
    <w:rsid w:val="00756ADB"/>
    <w:rsid w:val="00757F20"/>
    <w:rsid w:val="00762180"/>
    <w:rsid w:val="00762EEE"/>
    <w:rsid w:val="00763268"/>
    <w:rsid w:val="007663BF"/>
    <w:rsid w:val="0076670B"/>
    <w:rsid w:val="00766AE2"/>
    <w:rsid w:val="00770CF2"/>
    <w:rsid w:val="00770EA1"/>
    <w:rsid w:val="00771438"/>
    <w:rsid w:val="00773766"/>
    <w:rsid w:val="0077476E"/>
    <w:rsid w:val="00774F09"/>
    <w:rsid w:val="0077594B"/>
    <w:rsid w:val="00777CB4"/>
    <w:rsid w:val="0078193C"/>
    <w:rsid w:val="00781952"/>
    <w:rsid w:val="007852EB"/>
    <w:rsid w:val="00786F38"/>
    <w:rsid w:val="007914E9"/>
    <w:rsid w:val="0079190D"/>
    <w:rsid w:val="0079253D"/>
    <w:rsid w:val="00793929"/>
    <w:rsid w:val="00796394"/>
    <w:rsid w:val="00796FA2"/>
    <w:rsid w:val="00797C98"/>
    <w:rsid w:val="007A40BF"/>
    <w:rsid w:val="007A453E"/>
    <w:rsid w:val="007A7A42"/>
    <w:rsid w:val="007B14D6"/>
    <w:rsid w:val="007B187F"/>
    <w:rsid w:val="007B1D25"/>
    <w:rsid w:val="007B1E87"/>
    <w:rsid w:val="007B242E"/>
    <w:rsid w:val="007B491A"/>
    <w:rsid w:val="007B5A0B"/>
    <w:rsid w:val="007B5A39"/>
    <w:rsid w:val="007B77D8"/>
    <w:rsid w:val="007C0C1E"/>
    <w:rsid w:val="007C1340"/>
    <w:rsid w:val="007C31E6"/>
    <w:rsid w:val="007C4B2B"/>
    <w:rsid w:val="007C6207"/>
    <w:rsid w:val="007C6575"/>
    <w:rsid w:val="007C68F6"/>
    <w:rsid w:val="007C7A5C"/>
    <w:rsid w:val="007D1787"/>
    <w:rsid w:val="007D1D83"/>
    <w:rsid w:val="007D1FE6"/>
    <w:rsid w:val="007D3D2F"/>
    <w:rsid w:val="007D4A25"/>
    <w:rsid w:val="007D4E4D"/>
    <w:rsid w:val="007D60A4"/>
    <w:rsid w:val="007D73D6"/>
    <w:rsid w:val="007D7BB9"/>
    <w:rsid w:val="007E014A"/>
    <w:rsid w:val="007E2AED"/>
    <w:rsid w:val="007E3C6E"/>
    <w:rsid w:val="007E4435"/>
    <w:rsid w:val="007E6129"/>
    <w:rsid w:val="007E7371"/>
    <w:rsid w:val="007F171B"/>
    <w:rsid w:val="007F339F"/>
    <w:rsid w:val="007F3E2F"/>
    <w:rsid w:val="007F43F5"/>
    <w:rsid w:val="007F5F6E"/>
    <w:rsid w:val="007F76B8"/>
    <w:rsid w:val="00804B3B"/>
    <w:rsid w:val="00804B67"/>
    <w:rsid w:val="008067A0"/>
    <w:rsid w:val="00807DC1"/>
    <w:rsid w:val="00811432"/>
    <w:rsid w:val="00811586"/>
    <w:rsid w:val="00812516"/>
    <w:rsid w:val="00813477"/>
    <w:rsid w:val="00813CC3"/>
    <w:rsid w:val="00814933"/>
    <w:rsid w:val="00815EEF"/>
    <w:rsid w:val="00821625"/>
    <w:rsid w:val="0082257E"/>
    <w:rsid w:val="00826832"/>
    <w:rsid w:val="00827761"/>
    <w:rsid w:val="0083041D"/>
    <w:rsid w:val="0083129A"/>
    <w:rsid w:val="00832DD6"/>
    <w:rsid w:val="00833FCD"/>
    <w:rsid w:val="00834467"/>
    <w:rsid w:val="008373EE"/>
    <w:rsid w:val="008435BB"/>
    <w:rsid w:val="0084369F"/>
    <w:rsid w:val="00844786"/>
    <w:rsid w:val="008471C5"/>
    <w:rsid w:val="00851368"/>
    <w:rsid w:val="00852C65"/>
    <w:rsid w:val="0085393C"/>
    <w:rsid w:val="00854062"/>
    <w:rsid w:val="00854FF0"/>
    <w:rsid w:val="00857016"/>
    <w:rsid w:val="00857EA9"/>
    <w:rsid w:val="0086255F"/>
    <w:rsid w:val="008629E0"/>
    <w:rsid w:val="0086562C"/>
    <w:rsid w:val="00866CF6"/>
    <w:rsid w:val="00867C73"/>
    <w:rsid w:val="00870A30"/>
    <w:rsid w:val="0087345D"/>
    <w:rsid w:val="00874D27"/>
    <w:rsid w:val="00877C5B"/>
    <w:rsid w:val="00877DF0"/>
    <w:rsid w:val="008802A0"/>
    <w:rsid w:val="00880AF2"/>
    <w:rsid w:val="00881452"/>
    <w:rsid w:val="00882AC2"/>
    <w:rsid w:val="00883E88"/>
    <w:rsid w:val="00884385"/>
    <w:rsid w:val="00885C14"/>
    <w:rsid w:val="00890E7B"/>
    <w:rsid w:val="00892A61"/>
    <w:rsid w:val="008965AC"/>
    <w:rsid w:val="008A2D64"/>
    <w:rsid w:val="008A6B8C"/>
    <w:rsid w:val="008B1C57"/>
    <w:rsid w:val="008B2775"/>
    <w:rsid w:val="008B2D7D"/>
    <w:rsid w:val="008B3931"/>
    <w:rsid w:val="008B577D"/>
    <w:rsid w:val="008B57E1"/>
    <w:rsid w:val="008B7F6C"/>
    <w:rsid w:val="008C1476"/>
    <w:rsid w:val="008C3C58"/>
    <w:rsid w:val="008D2069"/>
    <w:rsid w:val="008D2BE2"/>
    <w:rsid w:val="008D4012"/>
    <w:rsid w:val="008D6646"/>
    <w:rsid w:val="008D6BA2"/>
    <w:rsid w:val="008E09ED"/>
    <w:rsid w:val="008E2FFA"/>
    <w:rsid w:val="008E55FE"/>
    <w:rsid w:val="008E6406"/>
    <w:rsid w:val="008E6AF6"/>
    <w:rsid w:val="008F0035"/>
    <w:rsid w:val="008F03A3"/>
    <w:rsid w:val="008F1C37"/>
    <w:rsid w:val="008F2A6F"/>
    <w:rsid w:val="008F6907"/>
    <w:rsid w:val="008F6E42"/>
    <w:rsid w:val="00900A34"/>
    <w:rsid w:val="00902717"/>
    <w:rsid w:val="00903648"/>
    <w:rsid w:val="00911A64"/>
    <w:rsid w:val="00911F1A"/>
    <w:rsid w:val="00912349"/>
    <w:rsid w:val="009126FB"/>
    <w:rsid w:val="00912BCB"/>
    <w:rsid w:val="00914252"/>
    <w:rsid w:val="00914824"/>
    <w:rsid w:val="00920361"/>
    <w:rsid w:val="0092472F"/>
    <w:rsid w:val="009249D1"/>
    <w:rsid w:val="00925B0A"/>
    <w:rsid w:val="00925C88"/>
    <w:rsid w:val="0092656B"/>
    <w:rsid w:val="0092713D"/>
    <w:rsid w:val="00933180"/>
    <w:rsid w:val="00933187"/>
    <w:rsid w:val="00933ABD"/>
    <w:rsid w:val="0093474F"/>
    <w:rsid w:val="0093495E"/>
    <w:rsid w:val="009357A0"/>
    <w:rsid w:val="00935876"/>
    <w:rsid w:val="00935F59"/>
    <w:rsid w:val="009373A1"/>
    <w:rsid w:val="00940A62"/>
    <w:rsid w:val="00940DC9"/>
    <w:rsid w:val="00941D3F"/>
    <w:rsid w:val="00941DE4"/>
    <w:rsid w:val="009420BB"/>
    <w:rsid w:val="009429E3"/>
    <w:rsid w:val="009438EA"/>
    <w:rsid w:val="00943EAC"/>
    <w:rsid w:val="00944787"/>
    <w:rsid w:val="00950481"/>
    <w:rsid w:val="00953DAD"/>
    <w:rsid w:val="00954143"/>
    <w:rsid w:val="0095701D"/>
    <w:rsid w:val="00961B52"/>
    <w:rsid w:val="0096371F"/>
    <w:rsid w:val="00963742"/>
    <w:rsid w:val="00963AAE"/>
    <w:rsid w:val="0096571E"/>
    <w:rsid w:val="00967039"/>
    <w:rsid w:val="009672AA"/>
    <w:rsid w:val="00971438"/>
    <w:rsid w:val="00971EBC"/>
    <w:rsid w:val="0097334A"/>
    <w:rsid w:val="0097427C"/>
    <w:rsid w:val="009743FD"/>
    <w:rsid w:val="009746DE"/>
    <w:rsid w:val="00976863"/>
    <w:rsid w:val="00976F69"/>
    <w:rsid w:val="009778ED"/>
    <w:rsid w:val="009801F4"/>
    <w:rsid w:val="0098149B"/>
    <w:rsid w:val="0098286E"/>
    <w:rsid w:val="0098521F"/>
    <w:rsid w:val="0098537C"/>
    <w:rsid w:val="00985595"/>
    <w:rsid w:val="00986469"/>
    <w:rsid w:val="009877C1"/>
    <w:rsid w:val="00992960"/>
    <w:rsid w:val="00994BEE"/>
    <w:rsid w:val="009958A8"/>
    <w:rsid w:val="009961A6"/>
    <w:rsid w:val="009A1C92"/>
    <w:rsid w:val="009A7332"/>
    <w:rsid w:val="009A73AC"/>
    <w:rsid w:val="009B05D0"/>
    <w:rsid w:val="009B0982"/>
    <w:rsid w:val="009B1016"/>
    <w:rsid w:val="009B10C5"/>
    <w:rsid w:val="009B17B8"/>
    <w:rsid w:val="009B1C66"/>
    <w:rsid w:val="009B2577"/>
    <w:rsid w:val="009B3C14"/>
    <w:rsid w:val="009B3DF6"/>
    <w:rsid w:val="009B5728"/>
    <w:rsid w:val="009B5C91"/>
    <w:rsid w:val="009C0C08"/>
    <w:rsid w:val="009C0E7E"/>
    <w:rsid w:val="009C1FE2"/>
    <w:rsid w:val="009C28FE"/>
    <w:rsid w:val="009C2FB6"/>
    <w:rsid w:val="009C3126"/>
    <w:rsid w:val="009C35C1"/>
    <w:rsid w:val="009C5AC5"/>
    <w:rsid w:val="009D34CB"/>
    <w:rsid w:val="009D75C7"/>
    <w:rsid w:val="009E2DE6"/>
    <w:rsid w:val="009E3628"/>
    <w:rsid w:val="009E434F"/>
    <w:rsid w:val="009E45C4"/>
    <w:rsid w:val="009E4F6D"/>
    <w:rsid w:val="009E538F"/>
    <w:rsid w:val="009E73E8"/>
    <w:rsid w:val="009E7B1A"/>
    <w:rsid w:val="009E7E13"/>
    <w:rsid w:val="009F0132"/>
    <w:rsid w:val="009F14A4"/>
    <w:rsid w:val="009F1ABE"/>
    <w:rsid w:val="009F27BF"/>
    <w:rsid w:val="009F3013"/>
    <w:rsid w:val="009F57EE"/>
    <w:rsid w:val="009F5B38"/>
    <w:rsid w:val="009F6E83"/>
    <w:rsid w:val="009F7BED"/>
    <w:rsid w:val="00A001F9"/>
    <w:rsid w:val="00A006BD"/>
    <w:rsid w:val="00A02015"/>
    <w:rsid w:val="00A04396"/>
    <w:rsid w:val="00A05F0D"/>
    <w:rsid w:val="00A070F2"/>
    <w:rsid w:val="00A07882"/>
    <w:rsid w:val="00A10F08"/>
    <w:rsid w:val="00A1184F"/>
    <w:rsid w:val="00A1265D"/>
    <w:rsid w:val="00A12B34"/>
    <w:rsid w:val="00A13C0A"/>
    <w:rsid w:val="00A15B37"/>
    <w:rsid w:val="00A15DF3"/>
    <w:rsid w:val="00A20527"/>
    <w:rsid w:val="00A2524F"/>
    <w:rsid w:val="00A2539D"/>
    <w:rsid w:val="00A25A04"/>
    <w:rsid w:val="00A267E3"/>
    <w:rsid w:val="00A26CD2"/>
    <w:rsid w:val="00A274DF"/>
    <w:rsid w:val="00A30507"/>
    <w:rsid w:val="00A372C4"/>
    <w:rsid w:val="00A40524"/>
    <w:rsid w:val="00A40DAE"/>
    <w:rsid w:val="00A4279B"/>
    <w:rsid w:val="00A42EC9"/>
    <w:rsid w:val="00A44001"/>
    <w:rsid w:val="00A44F8B"/>
    <w:rsid w:val="00A46072"/>
    <w:rsid w:val="00A47B3E"/>
    <w:rsid w:val="00A51844"/>
    <w:rsid w:val="00A5538B"/>
    <w:rsid w:val="00A55D3F"/>
    <w:rsid w:val="00A56B1B"/>
    <w:rsid w:val="00A56F28"/>
    <w:rsid w:val="00A62C24"/>
    <w:rsid w:val="00A64B93"/>
    <w:rsid w:val="00A64BAA"/>
    <w:rsid w:val="00A64DFC"/>
    <w:rsid w:val="00A67FE2"/>
    <w:rsid w:val="00A70EFF"/>
    <w:rsid w:val="00A71375"/>
    <w:rsid w:val="00A72909"/>
    <w:rsid w:val="00A7298B"/>
    <w:rsid w:val="00A72E82"/>
    <w:rsid w:val="00A80CEE"/>
    <w:rsid w:val="00A8228F"/>
    <w:rsid w:val="00A82C3D"/>
    <w:rsid w:val="00A87DDE"/>
    <w:rsid w:val="00A87E06"/>
    <w:rsid w:val="00A87E94"/>
    <w:rsid w:val="00A92835"/>
    <w:rsid w:val="00A95187"/>
    <w:rsid w:val="00A95791"/>
    <w:rsid w:val="00A95E1D"/>
    <w:rsid w:val="00AA1848"/>
    <w:rsid w:val="00AA21FD"/>
    <w:rsid w:val="00AA479C"/>
    <w:rsid w:val="00AA6B94"/>
    <w:rsid w:val="00AA7233"/>
    <w:rsid w:val="00AB0A1D"/>
    <w:rsid w:val="00AB1931"/>
    <w:rsid w:val="00AB2E55"/>
    <w:rsid w:val="00AB3A00"/>
    <w:rsid w:val="00AB4088"/>
    <w:rsid w:val="00AB46F6"/>
    <w:rsid w:val="00AB48D7"/>
    <w:rsid w:val="00AB4A1C"/>
    <w:rsid w:val="00AB5077"/>
    <w:rsid w:val="00AB6E31"/>
    <w:rsid w:val="00AC02E0"/>
    <w:rsid w:val="00AC0335"/>
    <w:rsid w:val="00AC1A2A"/>
    <w:rsid w:val="00AC2DDE"/>
    <w:rsid w:val="00AC4FA9"/>
    <w:rsid w:val="00AC5321"/>
    <w:rsid w:val="00AC5F43"/>
    <w:rsid w:val="00AC63EF"/>
    <w:rsid w:val="00AC6F5C"/>
    <w:rsid w:val="00AC73FF"/>
    <w:rsid w:val="00AC7AF9"/>
    <w:rsid w:val="00AC7BAD"/>
    <w:rsid w:val="00AC7BBA"/>
    <w:rsid w:val="00AC7C02"/>
    <w:rsid w:val="00AC7EE4"/>
    <w:rsid w:val="00AD1545"/>
    <w:rsid w:val="00AD54F1"/>
    <w:rsid w:val="00AD6562"/>
    <w:rsid w:val="00AD66A4"/>
    <w:rsid w:val="00AE10F4"/>
    <w:rsid w:val="00AE1163"/>
    <w:rsid w:val="00AE305A"/>
    <w:rsid w:val="00AE5662"/>
    <w:rsid w:val="00AE5886"/>
    <w:rsid w:val="00AE6B19"/>
    <w:rsid w:val="00AF00D1"/>
    <w:rsid w:val="00AF06D3"/>
    <w:rsid w:val="00AF17CE"/>
    <w:rsid w:val="00AF25A5"/>
    <w:rsid w:val="00AF3296"/>
    <w:rsid w:val="00AF34B5"/>
    <w:rsid w:val="00AF6631"/>
    <w:rsid w:val="00B00347"/>
    <w:rsid w:val="00B01C0B"/>
    <w:rsid w:val="00B021E7"/>
    <w:rsid w:val="00B02850"/>
    <w:rsid w:val="00B03767"/>
    <w:rsid w:val="00B038F4"/>
    <w:rsid w:val="00B05209"/>
    <w:rsid w:val="00B128E3"/>
    <w:rsid w:val="00B179C2"/>
    <w:rsid w:val="00B2082E"/>
    <w:rsid w:val="00B261DE"/>
    <w:rsid w:val="00B30DA3"/>
    <w:rsid w:val="00B31C77"/>
    <w:rsid w:val="00B3216E"/>
    <w:rsid w:val="00B32A35"/>
    <w:rsid w:val="00B35233"/>
    <w:rsid w:val="00B3576E"/>
    <w:rsid w:val="00B369B8"/>
    <w:rsid w:val="00B44C94"/>
    <w:rsid w:val="00B45E27"/>
    <w:rsid w:val="00B46348"/>
    <w:rsid w:val="00B46FA2"/>
    <w:rsid w:val="00B51705"/>
    <w:rsid w:val="00B53AF6"/>
    <w:rsid w:val="00B57415"/>
    <w:rsid w:val="00B57929"/>
    <w:rsid w:val="00B61C53"/>
    <w:rsid w:val="00B6372B"/>
    <w:rsid w:val="00B643C2"/>
    <w:rsid w:val="00B65AC3"/>
    <w:rsid w:val="00B66276"/>
    <w:rsid w:val="00B6627A"/>
    <w:rsid w:val="00B702A2"/>
    <w:rsid w:val="00B717D3"/>
    <w:rsid w:val="00B74180"/>
    <w:rsid w:val="00B769CF"/>
    <w:rsid w:val="00B81653"/>
    <w:rsid w:val="00B82A9A"/>
    <w:rsid w:val="00B84FCB"/>
    <w:rsid w:val="00B8616B"/>
    <w:rsid w:val="00B872AF"/>
    <w:rsid w:val="00B90083"/>
    <w:rsid w:val="00B903F3"/>
    <w:rsid w:val="00B940C1"/>
    <w:rsid w:val="00B94CE7"/>
    <w:rsid w:val="00B9514D"/>
    <w:rsid w:val="00BA1450"/>
    <w:rsid w:val="00BA15F4"/>
    <w:rsid w:val="00BA1C6E"/>
    <w:rsid w:val="00BA251B"/>
    <w:rsid w:val="00BA2C65"/>
    <w:rsid w:val="00BA330E"/>
    <w:rsid w:val="00BA3420"/>
    <w:rsid w:val="00BA3B7E"/>
    <w:rsid w:val="00BB0E79"/>
    <w:rsid w:val="00BB3041"/>
    <w:rsid w:val="00BB59F9"/>
    <w:rsid w:val="00BB6E4C"/>
    <w:rsid w:val="00BB7832"/>
    <w:rsid w:val="00BB79DD"/>
    <w:rsid w:val="00BC1798"/>
    <w:rsid w:val="00BC1C6D"/>
    <w:rsid w:val="00BC3A3B"/>
    <w:rsid w:val="00BC49F9"/>
    <w:rsid w:val="00BC4D97"/>
    <w:rsid w:val="00BD0195"/>
    <w:rsid w:val="00BD0599"/>
    <w:rsid w:val="00BD0D07"/>
    <w:rsid w:val="00BD0FC7"/>
    <w:rsid w:val="00BD1FB5"/>
    <w:rsid w:val="00BD23C3"/>
    <w:rsid w:val="00BD2563"/>
    <w:rsid w:val="00BD37DB"/>
    <w:rsid w:val="00BD734B"/>
    <w:rsid w:val="00BE1454"/>
    <w:rsid w:val="00BE14E9"/>
    <w:rsid w:val="00BE2904"/>
    <w:rsid w:val="00BE2E72"/>
    <w:rsid w:val="00BE3B3E"/>
    <w:rsid w:val="00BE4234"/>
    <w:rsid w:val="00BE433A"/>
    <w:rsid w:val="00BE441C"/>
    <w:rsid w:val="00BE60E8"/>
    <w:rsid w:val="00BE6FB2"/>
    <w:rsid w:val="00BF17DE"/>
    <w:rsid w:val="00BF3EDA"/>
    <w:rsid w:val="00BF4A32"/>
    <w:rsid w:val="00BF4EA8"/>
    <w:rsid w:val="00BF7FFC"/>
    <w:rsid w:val="00C075A9"/>
    <w:rsid w:val="00C10334"/>
    <w:rsid w:val="00C13D11"/>
    <w:rsid w:val="00C14D6D"/>
    <w:rsid w:val="00C168E1"/>
    <w:rsid w:val="00C20924"/>
    <w:rsid w:val="00C20F4F"/>
    <w:rsid w:val="00C212F8"/>
    <w:rsid w:val="00C218AD"/>
    <w:rsid w:val="00C21BEC"/>
    <w:rsid w:val="00C26D79"/>
    <w:rsid w:val="00C27D7B"/>
    <w:rsid w:val="00C27FF7"/>
    <w:rsid w:val="00C33997"/>
    <w:rsid w:val="00C34381"/>
    <w:rsid w:val="00C3441D"/>
    <w:rsid w:val="00C34EB6"/>
    <w:rsid w:val="00C3657C"/>
    <w:rsid w:val="00C369EA"/>
    <w:rsid w:val="00C40347"/>
    <w:rsid w:val="00C410FF"/>
    <w:rsid w:val="00C42440"/>
    <w:rsid w:val="00C42BA3"/>
    <w:rsid w:val="00C42F82"/>
    <w:rsid w:val="00C4467D"/>
    <w:rsid w:val="00C448DF"/>
    <w:rsid w:val="00C44AF3"/>
    <w:rsid w:val="00C46547"/>
    <w:rsid w:val="00C46A8C"/>
    <w:rsid w:val="00C47E96"/>
    <w:rsid w:val="00C5099D"/>
    <w:rsid w:val="00C53571"/>
    <w:rsid w:val="00C56434"/>
    <w:rsid w:val="00C60B0B"/>
    <w:rsid w:val="00C65A9E"/>
    <w:rsid w:val="00C67F5A"/>
    <w:rsid w:val="00C70092"/>
    <w:rsid w:val="00C70FA3"/>
    <w:rsid w:val="00C72C41"/>
    <w:rsid w:val="00C7420C"/>
    <w:rsid w:val="00C75225"/>
    <w:rsid w:val="00C8164B"/>
    <w:rsid w:val="00C81670"/>
    <w:rsid w:val="00C8349B"/>
    <w:rsid w:val="00C8437C"/>
    <w:rsid w:val="00C86C50"/>
    <w:rsid w:val="00C87919"/>
    <w:rsid w:val="00C92739"/>
    <w:rsid w:val="00C93739"/>
    <w:rsid w:val="00C93B69"/>
    <w:rsid w:val="00C94597"/>
    <w:rsid w:val="00C95EEA"/>
    <w:rsid w:val="00C95FAC"/>
    <w:rsid w:val="00C96653"/>
    <w:rsid w:val="00C96826"/>
    <w:rsid w:val="00CA1546"/>
    <w:rsid w:val="00CA22B3"/>
    <w:rsid w:val="00CA44CF"/>
    <w:rsid w:val="00CA6A7A"/>
    <w:rsid w:val="00CB095C"/>
    <w:rsid w:val="00CB26DC"/>
    <w:rsid w:val="00CB28CD"/>
    <w:rsid w:val="00CB2B2A"/>
    <w:rsid w:val="00CB2CE8"/>
    <w:rsid w:val="00CB5816"/>
    <w:rsid w:val="00CB5FB6"/>
    <w:rsid w:val="00CB5FF3"/>
    <w:rsid w:val="00CC025A"/>
    <w:rsid w:val="00CC3618"/>
    <w:rsid w:val="00CC4CDD"/>
    <w:rsid w:val="00CC50BD"/>
    <w:rsid w:val="00CD083D"/>
    <w:rsid w:val="00CD2F23"/>
    <w:rsid w:val="00CD66DE"/>
    <w:rsid w:val="00CD71AC"/>
    <w:rsid w:val="00CE098E"/>
    <w:rsid w:val="00CE1301"/>
    <w:rsid w:val="00CE15E2"/>
    <w:rsid w:val="00CE1D6E"/>
    <w:rsid w:val="00CE22EA"/>
    <w:rsid w:val="00CE2711"/>
    <w:rsid w:val="00CE4345"/>
    <w:rsid w:val="00CE4622"/>
    <w:rsid w:val="00CE4BA5"/>
    <w:rsid w:val="00CE5838"/>
    <w:rsid w:val="00CE5AE4"/>
    <w:rsid w:val="00CF077E"/>
    <w:rsid w:val="00CF1BE8"/>
    <w:rsid w:val="00CF2AC0"/>
    <w:rsid w:val="00CF4AAA"/>
    <w:rsid w:val="00CF4F6C"/>
    <w:rsid w:val="00CF5B9F"/>
    <w:rsid w:val="00CF5CCB"/>
    <w:rsid w:val="00CF77A8"/>
    <w:rsid w:val="00D0014A"/>
    <w:rsid w:val="00D0207D"/>
    <w:rsid w:val="00D02204"/>
    <w:rsid w:val="00D043FA"/>
    <w:rsid w:val="00D04B12"/>
    <w:rsid w:val="00D107B5"/>
    <w:rsid w:val="00D10874"/>
    <w:rsid w:val="00D11184"/>
    <w:rsid w:val="00D119B8"/>
    <w:rsid w:val="00D13909"/>
    <w:rsid w:val="00D14182"/>
    <w:rsid w:val="00D14BB9"/>
    <w:rsid w:val="00D1506A"/>
    <w:rsid w:val="00D158FD"/>
    <w:rsid w:val="00D16634"/>
    <w:rsid w:val="00D21B44"/>
    <w:rsid w:val="00D2266E"/>
    <w:rsid w:val="00D2294A"/>
    <w:rsid w:val="00D22F85"/>
    <w:rsid w:val="00D257A0"/>
    <w:rsid w:val="00D27FD2"/>
    <w:rsid w:val="00D34578"/>
    <w:rsid w:val="00D34E82"/>
    <w:rsid w:val="00D35BFA"/>
    <w:rsid w:val="00D4123E"/>
    <w:rsid w:val="00D417B9"/>
    <w:rsid w:val="00D43417"/>
    <w:rsid w:val="00D43F58"/>
    <w:rsid w:val="00D44946"/>
    <w:rsid w:val="00D44B76"/>
    <w:rsid w:val="00D45545"/>
    <w:rsid w:val="00D46519"/>
    <w:rsid w:val="00D47F2F"/>
    <w:rsid w:val="00D509D8"/>
    <w:rsid w:val="00D5268B"/>
    <w:rsid w:val="00D535A9"/>
    <w:rsid w:val="00D53E26"/>
    <w:rsid w:val="00D54918"/>
    <w:rsid w:val="00D549BD"/>
    <w:rsid w:val="00D55828"/>
    <w:rsid w:val="00D5751D"/>
    <w:rsid w:val="00D57715"/>
    <w:rsid w:val="00D62658"/>
    <w:rsid w:val="00D65A2D"/>
    <w:rsid w:val="00D6743A"/>
    <w:rsid w:val="00D7118F"/>
    <w:rsid w:val="00D7240C"/>
    <w:rsid w:val="00D72AD5"/>
    <w:rsid w:val="00D737EB"/>
    <w:rsid w:val="00D73E1B"/>
    <w:rsid w:val="00D80C42"/>
    <w:rsid w:val="00D810F4"/>
    <w:rsid w:val="00D81294"/>
    <w:rsid w:val="00D816B6"/>
    <w:rsid w:val="00D81AE5"/>
    <w:rsid w:val="00D834C0"/>
    <w:rsid w:val="00D86423"/>
    <w:rsid w:val="00D86C13"/>
    <w:rsid w:val="00D87D30"/>
    <w:rsid w:val="00D915A5"/>
    <w:rsid w:val="00D95B28"/>
    <w:rsid w:val="00D965F6"/>
    <w:rsid w:val="00D96E51"/>
    <w:rsid w:val="00D97144"/>
    <w:rsid w:val="00D97639"/>
    <w:rsid w:val="00D97ACE"/>
    <w:rsid w:val="00DA1257"/>
    <w:rsid w:val="00DA75FD"/>
    <w:rsid w:val="00DA77AB"/>
    <w:rsid w:val="00DB07B2"/>
    <w:rsid w:val="00DB279C"/>
    <w:rsid w:val="00DB4140"/>
    <w:rsid w:val="00DB588C"/>
    <w:rsid w:val="00DB6450"/>
    <w:rsid w:val="00DB6497"/>
    <w:rsid w:val="00DB7E5D"/>
    <w:rsid w:val="00DC0ECA"/>
    <w:rsid w:val="00DC17EA"/>
    <w:rsid w:val="00DC17EE"/>
    <w:rsid w:val="00DC2BCC"/>
    <w:rsid w:val="00DC3F92"/>
    <w:rsid w:val="00DC6315"/>
    <w:rsid w:val="00DD0890"/>
    <w:rsid w:val="00DD12C8"/>
    <w:rsid w:val="00DD150F"/>
    <w:rsid w:val="00DD3DE2"/>
    <w:rsid w:val="00DD41D7"/>
    <w:rsid w:val="00DD570F"/>
    <w:rsid w:val="00DD676C"/>
    <w:rsid w:val="00DE6358"/>
    <w:rsid w:val="00DE6F8C"/>
    <w:rsid w:val="00DE78E4"/>
    <w:rsid w:val="00DE7D0E"/>
    <w:rsid w:val="00DF013F"/>
    <w:rsid w:val="00DF0F28"/>
    <w:rsid w:val="00DF1AE0"/>
    <w:rsid w:val="00DF2475"/>
    <w:rsid w:val="00DF2861"/>
    <w:rsid w:val="00DF5CB5"/>
    <w:rsid w:val="00E03A84"/>
    <w:rsid w:val="00E065B4"/>
    <w:rsid w:val="00E0714C"/>
    <w:rsid w:val="00E0782C"/>
    <w:rsid w:val="00E10528"/>
    <w:rsid w:val="00E10E1D"/>
    <w:rsid w:val="00E13663"/>
    <w:rsid w:val="00E16E16"/>
    <w:rsid w:val="00E215BE"/>
    <w:rsid w:val="00E25462"/>
    <w:rsid w:val="00E276F3"/>
    <w:rsid w:val="00E301CF"/>
    <w:rsid w:val="00E33037"/>
    <w:rsid w:val="00E34E83"/>
    <w:rsid w:val="00E35318"/>
    <w:rsid w:val="00E35CA8"/>
    <w:rsid w:val="00E35E09"/>
    <w:rsid w:val="00E37447"/>
    <w:rsid w:val="00E377D9"/>
    <w:rsid w:val="00E3C741"/>
    <w:rsid w:val="00E405E3"/>
    <w:rsid w:val="00E408D9"/>
    <w:rsid w:val="00E417C9"/>
    <w:rsid w:val="00E41940"/>
    <w:rsid w:val="00E42624"/>
    <w:rsid w:val="00E458B4"/>
    <w:rsid w:val="00E45C65"/>
    <w:rsid w:val="00E46467"/>
    <w:rsid w:val="00E531F7"/>
    <w:rsid w:val="00E53489"/>
    <w:rsid w:val="00E55A0A"/>
    <w:rsid w:val="00E568DE"/>
    <w:rsid w:val="00E57E8C"/>
    <w:rsid w:val="00E62D8B"/>
    <w:rsid w:val="00E63129"/>
    <w:rsid w:val="00E64787"/>
    <w:rsid w:val="00E64941"/>
    <w:rsid w:val="00E65127"/>
    <w:rsid w:val="00E663F8"/>
    <w:rsid w:val="00E675C2"/>
    <w:rsid w:val="00E70345"/>
    <w:rsid w:val="00E71402"/>
    <w:rsid w:val="00E71585"/>
    <w:rsid w:val="00E72929"/>
    <w:rsid w:val="00E761FC"/>
    <w:rsid w:val="00E827CC"/>
    <w:rsid w:val="00E837E7"/>
    <w:rsid w:val="00E84F57"/>
    <w:rsid w:val="00E90396"/>
    <w:rsid w:val="00E90DD1"/>
    <w:rsid w:val="00E923F8"/>
    <w:rsid w:val="00E95D5C"/>
    <w:rsid w:val="00EA1FCD"/>
    <w:rsid w:val="00EA3FD4"/>
    <w:rsid w:val="00EA4EF7"/>
    <w:rsid w:val="00EB21E8"/>
    <w:rsid w:val="00EB7378"/>
    <w:rsid w:val="00EC00AF"/>
    <w:rsid w:val="00EC1312"/>
    <w:rsid w:val="00EC2197"/>
    <w:rsid w:val="00EC3670"/>
    <w:rsid w:val="00EC446B"/>
    <w:rsid w:val="00EC4722"/>
    <w:rsid w:val="00EC623C"/>
    <w:rsid w:val="00EC68C3"/>
    <w:rsid w:val="00ED01B2"/>
    <w:rsid w:val="00ED19A3"/>
    <w:rsid w:val="00ED2158"/>
    <w:rsid w:val="00ED394E"/>
    <w:rsid w:val="00ED5006"/>
    <w:rsid w:val="00ED50DA"/>
    <w:rsid w:val="00ED534C"/>
    <w:rsid w:val="00ED728A"/>
    <w:rsid w:val="00ED74D2"/>
    <w:rsid w:val="00ED75C0"/>
    <w:rsid w:val="00EE01EB"/>
    <w:rsid w:val="00EE0368"/>
    <w:rsid w:val="00EE0894"/>
    <w:rsid w:val="00EE1E13"/>
    <w:rsid w:val="00EE2AC7"/>
    <w:rsid w:val="00EE6B14"/>
    <w:rsid w:val="00EF1EC2"/>
    <w:rsid w:val="00EF3880"/>
    <w:rsid w:val="00EF527D"/>
    <w:rsid w:val="00EF73DA"/>
    <w:rsid w:val="00EF752E"/>
    <w:rsid w:val="00F006D6"/>
    <w:rsid w:val="00F0079D"/>
    <w:rsid w:val="00F0456E"/>
    <w:rsid w:val="00F06FA9"/>
    <w:rsid w:val="00F0705C"/>
    <w:rsid w:val="00F10211"/>
    <w:rsid w:val="00F14B7F"/>
    <w:rsid w:val="00F151B4"/>
    <w:rsid w:val="00F15F31"/>
    <w:rsid w:val="00F166E9"/>
    <w:rsid w:val="00F17274"/>
    <w:rsid w:val="00F1748B"/>
    <w:rsid w:val="00F17E3D"/>
    <w:rsid w:val="00F21B80"/>
    <w:rsid w:val="00F2207F"/>
    <w:rsid w:val="00F23E47"/>
    <w:rsid w:val="00F23F2E"/>
    <w:rsid w:val="00F27B96"/>
    <w:rsid w:val="00F307F9"/>
    <w:rsid w:val="00F30A35"/>
    <w:rsid w:val="00F32789"/>
    <w:rsid w:val="00F32900"/>
    <w:rsid w:val="00F33140"/>
    <w:rsid w:val="00F33C5A"/>
    <w:rsid w:val="00F37CDF"/>
    <w:rsid w:val="00F429C9"/>
    <w:rsid w:val="00F439C7"/>
    <w:rsid w:val="00F504E7"/>
    <w:rsid w:val="00F5118A"/>
    <w:rsid w:val="00F5291C"/>
    <w:rsid w:val="00F56E4A"/>
    <w:rsid w:val="00F56F65"/>
    <w:rsid w:val="00F601E0"/>
    <w:rsid w:val="00F61F81"/>
    <w:rsid w:val="00F62C25"/>
    <w:rsid w:val="00F64FB8"/>
    <w:rsid w:val="00F65D52"/>
    <w:rsid w:val="00F6679D"/>
    <w:rsid w:val="00F678B0"/>
    <w:rsid w:val="00F71C8F"/>
    <w:rsid w:val="00F72BDE"/>
    <w:rsid w:val="00F731D5"/>
    <w:rsid w:val="00F73D27"/>
    <w:rsid w:val="00F751D4"/>
    <w:rsid w:val="00F8180E"/>
    <w:rsid w:val="00F81AF9"/>
    <w:rsid w:val="00F824D9"/>
    <w:rsid w:val="00F84251"/>
    <w:rsid w:val="00F8719B"/>
    <w:rsid w:val="00F87336"/>
    <w:rsid w:val="00F9175D"/>
    <w:rsid w:val="00F937DF"/>
    <w:rsid w:val="00F9649B"/>
    <w:rsid w:val="00F965EE"/>
    <w:rsid w:val="00F96EF6"/>
    <w:rsid w:val="00FA07A7"/>
    <w:rsid w:val="00FA2FE8"/>
    <w:rsid w:val="00FA3537"/>
    <w:rsid w:val="00FA3C42"/>
    <w:rsid w:val="00FA3FFF"/>
    <w:rsid w:val="00FA5300"/>
    <w:rsid w:val="00FB1F9B"/>
    <w:rsid w:val="00FB31D5"/>
    <w:rsid w:val="00FB3630"/>
    <w:rsid w:val="00FB5662"/>
    <w:rsid w:val="00FC19E1"/>
    <w:rsid w:val="00FC3F3A"/>
    <w:rsid w:val="00FC5570"/>
    <w:rsid w:val="00FC6C60"/>
    <w:rsid w:val="00FD20B5"/>
    <w:rsid w:val="00FD4272"/>
    <w:rsid w:val="00FD48A3"/>
    <w:rsid w:val="00FD691A"/>
    <w:rsid w:val="00FD6D54"/>
    <w:rsid w:val="00FD75E2"/>
    <w:rsid w:val="00FE11AA"/>
    <w:rsid w:val="00FE20E1"/>
    <w:rsid w:val="00FE2130"/>
    <w:rsid w:val="00FE2EE6"/>
    <w:rsid w:val="00FE3293"/>
    <w:rsid w:val="00FE7D6B"/>
    <w:rsid w:val="00FF0888"/>
    <w:rsid w:val="00FF1733"/>
    <w:rsid w:val="00FF4027"/>
    <w:rsid w:val="00FF4087"/>
    <w:rsid w:val="00FF6329"/>
    <w:rsid w:val="00FF7DC5"/>
    <w:rsid w:val="013EE463"/>
    <w:rsid w:val="016F7F82"/>
    <w:rsid w:val="01768B42"/>
    <w:rsid w:val="0196A195"/>
    <w:rsid w:val="0237203C"/>
    <w:rsid w:val="0264E73B"/>
    <w:rsid w:val="02D4DA7B"/>
    <w:rsid w:val="03125BA3"/>
    <w:rsid w:val="0330588A"/>
    <w:rsid w:val="0343A300"/>
    <w:rsid w:val="03455422"/>
    <w:rsid w:val="0345EAAA"/>
    <w:rsid w:val="034C8CF9"/>
    <w:rsid w:val="039EB03B"/>
    <w:rsid w:val="041C2DF7"/>
    <w:rsid w:val="047CC361"/>
    <w:rsid w:val="048AA2C0"/>
    <w:rsid w:val="04CB5EA2"/>
    <w:rsid w:val="04DAD56E"/>
    <w:rsid w:val="04F46FDE"/>
    <w:rsid w:val="04FE35FC"/>
    <w:rsid w:val="0609E5BA"/>
    <w:rsid w:val="0619823B"/>
    <w:rsid w:val="065A0E34"/>
    <w:rsid w:val="06A591B0"/>
    <w:rsid w:val="07EE6F05"/>
    <w:rsid w:val="083BB162"/>
    <w:rsid w:val="08504880"/>
    <w:rsid w:val="091D975A"/>
    <w:rsid w:val="0929A822"/>
    <w:rsid w:val="092E146E"/>
    <w:rsid w:val="09BF6EED"/>
    <w:rsid w:val="0A516507"/>
    <w:rsid w:val="0A6735D2"/>
    <w:rsid w:val="0A81EF13"/>
    <w:rsid w:val="0ADB5EB6"/>
    <w:rsid w:val="0B373DAA"/>
    <w:rsid w:val="0B6362CC"/>
    <w:rsid w:val="0BDA2991"/>
    <w:rsid w:val="0C347FEB"/>
    <w:rsid w:val="0D06BB66"/>
    <w:rsid w:val="0E3CB3A9"/>
    <w:rsid w:val="0E515ED1"/>
    <w:rsid w:val="0E676DA6"/>
    <w:rsid w:val="113E86A9"/>
    <w:rsid w:val="11A67F2E"/>
    <w:rsid w:val="128071FF"/>
    <w:rsid w:val="12AC8E49"/>
    <w:rsid w:val="12FB6DF6"/>
    <w:rsid w:val="13F2212A"/>
    <w:rsid w:val="14032D09"/>
    <w:rsid w:val="14038DD7"/>
    <w:rsid w:val="14510C85"/>
    <w:rsid w:val="14A21A8B"/>
    <w:rsid w:val="16ACDE01"/>
    <w:rsid w:val="16F0A3A8"/>
    <w:rsid w:val="16F8E373"/>
    <w:rsid w:val="1794FD35"/>
    <w:rsid w:val="180FD5DD"/>
    <w:rsid w:val="181E80FE"/>
    <w:rsid w:val="182D04F6"/>
    <w:rsid w:val="190538BB"/>
    <w:rsid w:val="19234BF7"/>
    <w:rsid w:val="1943ABB5"/>
    <w:rsid w:val="19680798"/>
    <w:rsid w:val="19D22F5C"/>
    <w:rsid w:val="1AFC6CDB"/>
    <w:rsid w:val="1B330D1F"/>
    <w:rsid w:val="1C38D360"/>
    <w:rsid w:val="1C6132A0"/>
    <w:rsid w:val="1C89BBDA"/>
    <w:rsid w:val="1E22763B"/>
    <w:rsid w:val="1E3CBF48"/>
    <w:rsid w:val="1EF9AA7B"/>
    <w:rsid w:val="1FE48084"/>
    <w:rsid w:val="2096C9FC"/>
    <w:rsid w:val="20C9FAA2"/>
    <w:rsid w:val="21A3DB3E"/>
    <w:rsid w:val="222E408D"/>
    <w:rsid w:val="2239E76B"/>
    <w:rsid w:val="234562E2"/>
    <w:rsid w:val="23814DA7"/>
    <w:rsid w:val="23936B26"/>
    <w:rsid w:val="244760F8"/>
    <w:rsid w:val="24827022"/>
    <w:rsid w:val="24B19658"/>
    <w:rsid w:val="2557A3A9"/>
    <w:rsid w:val="262D6243"/>
    <w:rsid w:val="266A6129"/>
    <w:rsid w:val="26712A42"/>
    <w:rsid w:val="268BAB7E"/>
    <w:rsid w:val="26D4ED6B"/>
    <w:rsid w:val="27035855"/>
    <w:rsid w:val="273F73F3"/>
    <w:rsid w:val="28068256"/>
    <w:rsid w:val="28EE9962"/>
    <w:rsid w:val="29AD750E"/>
    <w:rsid w:val="29D990A4"/>
    <w:rsid w:val="2BFF4716"/>
    <w:rsid w:val="2C3E1FD4"/>
    <w:rsid w:val="2C5F4992"/>
    <w:rsid w:val="2C678F66"/>
    <w:rsid w:val="2C6EFB59"/>
    <w:rsid w:val="2D28935B"/>
    <w:rsid w:val="2D3FC037"/>
    <w:rsid w:val="2DCE7C3A"/>
    <w:rsid w:val="2DEDF70B"/>
    <w:rsid w:val="2EFF4216"/>
    <w:rsid w:val="2FE846CA"/>
    <w:rsid w:val="30E80BF2"/>
    <w:rsid w:val="312F5558"/>
    <w:rsid w:val="3136DD3C"/>
    <w:rsid w:val="31649B8F"/>
    <w:rsid w:val="3177F432"/>
    <w:rsid w:val="31E47808"/>
    <w:rsid w:val="31ED62A2"/>
    <w:rsid w:val="32D40364"/>
    <w:rsid w:val="338E6D41"/>
    <w:rsid w:val="36DB9011"/>
    <w:rsid w:val="3700EF49"/>
    <w:rsid w:val="37729A24"/>
    <w:rsid w:val="382755CA"/>
    <w:rsid w:val="389CF06F"/>
    <w:rsid w:val="390F3BDD"/>
    <w:rsid w:val="396368B0"/>
    <w:rsid w:val="39866068"/>
    <w:rsid w:val="39A2D54C"/>
    <w:rsid w:val="39B6A835"/>
    <w:rsid w:val="39D3345C"/>
    <w:rsid w:val="3AB8EFFD"/>
    <w:rsid w:val="3AC1B278"/>
    <w:rsid w:val="3BABE3D4"/>
    <w:rsid w:val="3C023E9D"/>
    <w:rsid w:val="3CACB76B"/>
    <w:rsid w:val="3D0A98D0"/>
    <w:rsid w:val="3E7A34AE"/>
    <w:rsid w:val="3E8AEDD9"/>
    <w:rsid w:val="3ED2359D"/>
    <w:rsid w:val="3ED79A7E"/>
    <w:rsid w:val="401C6CF2"/>
    <w:rsid w:val="405F3CA0"/>
    <w:rsid w:val="40716A8F"/>
    <w:rsid w:val="40D50A2F"/>
    <w:rsid w:val="40F209E3"/>
    <w:rsid w:val="4128C612"/>
    <w:rsid w:val="4184E488"/>
    <w:rsid w:val="431A57D8"/>
    <w:rsid w:val="43A4826A"/>
    <w:rsid w:val="43D896B3"/>
    <w:rsid w:val="43EE8349"/>
    <w:rsid w:val="44194C22"/>
    <w:rsid w:val="4428E148"/>
    <w:rsid w:val="445B0695"/>
    <w:rsid w:val="44B9E9FC"/>
    <w:rsid w:val="45099778"/>
    <w:rsid w:val="45E3384D"/>
    <w:rsid w:val="463A6CAD"/>
    <w:rsid w:val="4814DA80"/>
    <w:rsid w:val="4842A24B"/>
    <w:rsid w:val="48726F87"/>
    <w:rsid w:val="48C83C7A"/>
    <w:rsid w:val="49726CBE"/>
    <w:rsid w:val="498F8DA9"/>
    <w:rsid w:val="49F472E0"/>
    <w:rsid w:val="4A25ACCB"/>
    <w:rsid w:val="4A279AEA"/>
    <w:rsid w:val="4A50FFD1"/>
    <w:rsid w:val="4A6C27F0"/>
    <w:rsid w:val="4A70EFEF"/>
    <w:rsid w:val="4BC61B93"/>
    <w:rsid w:val="4C169BFF"/>
    <w:rsid w:val="4C478AA7"/>
    <w:rsid w:val="4CF63D44"/>
    <w:rsid w:val="4D46AAC7"/>
    <w:rsid w:val="4DE8C07E"/>
    <w:rsid w:val="4E7671A8"/>
    <w:rsid w:val="4EC23722"/>
    <w:rsid w:val="4F8A443B"/>
    <w:rsid w:val="4FF0C072"/>
    <w:rsid w:val="50788CFE"/>
    <w:rsid w:val="50E1BBF0"/>
    <w:rsid w:val="50E31439"/>
    <w:rsid w:val="51542F82"/>
    <w:rsid w:val="51B20183"/>
    <w:rsid w:val="51B42537"/>
    <w:rsid w:val="52226A04"/>
    <w:rsid w:val="530A434B"/>
    <w:rsid w:val="5313949F"/>
    <w:rsid w:val="5371C28C"/>
    <w:rsid w:val="537884C4"/>
    <w:rsid w:val="543AB971"/>
    <w:rsid w:val="545B6339"/>
    <w:rsid w:val="54A6BA0B"/>
    <w:rsid w:val="54AFD848"/>
    <w:rsid w:val="551345C8"/>
    <w:rsid w:val="5514396A"/>
    <w:rsid w:val="5578FB99"/>
    <w:rsid w:val="55EE1FB1"/>
    <w:rsid w:val="55EE2C3B"/>
    <w:rsid w:val="56B30608"/>
    <w:rsid w:val="573B93BD"/>
    <w:rsid w:val="5789FC9C"/>
    <w:rsid w:val="57929A64"/>
    <w:rsid w:val="58027266"/>
    <w:rsid w:val="5821D744"/>
    <w:rsid w:val="58C0B320"/>
    <w:rsid w:val="58C8DCA1"/>
    <w:rsid w:val="58D7482C"/>
    <w:rsid w:val="594A7DD6"/>
    <w:rsid w:val="5963BA74"/>
    <w:rsid w:val="598A2C31"/>
    <w:rsid w:val="5C1A4D85"/>
    <w:rsid w:val="5C38F73C"/>
    <w:rsid w:val="5CB1EBFA"/>
    <w:rsid w:val="5D37EB02"/>
    <w:rsid w:val="5D506669"/>
    <w:rsid w:val="5DC9C76A"/>
    <w:rsid w:val="5E130E42"/>
    <w:rsid w:val="5E26DCEC"/>
    <w:rsid w:val="5EA012D6"/>
    <w:rsid w:val="5F37E5AD"/>
    <w:rsid w:val="5F7B5DD9"/>
    <w:rsid w:val="5FA1507A"/>
    <w:rsid w:val="5FBA6B13"/>
    <w:rsid w:val="6096CD28"/>
    <w:rsid w:val="61829796"/>
    <w:rsid w:val="619AAAE4"/>
    <w:rsid w:val="61D99415"/>
    <w:rsid w:val="620D02EA"/>
    <w:rsid w:val="623F43C2"/>
    <w:rsid w:val="629BE47D"/>
    <w:rsid w:val="635C4A12"/>
    <w:rsid w:val="63ECB1DB"/>
    <w:rsid w:val="641D16B5"/>
    <w:rsid w:val="6436D58F"/>
    <w:rsid w:val="648C1386"/>
    <w:rsid w:val="65F17926"/>
    <w:rsid w:val="66247366"/>
    <w:rsid w:val="672A8F24"/>
    <w:rsid w:val="676988AA"/>
    <w:rsid w:val="67970BD9"/>
    <w:rsid w:val="6807136D"/>
    <w:rsid w:val="6850C31F"/>
    <w:rsid w:val="6910BC79"/>
    <w:rsid w:val="6A912A7D"/>
    <w:rsid w:val="6AC95ED5"/>
    <w:rsid w:val="6B4BFA6D"/>
    <w:rsid w:val="6B733578"/>
    <w:rsid w:val="6C1A4723"/>
    <w:rsid w:val="6C244289"/>
    <w:rsid w:val="6CA5FB0D"/>
    <w:rsid w:val="6CC3C377"/>
    <w:rsid w:val="6CDAED6A"/>
    <w:rsid w:val="6EE845DE"/>
    <w:rsid w:val="6F0B08C8"/>
    <w:rsid w:val="6F77B86C"/>
    <w:rsid w:val="6F8DCEB7"/>
    <w:rsid w:val="6F946856"/>
    <w:rsid w:val="70AFC748"/>
    <w:rsid w:val="70C0BD02"/>
    <w:rsid w:val="71109DD2"/>
    <w:rsid w:val="71259E96"/>
    <w:rsid w:val="71314DEE"/>
    <w:rsid w:val="71A31096"/>
    <w:rsid w:val="725FDFC3"/>
    <w:rsid w:val="72650FC7"/>
    <w:rsid w:val="7279D88E"/>
    <w:rsid w:val="74AA444D"/>
    <w:rsid w:val="74F68207"/>
    <w:rsid w:val="752210FE"/>
    <w:rsid w:val="753BB6CB"/>
    <w:rsid w:val="75B02107"/>
    <w:rsid w:val="75FF3DA5"/>
    <w:rsid w:val="7602F3D3"/>
    <w:rsid w:val="76355E8E"/>
    <w:rsid w:val="767818FB"/>
    <w:rsid w:val="76CB217F"/>
    <w:rsid w:val="76D2D3F2"/>
    <w:rsid w:val="770C8253"/>
    <w:rsid w:val="7769C6C0"/>
    <w:rsid w:val="77743E93"/>
    <w:rsid w:val="7A462ED9"/>
    <w:rsid w:val="7ABAA746"/>
    <w:rsid w:val="7ACFBD8B"/>
    <w:rsid w:val="7C9149AF"/>
    <w:rsid w:val="7C95AADF"/>
    <w:rsid w:val="7D19BEE9"/>
    <w:rsid w:val="7D2C26C4"/>
    <w:rsid w:val="7DA9A5E8"/>
    <w:rsid w:val="7EB58F4A"/>
    <w:rsid w:val="7ED77BBF"/>
    <w:rsid w:val="7FC318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71365"/>
  <w15:chartTrackingRefBased/>
  <w15:docId w15:val="{0CA324FA-E1DF-4CE4-BF98-80D2DFD4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4CAB"/>
    <w:pPr>
      <w:keepNext/>
      <w:keepLines/>
      <w:shd w:val="clear" w:color="auto" w:fill="D7AC11"/>
      <w:spacing w:before="240" w:after="0"/>
      <w:jc w:val="center"/>
      <w:outlineLvl w:val="0"/>
    </w:pPr>
    <w:rPr>
      <w:rFonts w:asciiTheme="majorHAnsi" w:eastAsiaTheme="majorEastAsia" w:hAnsiTheme="majorHAnsi" w:cstheme="majorBidi"/>
      <w:b/>
      <w:color w:val="FFFFFF" w:themeColor="background1"/>
      <w:sz w:val="40"/>
      <w:szCs w:val="32"/>
    </w:rPr>
  </w:style>
  <w:style w:type="paragraph" w:styleId="Heading2">
    <w:name w:val="heading 2"/>
    <w:basedOn w:val="Normal"/>
    <w:next w:val="Normal"/>
    <w:link w:val="Heading2Char"/>
    <w:uiPriority w:val="9"/>
    <w:unhideWhenUsed/>
    <w:qFormat/>
    <w:rsid w:val="00722C44"/>
    <w:pPr>
      <w:keepNext/>
      <w:keepLines/>
      <w:pBdr>
        <w:top w:val="double" w:sz="4" w:space="1" w:color="D7AC11"/>
      </w:pBdr>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722C44"/>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6E410C"/>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CAB"/>
    <w:rPr>
      <w:rFonts w:asciiTheme="majorHAnsi" w:eastAsiaTheme="majorEastAsia" w:hAnsiTheme="majorHAnsi" w:cstheme="majorBidi"/>
      <w:b/>
      <w:color w:val="FFFFFF" w:themeColor="background1"/>
      <w:sz w:val="40"/>
      <w:szCs w:val="32"/>
      <w:shd w:val="clear" w:color="auto" w:fill="D7AC11"/>
    </w:rPr>
  </w:style>
  <w:style w:type="paragraph" w:styleId="TOCHeading">
    <w:name w:val="TOC Heading"/>
    <w:basedOn w:val="Heading1"/>
    <w:next w:val="Normal"/>
    <w:uiPriority w:val="39"/>
    <w:unhideWhenUsed/>
    <w:qFormat/>
    <w:rsid w:val="001D4CAB"/>
    <w:pPr>
      <w:shd w:val="clear" w:color="auto" w:fill="auto"/>
      <w:jc w:val="left"/>
      <w:outlineLvl w:val="9"/>
    </w:pPr>
    <w:rPr>
      <w:b w:val="0"/>
      <w:color w:val="2E74B5" w:themeColor="accent1" w:themeShade="BF"/>
      <w:sz w:val="32"/>
    </w:rPr>
  </w:style>
  <w:style w:type="paragraph" w:styleId="TOC1">
    <w:name w:val="toc 1"/>
    <w:basedOn w:val="Normal"/>
    <w:next w:val="Normal"/>
    <w:autoRedefine/>
    <w:uiPriority w:val="39"/>
    <w:unhideWhenUsed/>
    <w:rsid w:val="00AA21FD"/>
    <w:pPr>
      <w:tabs>
        <w:tab w:val="right" w:leader="dot" w:pos="9350"/>
      </w:tabs>
      <w:spacing w:after="100" w:line="240" w:lineRule="auto"/>
      <w:jc w:val="center"/>
    </w:pPr>
    <w:rPr>
      <w:b/>
      <w:bCs/>
    </w:rPr>
  </w:style>
  <w:style w:type="character" w:styleId="Hyperlink">
    <w:name w:val="Hyperlink"/>
    <w:basedOn w:val="DefaultParagraphFont"/>
    <w:uiPriority w:val="99"/>
    <w:unhideWhenUsed/>
    <w:rsid w:val="001D4CAB"/>
    <w:rPr>
      <w:color w:val="0563C1" w:themeColor="hyperlink"/>
      <w:u w:val="single"/>
    </w:rPr>
  </w:style>
  <w:style w:type="character" w:customStyle="1" w:styleId="Heading2Char">
    <w:name w:val="Heading 2 Char"/>
    <w:basedOn w:val="DefaultParagraphFont"/>
    <w:link w:val="Heading2"/>
    <w:uiPriority w:val="9"/>
    <w:rsid w:val="00722C44"/>
    <w:rPr>
      <w:rFonts w:asciiTheme="majorHAnsi" w:eastAsiaTheme="majorEastAsia" w:hAnsiTheme="majorHAnsi" w:cstheme="majorBidi"/>
      <w:b/>
      <w:sz w:val="32"/>
      <w:szCs w:val="26"/>
    </w:rPr>
  </w:style>
  <w:style w:type="paragraph" w:styleId="TOC2">
    <w:name w:val="toc 2"/>
    <w:basedOn w:val="Normal"/>
    <w:next w:val="Normal"/>
    <w:autoRedefine/>
    <w:uiPriority w:val="39"/>
    <w:unhideWhenUsed/>
    <w:rsid w:val="00722C44"/>
    <w:pPr>
      <w:spacing w:after="100"/>
      <w:ind w:left="220"/>
    </w:pPr>
  </w:style>
  <w:style w:type="character" w:customStyle="1" w:styleId="Heading3Char">
    <w:name w:val="Heading 3 Char"/>
    <w:basedOn w:val="DefaultParagraphFont"/>
    <w:link w:val="Heading3"/>
    <w:uiPriority w:val="9"/>
    <w:rsid w:val="00722C44"/>
    <w:rPr>
      <w:rFonts w:asciiTheme="majorHAnsi" w:eastAsiaTheme="majorEastAsia" w:hAnsiTheme="majorHAnsi" w:cstheme="majorBidi"/>
      <w:b/>
      <w:sz w:val="24"/>
      <w:szCs w:val="24"/>
    </w:rPr>
  </w:style>
  <w:style w:type="paragraph" w:styleId="TOC3">
    <w:name w:val="toc 3"/>
    <w:basedOn w:val="Normal"/>
    <w:next w:val="Normal"/>
    <w:autoRedefine/>
    <w:uiPriority w:val="39"/>
    <w:unhideWhenUsed/>
    <w:rsid w:val="00722C44"/>
    <w:pPr>
      <w:spacing w:after="100"/>
      <w:ind w:left="440"/>
    </w:pPr>
  </w:style>
  <w:style w:type="paragraph" w:styleId="NormalWeb">
    <w:name w:val="Normal (Web)"/>
    <w:basedOn w:val="Normal"/>
    <w:uiPriority w:val="99"/>
    <w:semiHidden/>
    <w:unhideWhenUsed/>
    <w:rsid w:val="00CA6A7A"/>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nhideWhenUsed/>
    <w:rsid w:val="00796394"/>
    <w:pPr>
      <w:tabs>
        <w:tab w:val="center" w:pos="4680"/>
        <w:tab w:val="right" w:pos="9360"/>
      </w:tabs>
      <w:spacing w:after="0" w:line="240" w:lineRule="auto"/>
    </w:pPr>
  </w:style>
  <w:style w:type="character" w:customStyle="1" w:styleId="HeaderChar">
    <w:name w:val="Header Char"/>
    <w:basedOn w:val="DefaultParagraphFont"/>
    <w:link w:val="Header"/>
    <w:rsid w:val="00796394"/>
  </w:style>
  <w:style w:type="paragraph" w:styleId="Footer">
    <w:name w:val="footer"/>
    <w:basedOn w:val="Normal"/>
    <w:link w:val="FooterChar"/>
    <w:uiPriority w:val="99"/>
    <w:unhideWhenUsed/>
    <w:rsid w:val="007963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394"/>
  </w:style>
  <w:style w:type="paragraph" w:styleId="ListParagraph">
    <w:name w:val="List Paragraph"/>
    <w:basedOn w:val="Normal"/>
    <w:uiPriority w:val="34"/>
    <w:qFormat/>
    <w:rsid w:val="001062A7"/>
    <w:pPr>
      <w:ind w:left="720"/>
      <w:contextualSpacing/>
    </w:pPr>
  </w:style>
  <w:style w:type="character" w:styleId="CommentReference">
    <w:name w:val="annotation reference"/>
    <w:basedOn w:val="DefaultParagraphFont"/>
    <w:uiPriority w:val="99"/>
    <w:semiHidden/>
    <w:unhideWhenUsed/>
    <w:rsid w:val="00D55828"/>
    <w:rPr>
      <w:sz w:val="16"/>
      <w:szCs w:val="16"/>
    </w:rPr>
  </w:style>
  <w:style w:type="paragraph" w:styleId="CommentText">
    <w:name w:val="annotation text"/>
    <w:basedOn w:val="Normal"/>
    <w:link w:val="CommentTextChar"/>
    <w:uiPriority w:val="99"/>
    <w:semiHidden/>
    <w:unhideWhenUsed/>
    <w:rsid w:val="00D55828"/>
    <w:pPr>
      <w:spacing w:line="240" w:lineRule="auto"/>
    </w:pPr>
    <w:rPr>
      <w:sz w:val="20"/>
      <w:szCs w:val="20"/>
    </w:rPr>
  </w:style>
  <w:style w:type="character" w:customStyle="1" w:styleId="CommentTextChar">
    <w:name w:val="Comment Text Char"/>
    <w:basedOn w:val="DefaultParagraphFont"/>
    <w:link w:val="CommentText"/>
    <w:uiPriority w:val="99"/>
    <w:semiHidden/>
    <w:rsid w:val="00D55828"/>
    <w:rPr>
      <w:sz w:val="20"/>
      <w:szCs w:val="20"/>
    </w:rPr>
  </w:style>
  <w:style w:type="paragraph" w:styleId="CommentSubject">
    <w:name w:val="annotation subject"/>
    <w:basedOn w:val="CommentText"/>
    <w:next w:val="CommentText"/>
    <w:link w:val="CommentSubjectChar"/>
    <w:uiPriority w:val="99"/>
    <w:semiHidden/>
    <w:unhideWhenUsed/>
    <w:rsid w:val="00D55828"/>
    <w:rPr>
      <w:b/>
      <w:bCs/>
    </w:rPr>
  </w:style>
  <w:style w:type="character" w:customStyle="1" w:styleId="CommentSubjectChar">
    <w:name w:val="Comment Subject Char"/>
    <w:basedOn w:val="CommentTextChar"/>
    <w:link w:val="CommentSubject"/>
    <w:uiPriority w:val="99"/>
    <w:semiHidden/>
    <w:rsid w:val="00D55828"/>
    <w:rPr>
      <w:b/>
      <w:bCs/>
      <w:sz w:val="20"/>
      <w:szCs w:val="20"/>
    </w:rPr>
  </w:style>
  <w:style w:type="paragraph" w:styleId="BalloonText">
    <w:name w:val="Balloon Text"/>
    <w:basedOn w:val="Normal"/>
    <w:link w:val="BalloonTextChar"/>
    <w:uiPriority w:val="99"/>
    <w:semiHidden/>
    <w:unhideWhenUsed/>
    <w:rsid w:val="00D55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828"/>
    <w:rPr>
      <w:rFonts w:ascii="Segoe UI" w:hAnsi="Segoe UI" w:cs="Segoe UI"/>
      <w:sz w:val="18"/>
      <w:szCs w:val="18"/>
    </w:rPr>
  </w:style>
  <w:style w:type="character" w:styleId="FollowedHyperlink">
    <w:name w:val="FollowedHyperlink"/>
    <w:basedOn w:val="DefaultParagraphFont"/>
    <w:uiPriority w:val="99"/>
    <w:semiHidden/>
    <w:unhideWhenUsed/>
    <w:rsid w:val="00334CE3"/>
    <w:rPr>
      <w:color w:val="954F72" w:themeColor="followedHyperlink"/>
      <w:u w:val="single"/>
    </w:rPr>
  </w:style>
  <w:style w:type="character" w:customStyle="1" w:styleId="Heading4Char">
    <w:name w:val="Heading 4 Char"/>
    <w:basedOn w:val="DefaultParagraphFont"/>
    <w:link w:val="Heading4"/>
    <w:uiPriority w:val="9"/>
    <w:rsid w:val="006E410C"/>
    <w:rPr>
      <w:b/>
    </w:rPr>
  </w:style>
  <w:style w:type="paragraph" w:styleId="NoSpacing">
    <w:name w:val="No Spacing"/>
    <w:uiPriority w:val="1"/>
    <w:qFormat/>
    <w:rsid w:val="00115FA0"/>
    <w:pPr>
      <w:spacing w:after="0" w:line="240" w:lineRule="auto"/>
    </w:pPr>
  </w:style>
  <w:style w:type="table" w:styleId="TableGrid">
    <w:name w:val="Table Grid"/>
    <w:basedOn w:val="TableNormal"/>
    <w:uiPriority w:val="39"/>
    <w:rsid w:val="004E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1989"/>
    <w:pPr>
      <w:spacing w:after="0" w:line="240" w:lineRule="auto"/>
    </w:pPr>
  </w:style>
  <w:style w:type="paragraph" w:customStyle="1" w:styleId="paragraph">
    <w:name w:val="paragraph"/>
    <w:basedOn w:val="Normal"/>
    <w:rsid w:val="00A006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006BD"/>
  </w:style>
  <w:style w:type="character" w:customStyle="1" w:styleId="eop">
    <w:name w:val="eop"/>
    <w:basedOn w:val="DefaultParagraphFont"/>
    <w:rsid w:val="00A006BD"/>
  </w:style>
  <w:style w:type="character" w:customStyle="1" w:styleId="pagebreaktextspan">
    <w:name w:val="pagebreaktextspan"/>
    <w:basedOn w:val="DefaultParagraphFont"/>
    <w:rsid w:val="00A006BD"/>
  </w:style>
  <w:style w:type="character" w:customStyle="1" w:styleId="scxw207641985">
    <w:name w:val="scxw207641985"/>
    <w:basedOn w:val="DefaultParagraphFont"/>
    <w:rsid w:val="00A006BD"/>
  </w:style>
  <w:style w:type="character" w:customStyle="1" w:styleId="bcx0">
    <w:name w:val="bcx0"/>
    <w:basedOn w:val="DefaultParagraphFont"/>
    <w:rsid w:val="00B128E3"/>
  </w:style>
  <w:style w:type="character" w:customStyle="1" w:styleId="scxw198920033">
    <w:name w:val="scxw198920033"/>
    <w:basedOn w:val="DefaultParagraphFont"/>
    <w:rsid w:val="003D3A1C"/>
  </w:style>
  <w:style w:type="character" w:customStyle="1" w:styleId="scxw42024373">
    <w:name w:val="scxw42024373"/>
    <w:basedOn w:val="DefaultParagraphFont"/>
    <w:rsid w:val="004335BB"/>
  </w:style>
  <w:style w:type="paragraph" w:styleId="Subtitle">
    <w:name w:val="Subtitle"/>
    <w:basedOn w:val="Normal"/>
    <w:next w:val="Normal"/>
    <w:link w:val="SubtitleChar"/>
    <w:uiPriority w:val="11"/>
    <w:qFormat/>
    <w:rsid w:val="007B14D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B14D6"/>
    <w:rPr>
      <w:rFonts w:eastAsiaTheme="minorEastAsia"/>
      <w:color w:val="5A5A5A" w:themeColor="text1" w:themeTint="A5"/>
      <w:spacing w:val="15"/>
    </w:rPr>
  </w:style>
  <w:style w:type="paragraph" w:customStyle="1" w:styleId="ConfigTopic">
    <w:name w:val="Config Topic"/>
    <w:basedOn w:val="Normal"/>
    <w:next w:val="Normal"/>
    <w:link w:val="ConfigTopicChar"/>
    <w:qFormat/>
    <w:rsid w:val="006210FB"/>
    <w:pPr>
      <w:keepNext/>
      <w:suppressAutoHyphens/>
      <w:spacing w:before="160" w:after="60" w:line="240" w:lineRule="auto"/>
    </w:pPr>
    <w:rPr>
      <w:rFonts w:eastAsia="Times New Roman" w:cs="Times New Roman"/>
      <w:b/>
      <w:color w:val="1F4E79" w:themeColor="accent1" w:themeShade="80"/>
      <w:sz w:val="28"/>
      <w:szCs w:val="28"/>
      <w:lang w:val="en-GB"/>
    </w:rPr>
  </w:style>
  <w:style w:type="character" w:customStyle="1" w:styleId="ConfigTopicChar">
    <w:name w:val="Config Topic Char"/>
    <w:basedOn w:val="DefaultParagraphFont"/>
    <w:link w:val="ConfigTopic"/>
    <w:rsid w:val="006210FB"/>
    <w:rPr>
      <w:rFonts w:eastAsia="Times New Roman" w:cs="Times New Roman"/>
      <w:b/>
      <w:color w:val="1F4E79" w:themeColor="accent1" w:themeShade="80"/>
      <w:sz w:val="28"/>
      <w:szCs w:val="28"/>
      <w:lang w:val="en-GB"/>
    </w:rPr>
  </w:style>
  <w:style w:type="character" w:styleId="SubtleEmphasis">
    <w:name w:val="Subtle Emphasis"/>
    <w:basedOn w:val="DefaultParagraphFont"/>
    <w:uiPriority w:val="19"/>
    <w:qFormat/>
    <w:rsid w:val="00513D22"/>
    <w:rPr>
      <w:i/>
      <w:iCs/>
      <w:color w:val="404040" w:themeColor="text1" w:themeTint="BF"/>
    </w:rPr>
  </w:style>
  <w:style w:type="paragraph" w:styleId="BodyText">
    <w:name w:val="Body Text"/>
    <w:basedOn w:val="Normal"/>
    <w:link w:val="BodyTextChar"/>
    <w:uiPriority w:val="1"/>
    <w:qFormat/>
    <w:rsid w:val="0043378C"/>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43378C"/>
    <w:rPr>
      <w:rFonts w:ascii="Helvetica Neue" w:eastAsia="Helvetica Neue" w:hAnsi="Helvetica Neue" w:cs="Helvetica Neue"/>
      <w:sz w:val="24"/>
      <w:szCs w:val="24"/>
    </w:rPr>
  </w:style>
  <w:style w:type="paragraph" w:styleId="Caption">
    <w:name w:val="caption"/>
    <w:basedOn w:val="Normal"/>
    <w:next w:val="Normal"/>
    <w:uiPriority w:val="35"/>
    <w:unhideWhenUsed/>
    <w:qFormat/>
    <w:rsid w:val="00292EC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0616">
      <w:bodyDiv w:val="1"/>
      <w:marLeft w:val="0"/>
      <w:marRight w:val="0"/>
      <w:marTop w:val="0"/>
      <w:marBottom w:val="0"/>
      <w:divBdr>
        <w:top w:val="none" w:sz="0" w:space="0" w:color="auto"/>
        <w:left w:val="none" w:sz="0" w:space="0" w:color="auto"/>
        <w:bottom w:val="none" w:sz="0" w:space="0" w:color="auto"/>
        <w:right w:val="none" w:sz="0" w:space="0" w:color="auto"/>
      </w:divBdr>
      <w:divsChild>
        <w:div w:id="278146827">
          <w:marLeft w:val="0"/>
          <w:marRight w:val="0"/>
          <w:marTop w:val="0"/>
          <w:marBottom w:val="0"/>
          <w:divBdr>
            <w:top w:val="none" w:sz="0" w:space="0" w:color="auto"/>
            <w:left w:val="none" w:sz="0" w:space="0" w:color="auto"/>
            <w:bottom w:val="none" w:sz="0" w:space="0" w:color="auto"/>
            <w:right w:val="none" w:sz="0" w:space="0" w:color="auto"/>
          </w:divBdr>
        </w:div>
        <w:div w:id="534075721">
          <w:marLeft w:val="0"/>
          <w:marRight w:val="0"/>
          <w:marTop w:val="0"/>
          <w:marBottom w:val="0"/>
          <w:divBdr>
            <w:top w:val="none" w:sz="0" w:space="0" w:color="auto"/>
            <w:left w:val="none" w:sz="0" w:space="0" w:color="auto"/>
            <w:bottom w:val="none" w:sz="0" w:space="0" w:color="auto"/>
            <w:right w:val="none" w:sz="0" w:space="0" w:color="auto"/>
          </w:divBdr>
        </w:div>
        <w:div w:id="1828979145">
          <w:marLeft w:val="0"/>
          <w:marRight w:val="0"/>
          <w:marTop w:val="0"/>
          <w:marBottom w:val="0"/>
          <w:divBdr>
            <w:top w:val="none" w:sz="0" w:space="0" w:color="auto"/>
            <w:left w:val="none" w:sz="0" w:space="0" w:color="auto"/>
            <w:bottom w:val="none" w:sz="0" w:space="0" w:color="auto"/>
            <w:right w:val="none" w:sz="0" w:space="0" w:color="auto"/>
          </w:divBdr>
        </w:div>
        <w:div w:id="2140146663">
          <w:marLeft w:val="0"/>
          <w:marRight w:val="0"/>
          <w:marTop w:val="0"/>
          <w:marBottom w:val="0"/>
          <w:divBdr>
            <w:top w:val="none" w:sz="0" w:space="0" w:color="auto"/>
            <w:left w:val="none" w:sz="0" w:space="0" w:color="auto"/>
            <w:bottom w:val="none" w:sz="0" w:space="0" w:color="auto"/>
            <w:right w:val="none" w:sz="0" w:space="0" w:color="auto"/>
          </w:divBdr>
          <w:divsChild>
            <w:div w:id="30612905">
              <w:marLeft w:val="0"/>
              <w:marRight w:val="0"/>
              <w:marTop w:val="0"/>
              <w:marBottom w:val="0"/>
              <w:divBdr>
                <w:top w:val="none" w:sz="0" w:space="0" w:color="auto"/>
                <w:left w:val="none" w:sz="0" w:space="0" w:color="auto"/>
                <w:bottom w:val="none" w:sz="0" w:space="0" w:color="auto"/>
                <w:right w:val="none" w:sz="0" w:space="0" w:color="auto"/>
              </w:divBdr>
            </w:div>
            <w:div w:id="17900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9882">
      <w:bodyDiv w:val="1"/>
      <w:marLeft w:val="0"/>
      <w:marRight w:val="0"/>
      <w:marTop w:val="0"/>
      <w:marBottom w:val="0"/>
      <w:divBdr>
        <w:top w:val="none" w:sz="0" w:space="0" w:color="auto"/>
        <w:left w:val="none" w:sz="0" w:space="0" w:color="auto"/>
        <w:bottom w:val="none" w:sz="0" w:space="0" w:color="auto"/>
        <w:right w:val="none" w:sz="0" w:space="0" w:color="auto"/>
      </w:divBdr>
    </w:div>
    <w:div w:id="133185099">
      <w:bodyDiv w:val="1"/>
      <w:marLeft w:val="0"/>
      <w:marRight w:val="0"/>
      <w:marTop w:val="0"/>
      <w:marBottom w:val="0"/>
      <w:divBdr>
        <w:top w:val="none" w:sz="0" w:space="0" w:color="auto"/>
        <w:left w:val="none" w:sz="0" w:space="0" w:color="auto"/>
        <w:bottom w:val="none" w:sz="0" w:space="0" w:color="auto"/>
        <w:right w:val="none" w:sz="0" w:space="0" w:color="auto"/>
      </w:divBdr>
    </w:div>
    <w:div w:id="170804627">
      <w:bodyDiv w:val="1"/>
      <w:marLeft w:val="0"/>
      <w:marRight w:val="0"/>
      <w:marTop w:val="0"/>
      <w:marBottom w:val="0"/>
      <w:divBdr>
        <w:top w:val="none" w:sz="0" w:space="0" w:color="auto"/>
        <w:left w:val="none" w:sz="0" w:space="0" w:color="auto"/>
        <w:bottom w:val="none" w:sz="0" w:space="0" w:color="auto"/>
        <w:right w:val="none" w:sz="0" w:space="0" w:color="auto"/>
      </w:divBdr>
    </w:div>
    <w:div w:id="243563892">
      <w:bodyDiv w:val="1"/>
      <w:marLeft w:val="0"/>
      <w:marRight w:val="0"/>
      <w:marTop w:val="0"/>
      <w:marBottom w:val="0"/>
      <w:divBdr>
        <w:top w:val="none" w:sz="0" w:space="0" w:color="auto"/>
        <w:left w:val="none" w:sz="0" w:space="0" w:color="auto"/>
        <w:bottom w:val="none" w:sz="0" w:space="0" w:color="auto"/>
        <w:right w:val="none" w:sz="0" w:space="0" w:color="auto"/>
      </w:divBdr>
      <w:divsChild>
        <w:div w:id="1999503377">
          <w:marLeft w:val="0"/>
          <w:marRight w:val="0"/>
          <w:marTop w:val="0"/>
          <w:marBottom w:val="0"/>
          <w:divBdr>
            <w:top w:val="none" w:sz="0" w:space="0" w:color="auto"/>
            <w:left w:val="none" w:sz="0" w:space="0" w:color="auto"/>
            <w:bottom w:val="none" w:sz="0" w:space="0" w:color="auto"/>
            <w:right w:val="none" w:sz="0" w:space="0" w:color="auto"/>
          </w:divBdr>
        </w:div>
      </w:divsChild>
    </w:div>
    <w:div w:id="285164854">
      <w:bodyDiv w:val="1"/>
      <w:marLeft w:val="0"/>
      <w:marRight w:val="0"/>
      <w:marTop w:val="0"/>
      <w:marBottom w:val="0"/>
      <w:divBdr>
        <w:top w:val="none" w:sz="0" w:space="0" w:color="auto"/>
        <w:left w:val="none" w:sz="0" w:space="0" w:color="auto"/>
        <w:bottom w:val="none" w:sz="0" w:space="0" w:color="auto"/>
        <w:right w:val="none" w:sz="0" w:space="0" w:color="auto"/>
      </w:divBdr>
    </w:div>
    <w:div w:id="330640308">
      <w:bodyDiv w:val="1"/>
      <w:marLeft w:val="0"/>
      <w:marRight w:val="0"/>
      <w:marTop w:val="0"/>
      <w:marBottom w:val="0"/>
      <w:divBdr>
        <w:top w:val="none" w:sz="0" w:space="0" w:color="auto"/>
        <w:left w:val="none" w:sz="0" w:space="0" w:color="auto"/>
        <w:bottom w:val="none" w:sz="0" w:space="0" w:color="auto"/>
        <w:right w:val="none" w:sz="0" w:space="0" w:color="auto"/>
      </w:divBdr>
      <w:divsChild>
        <w:div w:id="251814159">
          <w:marLeft w:val="0"/>
          <w:marRight w:val="0"/>
          <w:marTop w:val="0"/>
          <w:marBottom w:val="0"/>
          <w:divBdr>
            <w:top w:val="none" w:sz="0" w:space="0" w:color="auto"/>
            <w:left w:val="none" w:sz="0" w:space="0" w:color="auto"/>
            <w:bottom w:val="none" w:sz="0" w:space="0" w:color="auto"/>
            <w:right w:val="none" w:sz="0" w:space="0" w:color="auto"/>
          </w:divBdr>
        </w:div>
      </w:divsChild>
    </w:div>
    <w:div w:id="374624220">
      <w:bodyDiv w:val="1"/>
      <w:marLeft w:val="0"/>
      <w:marRight w:val="0"/>
      <w:marTop w:val="0"/>
      <w:marBottom w:val="0"/>
      <w:divBdr>
        <w:top w:val="none" w:sz="0" w:space="0" w:color="auto"/>
        <w:left w:val="none" w:sz="0" w:space="0" w:color="auto"/>
        <w:bottom w:val="none" w:sz="0" w:space="0" w:color="auto"/>
        <w:right w:val="none" w:sz="0" w:space="0" w:color="auto"/>
      </w:divBdr>
    </w:div>
    <w:div w:id="380715604">
      <w:bodyDiv w:val="1"/>
      <w:marLeft w:val="0"/>
      <w:marRight w:val="0"/>
      <w:marTop w:val="0"/>
      <w:marBottom w:val="0"/>
      <w:divBdr>
        <w:top w:val="none" w:sz="0" w:space="0" w:color="auto"/>
        <w:left w:val="none" w:sz="0" w:space="0" w:color="auto"/>
        <w:bottom w:val="none" w:sz="0" w:space="0" w:color="auto"/>
        <w:right w:val="none" w:sz="0" w:space="0" w:color="auto"/>
      </w:divBdr>
    </w:div>
    <w:div w:id="404839921">
      <w:bodyDiv w:val="1"/>
      <w:marLeft w:val="0"/>
      <w:marRight w:val="0"/>
      <w:marTop w:val="0"/>
      <w:marBottom w:val="0"/>
      <w:divBdr>
        <w:top w:val="none" w:sz="0" w:space="0" w:color="auto"/>
        <w:left w:val="none" w:sz="0" w:space="0" w:color="auto"/>
        <w:bottom w:val="none" w:sz="0" w:space="0" w:color="auto"/>
        <w:right w:val="none" w:sz="0" w:space="0" w:color="auto"/>
      </w:divBdr>
      <w:divsChild>
        <w:div w:id="515390087">
          <w:marLeft w:val="0"/>
          <w:marRight w:val="0"/>
          <w:marTop w:val="0"/>
          <w:marBottom w:val="0"/>
          <w:divBdr>
            <w:top w:val="none" w:sz="0" w:space="0" w:color="auto"/>
            <w:left w:val="none" w:sz="0" w:space="0" w:color="auto"/>
            <w:bottom w:val="none" w:sz="0" w:space="0" w:color="auto"/>
            <w:right w:val="none" w:sz="0" w:space="0" w:color="auto"/>
          </w:divBdr>
        </w:div>
        <w:div w:id="1999729773">
          <w:marLeft w:val="0"/>
          <w:marRight w:val="0"/>
          <w:marTop w:val="0"/>
          <w:marBottom w:val="0"/>
          <w:divBdr>
            <w:top w:val="none" w:sz="0" w:space="0" w:color="auto"/>
            <w:left w:val="none" w:sz="0" w:space="0" w:color="auto"/>
            <w:bottom w:val="none" w:sz="0" w:space="0" w:color="auto"/>
            <w:right w:val="none" w:sz="0" w:space="0" w:color="auto"/>
          </w:divBdr>
        </w:div>
      </w:divsChild>
    </w:div>
    <w:div w:id="410009870">
      <w:bodyDiv w:val="1"/>
      <w:marLeft w:val="0"/>
      <w:marRight w:val="0"/>
      <w:marTop w:val="0"/>
      <w:marBottom w:val="0"/>
      <w:divBdr>
        <w:top w:val="none" w:sz="0" w:space="0" w:color="auto"/>
        <w:left w:val="none" w:sz="0" w:space="0" w:color="auto"/>
        <w:bottom w:val="none" w:sz="0" w:space="0" w:color="auto"/>
        <w:right w:val="none" w:sz="0" w:space="0" w:color="auto"/>
      </w:divBdr>
    </w:div>
    <w:div w:id="621612751">
      <w:bodyDiv w:val="1"/>
      <w:marLeft w:val="0"/>
      <w:marRight w:val="0"/>
      <w:marTop w:val="0"/>
      <w:marBottom w:val="0"/>
      <w:divBdr>
        <w:top w:val="none" w:sz="0" w:space="0" w:color="auto"/>
        <w:left w:val="none" w:sz="0" w:space="0" w:color="auto"/>
        <w:bottom w:val="none" w:sz="0" w:space="0" w:color="auto"/>
        <w:right w:val="none" w:sz="0" w:space="0" w:color="auto"/>
      </w:divBdr>
    </w:div>
    <w:div w:id="634137225">
      <w:bodyDiv w:val="1"/>
      <w:marLeft w:val="0"/>
      <w:marRight w:val="0"/>
      <w:marTop w:val="0"/>
      <w:marBottom w:val="0"/>
      <w:divBdr>
        <w:top w:val="none" w:sz="0" w:space="0" w:color="auto"/>
        <w:left w:val="none" w:sz="0" w:space="0" w:color="auto"/>
        <w:bottom w:val="none" w:sz="0" w:space="0" w:color="auto"/>
        <w:right w:val="none" w:sz="0" w:space="0" w:color="auto"/>
      </w:divBdr>
    </w:div>
    <w:div w:id="656105935">
      <w:bodyDiv w:val="1"/>
      <w:marLeft w:val="0"/>
      <w:marRight w:val="0"/>
      <w:marTop w:val="0"/>
      <w:marBottom w:val="0"/>
      <w:divBdr>
        <w:top w:val="none" w:sz="0" w:space="0" w:color="auto"/>
        <w:left w:val="none" w:sz="0" w:space="0" w:color="auto"/>
        <w:bottom w:val="none" w:sz="0" w:space="0" w:color="auto"/>
        <w:right w:val="none" w:sz="0" w:space="0" w:color="auto"/>
      </w:divBdr>
    </w:div>
    <w:div w:id="674653420">
      <w:bodyDiv w:val="1"/>
      <w:marLeft w:val="0"/>
      <w:marRight w:val="0"/>
      <w:marTop w:val="0"/>
      <w:marBottom w:val="0"/>
      <w:divBdr>
        <w:top w:val="none" w:sz="0" w:space="0" w:color="auto"/>
        <w:left w:val="none" w:sz="0" w:space="0" w:color="auto"/>
        <w:bottom w:val="none" w:sz="0" w:space="0" w:color="auto"/>
        <w:right w:val="none" w:sz="0" w:space="0" w:color="auto"/>
      </w:divBdr>
      <w:divsChild>
        <w:div w:id="166098150">
          <w:marLeft w:val="0"/>
          <w:marRight w:val="0"/>
          <w:marTop w:val="0"/>
          <w:marBottom w:val="0"/>
          <w:divBdr>
            <w:top w:val="none" w:sz="0" w:space="0" w:color="auto"/>
            <w:left w:val="none" w:sz="0" w:space="0" w:color="auto"/>
            <w:bottom w:val="none" w:sz="0" w:space="0" w:color="auto"/>
            <w:right w:val="none" w:sz="0" w:space="0" w:color="auto"/>
          </w:divBdr>
        </w:div>
        <w:div w:id="203298464">
          <w:marLeft w:val="0"/>
          <w:marRight w:val="0"/>
          <w:marTop w:val="0"/>
          <w:marBottom w:val="0"/>
          <w:divBdr>
            <w:top w:val="none" w:sz="0" w:space="0" w:color="auto"/>
            <w:left w:val="none" w:sz="0" w:space="0" w:color="auto"/>
            <w:bottom w:val="none" w:sz="0" w:space="0" w:color="auto"/>
            <w:right w:val="none" w:sz="0" w:space="0" w:color="auto"/>
          </w:divBdr>
        </w:div>
        <w:div w:id="1038703204">
          <w:marLeft w:val="0"/>
          <w:marRight w:val="0"/>
          <w:marTop w:val="0"/>
          <w:marBottom w:val="0"/>
          <w:divBdr>
            <w:top w:val="none" w:sz="0" w:space="0" w:color="auto"/>
            <w:left w:val="none" w:sz="0" w:space="0" w:color="auto"/>
            <w:bottom w:val="none" w:sz="0" w:space="0" w:color="auto"/>
            <w:right w:val="none" w:sz="0" w:space="0" w:color="auto"/>
          </w:divBdr>
        </w:div>
        <w:div w:id="1118915449">
          <w:marLeft w:val="0"/>
          <w:marRight w:val="0"/>
          <w:marTop w:val="0"/>
          <w:marBottom w:val="0"/>
          <w:divBdr>
            <w:top w:val="none" w:sz="0" w:space="0" w:color="auto"/>
            <w:left w:val="none" w:sz="0" w:space="0" w:color="auto"/>
            <w:bottom w:val="none" w:sz="0" w:space="0" w:color="auto"/>
            <w:right w:val="none" w:sz="0" w:space="0" w:color="auto"/>
          </w:divBdr>
        </w:div>
        <w:div w:id="1348600519">
          <w:marLeft w:val="0"/>
          <w:marRight w:val="0"/>
          <w:marTop w:val="0"/>
          <w:marBottom w:val="0"/>
          <w:divBdr>
            <w:top w:val="none" w:sz="0" w:space="0" w:color="auto"/>
            <w:left w:val="none" w:sz="0" w:space="0" w:color="auto"/>
            <w:bottom w:val="none" w:sz="0" w:space="0" w:color="auto"/>
            <w:right w:val="none" w:sz="0" w:space="0" w:color="auto"/>
          </w:divBdr>
        </w:div>
        <w:div w:id="1381129604">
          <w:marLeft w:val="0"/>
          <w:marRight w:val="0"/>
          <w:marTop w:val="0"/>
          <w:marBottom w:val="0"/>
          <w:divBdr>
            <w:top w:val="none" w:sz="0" w:space="0" w:color="auto"/>
            <w:left w:val="none" w:sz="0" w:space="0" w:color="auto"/>
            <w:bottom w:val="none" w:sz="0" w:space="0" w:color="auto"/>
            <w:right w:val="none" w:sz="0" w:space="0" w:color="auto"/>
          </w:divBdr>
        </w:div>
        <w:div w:id="1591045186">
          <w:marLeft w:val="0"/>
          <w:marRight w:val="0"/>
          <w:marTop w:val="0"/>
          <w:marBottom w:val="0"/>
          <w:divBdr>
            <w:top w:val="none" w:sz="0" w:space="0" w:color="auto"/>
            <w:left w:val="none" w:sz="0" w:space="0" w:color="auto"/>
            <w:bottom w:val="none" w:sz="0" w:space="0" w:color="auto"/>
            <w:right w:val="none" w:sz="0" w:space="0" w:color="auto"/>
          </w:divBdr>
        </w:div>
        <w:div w:id="1994943166">
          <w:marLeft w:val="0"/>
          <w:marRight w:val="0"/>
          <w:marTop w:val="0"/>
          <w:marBottom w:val="0"/>
          <w:divBdr>
            <w:top w:val="none" w:sz="0" w:space="0" w:color="auto"/>
            <w:left w:val="none" w:sz="0" w:space="0" w:color="auto"/>
            <w:bottom w:val="none" w:sz="0" w:space="0" w:color="auto"/>
            <w:right w:val="none" w:sz="0" w:space="0" w:color="auto"/>
          </w:divBdr>
        </w:div>
      </w:divsChild>
    </w:div>
    <w:div w:id="767623364">
      <w:bodyDiv w:val="1"/>
      <w:marLeft w:val="0"/>
      <w:marRight w:val="0"/>
      <w:marTop w:val="0"/>
      <w:marBottom w:val="0"/>
      <w:divBdr>
        <w:top w:val="none" w:sz="0" w:space="0" w:color="auto"/>
        <w:left w:val="none" w:sz="0" w:space="0" w:color="auto"/>
        <w:bottom w:val="none" w:sz="0" w:space="0" w:color="auto"/>
        <w:right w:val="none" w:sz="0" w:space="0" w:color="auto"/>
      </w:divBdr>
    </w:div>
    <w:div w:id="789012847">
      <w:bodyDiv w:val="1"/>
      <w:marLeft w:val="0"/>
      <w:marRight w:val="0"/>
      <w:marTop w:val="0"/>
      <w:marBottom w:val="0"/>
      <w:divBdr>
        <w:top w:val="none" w:sz="0" w:space="0" w:color="auto"/>
        <w:left w:val="none" w:sz="0" w:space="0" w:color="auto"/>
        <w:bottom w:val="none" w:sz="0" w:space="0" w:color="auto"/>
        <w:right w:val="none" w:sz="0" w:space="0" w:color="auto"/>
      </w:divBdr>
    </w:div>
    <w:div w:id="803238495">
      <w:bodyDiv w:val="1"/>
      <w:marLeft w:val="0"/>
      <w:marRight w:val="0"/>
      <w:marTop w:val="0"/>
      <w:marBottom w:val="0"/>
      <w:divBdr>
        <w:top w:val="none" w:sz="0" w:space="0" w:color="auto"/>
        <w:left w:val="none" w:sz="0" w:space="0" w:color="auto"/>
        <w:bottom w:val="none" w:sz="0" w:space="0" w:color="auto"/>
        <w:right w:val="none" w:sz="0" w:space="0" w:color="auto"/>
      </w:divBdr>
    </w:div>
    <w:div w:id="852493394">
      <w:bodyDiv w:val="1"/>
      <w:marLeft w:val="0"/>
      <w:marRight w:val="0"/>
      <w:marTop w:val="0"/>
      <w:marBottom w:val="0"/>
      <w:divBdr>
        <w:top w:val="none" w:sz="0" w:space="0" w:color="auto"/>
        <w:left w:val="none" w:sz="0" w:space="0" w:color="auto"/>
        <w:bottom w:val="none" w:sz="0" w:space="0" w:color="auto"/>
        <w:right w:val="none" w:sz="0" w:space="0" w:color="auto"/>
      </w:divBdr>
    </w:div>
    <w:div w:id="1025450138">
      <w:bodyDiv w:val="1"/>
      <w:marLeft w:val="0"/>
      <w:marRight w:val="0"/>
      <w:marTop w:val="0"/>
      <w:marBottom w:val="0"/>
      <w:divBdr>
        <w:top w:val="none" w:sz="0" w:space="0" w:color="auto"/>
        <w:left w:val="none" w:sz="0" w:space="0" w:color="auto"/>
        <w:bottom w:val="none" w:sz="0" w:space="0" w:color="auto"/>
        <w:right w:val="none" w:sz="0" w:space="0" w:color="auto"/>
      </w:divBdr>
    </w:div>
    <w:div w:id="1033775384">
      <w:bodyDiv w:val="1"/>
      <w:marLeft w:val="0"/>
      <w:marRight w:val="0"/>
      <w:marTop w:val="0"/>
      <w:marBottom w:val="0"/>
      <w:divBdr>
        <w:top w:val="none" w:sz="0" w:space="0" w:color="auto"/>
        <w:left w:val="none" w:sz="0" w:space="0" w:color="auto"/>
        <w:bottom w:val="none" w:sz="0" w:space="0" w:color="auto"/>
        <w:right w:val="none" w:sz="0" w:space="0" w:color="auto"/>
      </w:divBdr>
    </w:div>
    <w:div w:id="1118135902">
      <w:bodyDiv w:val="1"/>
      <w:marLeft w:val="0"/>
      <w:marRight w:val="0"/>
      <w:marTop w:val="0"/>
      <w:marBottom w:val="0"/>
      <w:divBdr>
        <w:top w:val="none" w:sz="0" w:space="0" w:color="auto"/>
        <w:left w:val="none" w:sz="0" w:space="0" w:color="auto"/>
        <w:bottom w:val="none" w:sz="0" w:space="0" w:color="auto"/>
        <w:right w:val="none" w:sz="0" w:space="0" w:color="auto"/>
      </w:divBdr>
    </w:div>
    <w:div w:id="1261596638">
      <w:bodyDiv w:val="1"/>
      <w:marLeft w:val="0"/>
      <w:marRight w:val="0"/>
      <w:marTop w:val="0"/>
      <w:marBottom w:val="0"/>
      <w:divBdr>
        <w:top w:val="none" w:sz="0" w:space="0" w:color="auto"/>
        <w:left w:val="none" w:sz="0" w:space="0" w:color="auto"/>
        <w:bottom w:val="none" w:sz="0" w:space="0" w:color="auto"/>
        <w:right w:val="none" w:sz="0" w:space="0" w:color="auto"/>
      </w:divBdr>
    </w:div>
    <w:div w:id="1307706290">
      <w:bodyDiv w:val="1"/>
      <w:marLeft w:val="0"/>
      <w:marRight w:val="0"/>
      <w:marTop w:val="0"/>
      <w:marBottom w:val="0"/>
      <w:divBdr>
        <w:top w:val="none" w:sz="0" w:space="0" w:color="auto"/>
        <w:left w:val="none" w:sz="0" w:space="0" w:color="auto"/>
        <w:bottom w:val="none" w:sz="0" w:space="0" w:color="auto"/>
        <w:right w:val="none" w:sz="0" w:space="0" w:color="auto"/>
      </w:divBdr>
    </w:div>
    <w:div w:id="1313103199">
      <w:bodyDiv w:val="1"/>
      <w:marLeft w:val="0"/>
      <w:marRight w:val="0"/>
      <w:marTop w:val="0"/>
      <w:marBottom w:val="0"/>
      <w:divBdr>
        <w:top w:val="none" w:sz="0" w:space="0" w:color="auto"/>
        <w:left w:val="none" w:sz="0" w:space="0" w:color="auto"/>
        <w:bottom w:val="none" w:sz="0" w:space="0" w:color="auto"/>
        <w:right w:val="none" w:sz="0" w:space="0" w:color="auto"/>
      </w:divBdr>
    </w:div>
    <w:div w:id="1345396814">
      <w:bodyDiv w:val="1"/>
      <w:marLeft w:val="0"/>
      <w:marRight w:val="0"/>
      <w:marTop w:val="0"/>
      <w:marBottom w:val="0"/>
      <w:divBdr>
        <w:top w:val="none" w:sz="0" w:space="0" w:color="auto"/>
        <w:left w:val="none" w:sz="0" w:space="0" w:color="auto"/>
        <w:bottom w:val="none" w:sz="0" w:space="0" w:color="auto"/>
        <w:right w:val="none" w:sz="0" w:space="0" w:color="auto"/>
      </w:divBdr>
    </w:div>
    <w:div w:id="1350330015">
      <w:bodyDiv w:val="1"/>
      <w:marLeft w:val="0"/>
      <w:marRight w:val="0"/>
      <w:marTop w:val="0"/>
      <w:marBottom w:val="0"/>
      <w:divBdr>
        <w:top w:val="none" w:sz="0" w:space="0" w:color="auto"/>
        <w:left w:val="none" w:sz="0" w:space="0" w:color="auto"/>
        <w:bottom w:val="none" w:sz="0" w:space="0" w:color="auto"/>
        <w:right w:val="none" w:sz="0" w:space="0" w:color="auto"/>
      </w:divBdr>
    </w:div>
    <w:div w:id="1365329363">
      <w:bodyDiv w:val="1"/>
      <w:marLeft w:val="0"/>
      <w:marRight w:val="0"/>
      <w:marTop w:val="0"/>
      <w:marBottom w:val="0"/>
      <w:divBdr>
        <w:top w:val="none" w:sz="0" w:space="0" w:color="auto"/>
        <w:left w:val="none" w:sz="0" w:space="0" w:color="auto"/>
        <w:bottom w:val="none" w:sz="0" w:space="0" w:color="auto"/>
        <w:right w:val="none" w:sz="0" w:space="0" w:color="auto"/>
      </w:divBdr>
    </w:div>
    <w:div w:id="1374572049">
      <w:bodyDiv w:val="1"/>
      <w:marLeft w:val="0"/>
      <w:marRight w:val="0"/>
      <w:marTop w:val="0"/>
      <w:marBottom w:val="0"/>
      <w:divBdr>
        <w:top w:val="none" w:sz="0" w:space="0" w:color="auto"/>
        <w:left w:val="none" w:sz="0" w:space="0" w:color="auto"/>
        <w:bottom w:val="none" w:sz="0" w:space="0" w:color="auto"/>
        <w:right w:val="none" w:sz="0" w:space="0" w:color="auto"/>
      </w:divBdr>
      <w:divsChild>
        <w:div w:id="744494637">
          <w:marLeft w:val="0"/>
          <w:marRight w:val="0"/>
          <w:marTop w:val="0"/>
          <w:marBottom w:val="0"/>
          <w:divBdr>
            <w:top w:val="none" w:sz="0" w:space="0" w:color="auto"/>
            <w:left w:val="none" w:sz="0" w:space="0" w:color="auto"/>
            <w:bottom w:val="none" w:sz="0" w:space="0" w:color="auto"/>
            <w:right w:val="none" w:sz="0" w:space="0" w:color="auto"/>
          </w:divBdr>
        </w:div>
        <w:div w:id="1383401751">
          <w:marLeft w:val="0"/>
          <w:marRight w:val="0"/>
          <w:marTop w:val="0"/>
          <w:marBottom w:val="0"/>
          <w:divBdr>
            <w:top w:val="none" w:sz="0" w:space="0" w:color="auto"/>
            <w:left w:val="none" w:sz="0" w:space="0" w:color="auto"/>
            <w:bottom w:val="none" w:sz="0" w:space="0" w:color="auto"/>
            <w:right w:val="none" w:sz="0" w:space="0" w:color="auto"/>
          </w:divBdr>
          <w:divsChild>
            <w:div w:id="175053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7370">
      <w:bodyDiv w:val="1"/>
      <w:marLeft w:val="0"/>
      <w:marRight w:val="0"/>
      <w:marTop w:val="0"/>
      <w:marBottom w:val="0"/>
      <w:divBdr>
        <w:top w:val="none" w:sz="0" w:space="0" w:color="auto"/>
        <w:left w:val="none" w:sz="0" w:space="0" w:color="auto"/>
        <w:bottom w:val="none" w:sz="0" w:space="0" w:color="auto"/>
        <w:right w:val="none" w:sz="0" w:space="0" w:color="auto"/>
      </w:divBdr>
    </w:div>
    <w:div w:id="1510287587">
      <w:bodyDiv w:val="1"/>
      <w:marLeft w:val="0"/>
      <w:marRight w:val="0"/>
      <w:marTop w:val="0"/>
      <w:marBottom w:val="0"/>
      <w:divBdr>
        <w:top w:val="none" w:sz="0" w:space="0" w:color="auto"/>
        <w:left w:val="none" w:sz="0" w:space="0" w:color="auto"/>
        <w:bottom w:val="none" w:sz="0" w:space="0" w:color="auto"/>
        <w:right w:val="none" w:sz="0" w:space="0" w:color="auto"/>
      </w:divBdr>
    </w:div>
    <w:div w:id="1525631075">
      <w:bodyDiv w:val="1"/>
      <w:marLeft w:val="0"/>
      <w:marRight w:val="0"/>
      <w:marTop w:val="0"/>
      <w:marBottom w:val="0"/>
      <w:divBdr>
        <w:top w:val="none" w:sz="0" w:space="0" w:color="auto"/>
        <w:left w:val="none" w:sz="0" w:space="0" w:color="auto"/>
        <w:bottom w:val="none" w:sz="0" w:space="0" w:color="auto"/>
        <w:right w:val="none" w:sz="0" w:space="0" w:color="auto"/>
      </w:divBdr>
    </w:div>
    <w:div w:id="1545215677">
      <w:bodyDiv w:val="1"/>
      <w:marLeft w:val="0"/>
      <w:marRight w:val="0"/>
      <w:marTop w:val="0"/>
      <w:marBottom w:val="0"/>
      <w:divBdr>
        <w:top w:val="none" w:sz="0" w:space="0" w:color="auto"/>
        <w:left w:val="none" w:sz="0" w:space="0" w:color="auto"/>
        <w:bottom w:val="none" w:sz="0" w:space="0" w:color="auto"/>
        <w:right w:val="none" w:sz="0" w:space="0" w:color="auto"/>
      </w:divBdr>
    </w:div>
    <w:div w:id="1565337286">
      <w:bodyDiv w:val="1"/>
      <w:marLeft w:val="0"/>
      <w:marRight w:val="0"/>
      <w:marTop w:val="0"/>
      <w:marBottom w:val="0"/>
      <w:divBdr>
        <w:top w:val="none" w:sz="0" w:space="0" w:color="auto"/>
        <w:left w:val="none" w:sz="0" w:space="0" w:color="auto"/>
        <w:bottom w:val="none" w:sz="0" w:space="0" w:color="auto"/>
        <w:right w:val="none" w:sz="0" w:space="0" w:color="auto"/>
      </w:divBdr>
    </w:div>
    <w:div w:id="1749693779">
      <w:bodyDiv w:val="1"/>
      <w:marLeft w:val="0"/>
      <w:marRight w:val="0"/>
      <w:marTop w:val="0"/>
      <w:marBottom w:val="0"/>
      <w:divBdr>
        <w:top w:val="none" w:sz="0" w:space="0" w:color="auto"/>
        <w:left w:val="none" w:sz="0" w:space="0" w:color="auto"/>
        <w:bottom w:val="none" w:sz="0" w:space="0" w:color="auto"/>
        <w:right w:val="none" w:sz="0" w:space="0" w:color="auto"/>
      </w:divBdr>
      <w:divsChild>
        <w:div w:id="310988658">
          <w:marLeft w:val="0"/>
          <w:marRight w:val="0"/>
          <w:marTop w:val="0"/>
          <w:marBottom w:val="0"/>
          <w:divBdr>
            <w:top w:val="none" w:sz="0" w:space="0" w:color="auto"/>
            <w:left w:val="none" w:sz="0" w:space="0" w:color="auto"/>
            <w:bottom w:val="none" w:sz="0" w:space="0" w:color="auto"/>
            <w:right w:val="none" w:sz="0" w:space="0" w:color="auto"/>
          </w:divBdr>
        </w:div>
        <w:div w:id="1243367252">
          <w:marLeft w:val="0"/>
          <w:marRight w:val="0"/>
          <w:marTop w:val="0"/>
          <w:marBottom w:val="0"/>
          <w:divBdr>
            <w:top w:val="none" w:sz="0" w:space="0" w:color="auto"/>
            <w:left w:val="none" w:sz="0" w:space="0" w:color="auto"/>
            <w:bottom w:val="none" w:sz="0" w:space="0" w:color="auto"/>
            <w:right w:val="none" w:sz="0" w:space="0" w:color="auto"/>
          </w:divBdr>
        </w:div>
        <w:div w:id="1609779783">
          <w:marLeft w:val="0"/>
          <w:marRight w:val="0"/>
          <w:marTop w:val="0"/>
          <w:marBottom w:val="0"/>
          <w:divBdr>
            <w:top w:val="none" w:sz="0" w:space="0" w:color="auto"/>
            <w:left w:val="none" w:sz="0" w:space="0" w:color="auto"/>
            <w:bottom w:val="none" w:sz="0" w:space="0" w:color="auto"/>
            <w:right w:val="none" w:sz="0" w:space="0" w:color="auto"/>
          </w:divBdr>
        </w:div>
        <w:div w:id="1990481158">
          <w:marLeft w:val="0"/>
          <w:marRight w:val="0"/>
          <w:marTop w:val="0"/>
          <w:marBottom w:val="0"/>
          <w:divBdr>
            <w:top w:val="none" w:sz="0" w:space="0" w:color="auto"/>
            <w:left w:val="none" w:sz="0" w:space="0" w:color="auto"/>
            <w:bottom w:val="none" w:sz="0" w:space="0" w:color="auto"/>
            <w:right w:val="none" w:sz="0" w:space="0" w:color="auto"/>
          </w:divBdr>
        </w:div>
      </w:divsChild>
    </w:div>
    <w:div w:id="1785029201">
      <w:bodyDiv w:val="1"/>
      <w:marLeft w:val="0"/>
      <w:marRight w:val="0"/>
      <w:marTop w:val="0"/>
      <w:marBottom w:val="0"/>
      <w:divBdr>
        <w:top w:val="none" w:sz="0" w:space="0" w:color="auto"/>
        <w:left w:val="none" w:sz="0" w:space="0" w:color="auto"/>
        <w:bottom w:val="none" w:sz="0" w:space="0" w:color="auto"/>
        <w:right w:val="none" w:sz="0" w:space="0" w:color="auto"/>
      </w:divBdr>
    </w:div>
    <w:div w:id="1835949652">
      <w:bodyDiv w:val="1"/>
      <w:marLeft w:val="0"/>
      <w:marRight w:val="0"/>
      <w:marTop w:val="0"/>
      <w:marBottom w:val="0"/>
      <w:divBdr>
        <w:top w:val="none" w:sz="0" w:space="0" w:color="auto"/>
        <w:left w:val="none" w:sz="0" w:space="0" w:color="auto"/>
        <w:bottom w:val="none" w:sz="0" w:space="0" w:color="auto"/>
        <w:right w:val="none" w:sz="0" w:space="0" w:color="auto"/>
      </w:divBdr>
    </w:div>
    <w:div w:id="1931237881">
      <w:bodyDiv w:val="1"/>
      <w:marLeft w:val="0"/>
      <w:marRight w:val="0"/>
      <w:marTop w:val="0"/>
      <w:marBottom w:val="0"/>
      <w:divBdr>
        <w:top w:val="none" w:sz="0" w:space="0" w:color="auto"/>
        <w:left w:val="none" w:sz="0" w:space="0" w:color="auto"/>
        <w:bottom w:val="none" w:sz="0" w:space="0" w:color="auto"/>
        <w:right w:val="none" w:sz="0" w:space="0" w:color="auto"/>
      </w:divBdr>
    </w:div>
    <w:div w:id="1941990870">
      <w:bodyDiv w:val="1"/>
      <w:marLeft w:val="0"/>
      <w:marRight w:val="0"/>
      <w:marTop w:val="0"/>
      <w:marBottom w:val="0"/>
      <w:divBdr>
        <w:top w:val="none" w:sz="0" w:space="0" w:color="auto"/>
        <w:left w:val="none" w:sz="0" w:space="0" w:color="auto"/>
        <w:bottom w:val="none" w:sz="0" w:space="0" w:color="auto"/>
        <w:right w:val="none" w:sz="0" w:space="0" w:color="auto"/>
      </w:divBdr>
    </w:div>
    <w:div w:id="1995794288">
      <w:bodyDiv w:val="1"/>
      <w:marLeft w:val="0"/>
      <w:marRight w:val="0"/>
      <w:marTop w:val="0"/>
      <w:marBottom w:val="0"/>
      <w:divBdr>
        <w:top w:val="none" w:sz="0" w:space="0" w:color="auto"/>
        <w:left w:val="none" w:sz="0" w:space="0" w:color="auto"/>
        <w:bottom w:val="none" w:sz="0" w:space="0" w:color="auto"/>
        <w:right w:val="none" w:sz="0" w:space="0" w:color="auto"/>
      </w:divBdr>
    </w:div>
    <w:div w:id="2062090814">
      <w:bodyDiv w:val="1"/>
      <w:marLeft w:val="0"/>
      <w:marRight w:val="0"/>
      <w:marTop w:val="0"/>
      <w:marBottom w:val="0"/>
      <w:divBdr>
        <w:top w:val="none" w:sz="0" w:space="0" w:color="auto"/>
        <w:left w:val="none" w:sz="0" w:space="0" w:color="auto"/>
        <w:bottom w:val="none" w:sz="0" w:space="0" w:color="auto"/>
        <w:right w:val="none" w:sz="0" w:space="0" w:color="auto"/>
      </w:divBdr>
    </w:div>
    <w:div w:id="2063673227">
      <w:bodyDiv w:val="1"/>
      <w:marLeft w:val="0"/>
      <w:marRight w:val="0"/>
      <w:marTop w:val="0"/>
      <w:marBottom w:val="0"/>
      <w:divBdr>
        <w:top w:val="none" w:sz="0" w:space="0" w:color="auto"/>
        <w:left w:val="none" w:sz="0" w:space="0" w:color="auto"/>
        <w:bottom w:val="none" w:sz="0" w:space="0" w:color="auto"/>
        <w:right w:val="none" w:sz="0" w:space="0" w:color="auto"/>
      </w:divBdr>
      <w:divsChild>
        <w:div w:id="156655366">
          <w:marLeft w:val="0"/>
          <w:marRight w:val="0"/>
          <w:marTop w:val="0"/>
          <w:marBottom w:val="0"/>
          <w:divBdr>
            <w:top w:val="none" w:sz="0" w:space="0" w:color="auto"/>
            <w:left w:val="none" w:sz="0" w:space="0" w:color="auto"/>
            <w:bottom w:val="none" w:sz="0" w:space="0" w:color="auto"/>
            <w:right w:val="none" w:sz="0" w:space="0" w:color="auto"/>
          </w:divBdr>
        </w:div>
        <w:div w:id="1571378115">
          <w:marLeft w:val="0"/>
          <w:marRight w:val="0"/>
          <w:marTop w:val="0"/>
          <w:marBottom w:val="0"/>
          <w:divBdr>
            <w:top w:val="none" w:sz="0" w:space="0" w:color="auto"/>
            <w:left w:val="none" w:sz="0" w:space="0" w:color="auto"/>
            <w:bottom w:val="none" w:sz="0" w:space="0" w:color="auto"/>
            <w:right w:val="none" w:sz="0" w:space="0" w:color="auto"/>
          </w:divBdr>
        </w:div>
      </w:divsChild>
    </w:div>
    <w:div w:id="2074044388">
      <w:bodyDiv w:val="1"/>
      <w:marLeft w:val="0"/>
      <w:marRight w:val="0"/>
      <w:marTop w:val="0"/>
      <w:marBottom w:val="0"/>
      <w:divBdr>
        <w:top w:val="none" w:sz="0" w:space="0" w:color="auto"/>
        <w:left w:val="none" w:sz="0" w:space="0" w:color="auto"/>
        <w:bottom w:val="none" w:sz="0" w:space="0" w:color="auto"/>
        <w:right w:val="none" w:sz="0" w:space="0" w:color="auto"/>
      </w:divBdr>
      <w:divsChild>
        <w:div w:id="104234246">
          <w:marLeft w:val="0"/>
          <w:marRight w:val="0"/>
          <w:marTop w:val="0"/>
          <w:marBottom w:val="0"/>
          <w:divBdr>
            <w:top w:val="none" w:sz="0" w:space="0" w:color="auto"/>
            <w:left w:val="none" w:sz="0" w:space="0" w:color="auto"/>
            <w:bottom w:val="none" w:sz="0" w:space="0" w:color="auto"/>
            <w:right w:val="none" w:sz="0" w:space="0" w:color="auto"/>
          </w:divBdr>
        </w:div>
        <w:div w:id="2097700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OneDrive%20-%20Black%20Knight%20Financial%20Services\Documents\Release%20Enhancements_5-2020%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0" ma:contentTypeDescription="Create a new document." ma:contentTypeScope="" ma:versionID="1c96dc1acd3092068854a90e6b04b0c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BD3E73-78E4-4C7E-A14E-5F0A8DEA652F}">
  <ds:schemaRefs>
    <ds:schemaRef ds:uri="http://schemas.openxmlformats.org/officeDocument/2006/bibliography"/>
  </ds:schemaRefs>
</ds:datastoreItem>
</file>

<file path=customXml/itemProps2.xml><?xml version="1.0" encoding="utf-8"?>
<ds:datastoreItem xmlns:ds="http://schemas.openxmlformats.org/officeDocument/2006/customXml" ds:itemID="{EAC2B34D-5531-434A-9234-20A3DAC31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695B95D-B52D-4150-8A0E-688559DAC41D}">
  <ds:schemaRefs>
    <ds:schemaRef ds:uri="http://schemas.microsoft.com/sharepoint/v3/contenttype/forms"/>
  </ds:schemaRefs>
</ds:datastoreItem>
</file>

<file path=customXml/itemProps4.xml><?xml version="1.0" encoding="utf-8"?>
<ds:datastoreItem xmlns:ds="http://schemas.openxmlformats.org/officeDocument/2006/customXml" ds:itemID="{25A18FAF-B318-414F-B222-E0B8FF4B0A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Release%20Enhancements_5-2020%20template</Template>
  <TotalTime>52</TotalTime>
  <Pages>25</Pages>
  <Words>2951</Words>
  <Characters>16827</Characters>
  <Application>Microsoft Office Word</Application>
  <DocSecurity>0</DocSecurity>
  <Lines>140</Lines>
  <Paragraphs>39</Paragraphs>
  <ScaleCrop>false</ScaleCrop>
  <Company>Lender Processing Services</Company>
  <LinksUpToDate>false</LinksUpToDate>
  <CharactersWithSpaces>19739</CharactersWithSpaces>
  <SharedDoc>false</SharedDoc>
  <HLinks>
    <vt:vector size="180" baseType="variant">
      <vt:variant>
        <vt:i4>1966132</vt:i4>
      </vt:variant>
      <vt:variant>
        <vt:i4>176</vt:i4>
      </vt:variant>
      <vt:variant>
        <vt:i4>0</vt:i4>
      </vt:variant>
      <vt:variant>
        <vt:i4>5</vt:i4>
      </vt:variant>
      <vt:variant>
        <vt:lpwstr/>
      </vt:variant>
      <vt:variant>
        <vt:lpwstr>_Toc93501298</vt:lpwstr>
      </vt:variant>
      <vt:variant>
        <vt:i4>1114164</vt:i4>
      </vt:variant>
      <vt:variant>
        <vt:i4>170</vt:i4>
      </vt:variant>
      <vt:variant>
        <vt:i4>0</vt:i4>
      </vt:variant>
      <vt:variant>
        <vt:i4>5</vt:i4>
      </vt:variant>
      <vt:variant>
        <vt:lpwstr/>
      </vt:variant>
      <vt:variant>
        <vt:lpwstr>_Toc93501297</vt:lpwstr>
      </vt:variant>
      <vt:variant>
        <vt:i4>1048628</vt:i4>
      </vt:variant>
      <vt:variant>
        <vt:i4>164</vt:i4>
      </vt:variant>
      <vt:variant>
        <vt:i4>0</vt:i4>
      </vt:variant>
      <vt:variant>
        <vt:i4>5</vt:i4>
      </vt:variant>
      <vt:variant>
        <vt:lpwstr/>
      </vt:variant>
      <vt:variant>
        <vt:lpwstr>_Toc93501296</vt:lpwstr>
      </vt:variant>
      <vt:variant>
        <vt:i4>1245236</vt:i4>
      </vt:variant>
      <vt:variant>
        <vt:i4>158</vt:i4>
      </vt:variant>
      <vt:variant>
        <vt:i4>0</vt:i4>
      </vt:variant>
      <vt:variant>
        <vt:i4>5</vt:i4>
      </vt:variant>
      <vt:variant>
        <vt:lpwstr/>
      </vt:variant>
      <vt:variant>
        <vt:lpwstr>_Toc93501295</vt:lpwstr>
      </vt:variant>
      <vt:variant>
        <vt:i4>1179700</vt:i4>
      </vt:variant>
      <vt:variant>
        <vt:i4>152</vt:i4>
      </vt:variant>
      <vt:variant>
        <vt:i4>0</vt:i4>
      </vt:variant>
      <vt:variant>
        <vt:i4>5</vt:i4>
      </vt:variant>
      <vt:variant>
        <vt:lpwstr/>
      </vt:variant>
      <vt:variant>
        <vt:lpwstr>_Toc93501294</vt:lpwstr>
      </vt:variant>
      <vt:variant>
        <vt:i4>1376308</vt:i4>
      </vt:variant>
      <vt:variant>
        <vt:i4>146</vt:i4>
      </vt:variant>
      <vt:variant>
        <vt:i4>0</vt:i4>
      </vt:variant>
      <vt:variant>
        <vt:i4>5</vt:i4>
      </vt:variant>
      <vt:variant>
        <vt:lpwstr/>
      </vt:variant>
      <vt:variant>
        <vt:lpwstr>_Toc93501293</vt:lpwstr>
      </vt:variant>
      <vt:variant>
        <vt:i4>1310772</vt:i4>
      </vt:variant>
      <vt:variant>
        <vt:i4>140</vt:i4>
      </vt:variant>
      <vt:variant>
        <vt:i4>0</vt:i4>
      </vt:variant>
      <vt:variant>
        <vt:i4>5</vt:i4>
      </vt:variant>
      <vt:variant>
        <vt:lpwstr/>
      </vt:variant>
      <vt:variant>
        <vt:lpwstr>_Toc93501292</vt:lpwstr>
      </vt:variant>
      <vt:variant>
        <vt:i4>1507380</vt:i4>
      </vt:variant>
      <vt:variant>
        <vt:i4>134</vt:i4>
      </vt:variant>
      <vt:variant>
        <vt:i4>0</vt:i4>
      </vt:variant>
      <vt:variant>
        <vt:i4>5</vt:i4>
      </vt:variant>
      <vt:variant>
        <vt:lpwstr/>
      </vt:variant>
      <vt:variant>
        <vt:lpwstr>_Toc93501291</vt:lpwstr>
      </vt:variant>
      <vt:variant>
        <vt:i4>1441844</vt:i4>
      </vt:variant>
      <vt:variant>
        <vt:i4>128</vt:i4>
      </vt:variant>
      <vt:variant>
        <vt:i4>0</vt:i4>
      </vt:variant>
      <vt:variant>
        <vt:i4>5</vt:i4>
      </vt:variant>
      <vt:variant>
        <vt:lpwstr/>
      </vt:variant>
      <vt:variant>
        <vt:lpwstr>_Toc93501290</vt:lpwstr>
      </vt:variant>
      <vt:variant>
        <vt:i4>2031669</vt:i4>
      </vt:variant>
      <vt:variant>
        <vt:i4>122</vt:i4>
      </vt:variant>
      <vt:variant>
        <vt:i4>0</vt:i4>
      </vt:variant>
      <vt:variant>
        <vt:i4>5</vt:i4>
      </vt:variant>
      <vt:variant>
        <vt:lpwstr/>
      </vt:variant>
      <vt:variant>
        <vt:lpwstr>_Toc93501289</vt:lpwstr>
      </vt:variant>
      <vt:variant>
        <vt:i4>1966133</vt:i4>
      </vt:variant>
      <vt:variant>
        <vt:i4>116</vt:i4>
      </vt:variant>
      <vt:variant>
        <vt:i4>0</vt:i4>
      </vt:variant>
      <vt:variant>
        <vt:i4>5</vt:i4>
      </vt:variant>
      <vt:variant>
        <vt:lpwstr/>
      </vt:variant>
      <vt:variant>
        <vt:lpwstr>_Toc93501288</vt:lpwstr>
      </vt:variant>
      <vt:variant>
        <vt:i4>1114165</vt:i4>
      </vt:variant>
      <vt:variant>
        <vt:i4>110</vt:i4>
      </vt:variant>
      <vt:variant>
        <vt:i4>0</vt:i4>
      </vt:variant>
      <vt:variant>
        <vt:i4>5</vt:i4>
      </vt:variant>
      <vt:variant>
        <vt:lpwstr/>
      </vt:variant>
      <vt:variant>
        <vt:lpwstr>_Toc93501287</vt:lpwstr>
      </vt:variant>
      <vt:variant>
        <vt:i4>1048629</vt:i4>
      </vt:variant>
      <vt:variant>
        <vt:i4>104</vt:i4>
      </vt:variant>
      <vt:variant>
        <vt:i4>0</vt:i4>
      </vt:variant>
      <vt:variant>
        <vt:i4>5</vt:i4>
      </vt:variant>
      <vt:variant>
        <vt:lpwstr/>
      </vt:variant>
      <vt:variant>
        <vt:lpwstr>_Toc93501286</vt:lpwstr>
      </vt:variant>
      <vt:variant>
        <vt:i4>1245237</vt:i4>
      </vt:variant>
      <vt:variant>
        <vt:i4>98</vt:i4>
      </vt:variant>
      <vt:variant>
        <vt:i4>0</vt:i4>
      </vt:variant>
      <vt:variant>
        <vt:i4>5</vt:i4>
      </vt:variant>
      <vt:variant>
        <vt:lpwstr/>
      </vt:variant>
      <vt:variant>
        <vt:lpwstr>_Toc93501285</vt:lpwstr>
      </vt:variant>
      <vt:variant>
        <vt:i4>1179701</vt:i4>
      </vt:variant>
      <vt:variant>
        <vt:i4>92</vt:i4>
      </vt:variant>
      <vt:variant>
        <vt:i4>0</vt:i4>
      </vt:variant>
      <vt:variant>
        <vt:i4>5</vt:i4>
      </vt:variant>
      <vt:variant>
        <vt:lpwstr/>
      </vt:variant>
      <vt:variant>
        <vt:lpwstr>_Toc93501284</vt:lpwstr>
      </vt:variant>
      <vt:variant>
        <vt:i4>1376309</vt:i4>
      </vt:variant>
      <vt:variant>
        <vt:i4>86</vt:i4>
      </vt:variant>
      <vt:variant>
        <vt:i4>0</vt:i4>
      </vt:variant>
      <vt:variant>
        <vt:i4>5</vt:i4>
      </vt:variant>
      <vt:variant>
        <vt:lpwstr/>
      </vt:variant>
      <vt:variant>
        <vt:lpwstr>_Toc93501283</vt:lpwstr>
      </vt:variant>
      <vt:variant>
        <vt:i4>1310773</vt:i4>
      </vt:variant>
      <vt:variant>
        <vt:i4>80</vt:i4>
      </vt:variant>
      <vt:variant>
        <vt:i4>0</vt:i4>
      </vt:variant>
      <vt:variant>
        <vt:i4>5</vt:i4>
      </vt:variant>
      <vt:variant>
        <vt:lpwstr/>
      </vt:variant>
      <vt:variant>
        <vt:lpwstr>_Toc93501282</vt:lpwstr>
      </vt:variant>
      <vt:variant>
        <vt:i4>1507381</vt:i4>
      </vt:variant>
      <vt:variant>
        <vt:i4>74</vt:i4>
      </vt:variant>
      <vt:variant>
        <vt:i4>0</vt:i4>
      </vt:variant>
      <vt:variant>
        <vt:i4>5</vt:i4>
      </vt:variant>
      <vt:variant>
        <vt:lpwstr/>
      </vt:variant>
      <vt:variant>
        <vt:lpwstr>_Toc93501281</vt:lpwstr>
      </vt:variant>
      <vt:variant>
        <vt:i4>1441845</vt:i4>
      </vt:variant>
      <vt:variant>
        <vt:i4>68</vt:i4>
      </vt:variant>
      <vt:variant>
        <vt:i4>0</vt:i4>
      </vt:variant>
      <vt:variant>
        <vt:i4>5</vt:i4>
      </vt:variant>
      <vt:variant>
        <vt:lpwstr/>
      </vt:variant>
      <vt:variant>
        <vt:lpwstr>_Toc93501280</vt:lpwstr>
      </vt:variant>
      <vt:variant>
        <vt:i4>2031674</vt:i4>
      </vt:variant>
      <vt:variant>
        <vt:i4>62</vt:i4>
      </vt:variant>
      <vt:variant>
        <vt:i4>0</vt:i4>
      </vt:variant>
      <vt:variant>
        <vt:i4>5</vt:i4>
      </vt:variant>
      <vt:variant>
        <vt:lpwstr/>
      </vt:variant>
      <vt:variant>
        <vt:lpwstr>_Toc93501279</vt:lpwstr>
      </vt:variant>
      <vt:variant>
        <vt:i4>1966138</vt:i4>
      </vt:variant>
      <vt:variant>
        <vt:i4>56</vt:i4>
      </vt:variant>
      <vt:variant>
        <vt:i4>0</vt:i4>
      </vt:variant>
      <vt:variant>
        <vt:i4>5</vt:i4>
      </vt:variant>
      <vt:variant>
        <vt:lpwstr/>
      </vt:variant>
      <vt:variant>
        <vt:lpwstr>_Toc93501278</vt:lpwstr>
      </vt:variant>
      <vt:variant>
        <vt:i4>1114170</vt:i4>
      </vt:variant>
      <vt:variant>
        <vt:i4>50</vt:i4>
      </vt:variant>
      <vt:variant>
        <vt:i4>0</vt:i4>
      </vt:variant>
      <vt:variant>
        <vt:i4>5</vt:i4>
      </vt:variant>
      <vt:variant>
        <vt:lpwstr/>
      </vt:variant>
      <vt:variant>
        <vt:lpwstr>_Toc93501277</vt:lpwstr>
      </vt:variant>
      <vt:variant>
        <vt:i4>1048634</vt:i4>
      </vt:variant>
      <vt:variant>
        <vt:i4>44</vt:i4>
      </vt:variant>
      <vt:variant>
        <vt:i4>0</vt:i4>
      </vt:variant>
      <vt:variant>
        <vt:i4>5</vt:i4>
      </vt:variant>
      <vt:variant>
        <vt:lpwstr/>
      </vt:variant>
      <vt:variant>
        <vt:lpwstr>_Toc93501276</vt:lpwstr>
      </vt:variant>
      <vt:variant>
        <vt:i4>1245242</vt:i4>
      </vt:variant>
      <vt:variant>
        <vt:i4>38</vt:i4>
      </vt:variant>
      <vt:variant>
        <vt:i4>0</vt:i4>
      </vt:variant>
      <vt:variant>
        <vt:i4>5</vt:i4>
      </vt:variant>
      <vt:variant>
        <vt:lpwstr/>
      </vt:variant>
      <vt:variant>
        <vt:lpwstr>_Toc93501275</vt:lpwstr>
      </vt:variant>
      <vt:variant>
        <vt:i4>1179706</vt:i4>
      </vt:variant>
      <vt:variant>
        <vt:i4>32</vt:i4>
      </vt:variant>
      <vt:variant>
        <vt:i4>0</vt:i4>
      </vt:variant>
      <vt:variant>
        <vt:i4>5</vt:i4>
      </vt:variant>
      <vt:variant>
        <vt:lpwstr/>
      </vt:variant>
      <vt:variant>
        <vt:lpwstr>_Toc93501274</vt:lpwstr>
      </vt:variant>
      <vt:variant>
        <vt:i4>1376314</vt:i4>
      </vt:variant>
      <vt:variant>
        <vt:i4>26</vt:i4>
      </vt:variant>
      <vt:variant>
        <vt:i4>0</vt:i4>
      </vt:variant>
      <vt:variant>
        <vt:i4>5</vt:i4>
      </vt:variant>
      <vt:variant>
        <vt:lpwstr/>
      </vt:variant>
      <vt:variant>
        <vt:lpwstr>_Toc93501273</vt:lpwstr>
      </vt:variant>
      <vt:variant>
        <vt:i4>1310778</vt:i4>
      </vt:variant>
      <vt:variant>
        <vt:i4>20</vt:i4>
      </vt:variant>
      <vt:variant>
        <vt:i4>0</vt:i4>
      </vt:variant>
      <vt:variant>
        <vt:i4>5</vt:i4>
      </vt:variant>
      <vt:variant>
        <vt:lpwstr/>
      </vt:variant>
      <vt:variant>
        <vt:lpwstr>_Toc93501272</vt:lpwstr>
      </vt:variant>
      <vt:variant>
        <vt:i4>1507386</vt:i4>
      </vt:variant>
      <vt:variant>
        <vt:i4>14</vt:i4>
      </vt:variant>
      <vt:variant>
        <vt:i4>0</vt:i4>
      </vt:variant>
      <vt:variant>
        <vt:i4>5</vt:i4>
      </vt:variant>
      <vt:variant>
        <vt:lpwstr/>
      </vt:variant>
      <vt:variant>
        <vt:lpwstr>_Toc93501271</vt:lpwstr>
      </vt:variant>
      <vt:variant>
        <vt:i4>1441850</vt:i4>
      </vt:variant>
      <vt:variant>
        <vt:i4>8</vt:i4>
      </vt:variant>
      <vt:variant>
        <vt:i4>0</vt:i4>
      </vt:variant>
      <vt:variant>
        <vt:i4>5</vt:i4>
      </vt:variant>
      <vt:variant>
        <vt:lpwstr/>
      </vt:variant>
      <vt:variant>
        <vt:lpwstr>_Toc93501270</vt:lpwstr>
      </vt:variant>
      <vt:variant>
        <vt:i4>2031675</vt:i4>
      </vt:variant>
      <vt:variant>
        <vt:i4>2</vt:i4>
      </vt:variant>
      <vt:variant>
        <vt:i4>0</vt:i4>
      </vt:variant>
      <vt:variant>
        <vt:i4>5</vt:i4>
      </vt:variant>
      <vt:variant>
        <vt:lpwstr/>
      </vt:variant>
      <vt:variant>
        <vt:lpwstr>_Toc93501269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Rudyard</dc:creator>
  <cp:keywords/>
  <dc:description/>
  <cp:lastModifiedBy>Sheffler, Annette</cp:lastModifiedBy>
  <cp:revision>218</cp:revision>
  <cp:lastPrinted>2021-03-09T17:24:00Z</cp:lastPrinted>
  <dcterms:created xsi:type="dcterms:W3CDTF">2021-10-29T18:42:00Z</dcterms:created>
  <dcterms:modified xsi:type="dcterms:W3CDTF">2022-01-20T14:01:00Z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0x0101006C0E5153A354DD4B81ABB776CC05A965</vt:lpwstr>
  </property>
</Properties>
</file>