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13317" w14:textId="026BEE33" w:rsidR="00D7240C" w:rsidRPr="00AA21FD" w:rsidRDefault="00745F37" w:rsidP="00AA21FD">
      <w:pPr>
        <w:pStyle w:val="TOC1"/>
      </w:pPr>
      <w:r>
        <w:t>Paragon 5.8</w:t>
      </w:r>
      <w:r w:rsidR="008D0553">
        <w:t>8</w:t>
      </w:r>
      <w:r>
        <w:t xml:space="preserve"> Release Enhancements – </w:t>
      </w:r>
      <w:r>
        <w:rPr>
          <w:b w:val="0"/>
          <w:bCs w:val="0"/>
        </w:rPr>
        <w:t>(</w:t>
      </w:r>
      <w:r>
        <w:rPr>
          <w:b w:val="0"/>
          <w:bCs w:val="0"/>
          <w:i/>
          <w:iCs/>
        </w:rPr>
        <w:t>Updated on</w:t>
      </w:r>
      <w:r w:rsidR="00157B03">
        <w:rPr>
          <w:b w:val="0"/>
          <w:bCs w:val="0"/>
          <w:i/>
          <w:iCs/>
        </w:rPr>
        <w:t xml:space="preserve"> 3/</w:t>
      </w:r>
      <w:r w:rsidR="00737F7E">
        <w:rPr>
          <w:b w:val="0"/>
          <w:bCs w:val="0"/>
          <w:i/>
          <w:iCs/>
        </w:rPr>
        <w:t>1</w:t>
      </w:r>
      <w:r w:rsidR="006C519B">
        <w:rPr>
          <w:b w:val="0"/>
          <w:bCs w:val="0"/>
          <w:i/>
          <w:iCs/>
        </w:rPr>
        <w:t>7</w:t>
      </w:r>
      <w:r w:rsidR="006F6157">
        <w:rPr>
          <w:b w:val="0"/>
          <w:bCs w:val="0"/>
          <w:i/>
          <w:iCs/>
        </w:rPr>
        <w:t>/2022)</w:t>
      </w:r>
    </w:p>
    <w:p w14:paraId="377806DA" w14:textId="5A6FD343" w:rsidR="008E0FAF" w:rsidRDefault="00722C44">
      <w:pPr>
        <w:pStyle w:val="TOC1"/>
        <w:rPr>
          <w:rFonts w:eastAsiaTheme="minorEastAsia"/>
          <w:b w:val="0"/>
          <w:bCs w:val="0"/>
          <w:noProof/>
        </w:rPr>
      </w:pPr>
      <w:r>
        <w:rPr>
          <w:rFonts w:asciiTheme="majorHAnsi" w:eastAsiaTheme="majorEastAsia" w:hAnsiTheme="majorHAnsi" w:cstheme="majorBidi"/>
          <w:color w:val="FFFFFF" w:themeColor="background1"/>
          <w:sz w:val="40"/>
          <w:szCs w:val="32"/>
        </w:rPr>
        <w:fldChar w:fldCharType="begin"/>
      </w:r>
      <w:r>
        <w:instrText xml:space="preserve"> TOC \o "1-2" \h \z \u </w:instrText>
      </w:r>
      <w:r>
        <w:rPr>
          <w:rFonts w:asciiTheme="majorHAnsi" w:eastAsiaTheme="majorEastAsia" w:hAnsiTheme="majorHAnsi" w:cstheme="majorBidi"/>
          <w:color w:val="FFFFFF" w:themeColor="background1"/>
          <w:sz w:val="40"/>
          <w:szCs w:val="32"/>
        </w:rPr>
        <w:fldChar w:fldCharType="separate"/>
      </w:r>
      <w:hyperlink w:anchor="_Toc98395815" w:history="1">
        <w:r w:rsidR="008E0FAF" w:rsidRPr="008425C1">
          <w:rPr>
            <w:rStyle w:val="Hyperlink"/>
            <w:noProof/>
          </w:rPr>
          <w:t>Corrected Paragon Issues</w:t>
        </w:r>
        <w:r w:rsidR="008E0FAF">
          <w:rPr>
            <w:noProof/>
            <w:webHidden/>
          </w:rPr>
          <w:tab/>
        </w:r>
        <w:r w:rsidR="008E0FAF">
          <w:rPr>
            <w:noProof/>
            <w:webHidden/>
          </w:rPr>
          <w:fldChar w:fldCharType="begin"/>
        </w:r>
        <w:r w:rsidR="008E0FAF">
          <w:rPr>
            <w:noProof/>
            <w:webHidden/>
          </w:rPr>
          <w:instrText xml:space="preserve"> PAGEREF _Toc98395815 \h </w:instrText>
        </w:r>
        <w:r w:rsidR="008E0FAF">
          <w:rPr>
            <w:noProof/>
            <w:webHidden/>
          </w:rPr>
        </w:r>
        <w:r w:rsidR="008E0FAF">
          <w:rPr>
            <w:noProof/>
            <w:webHidden/>
          </w:rPr>
          <w:fldChar w:fldCharType="separate"/>
        </w:r>
        <w:r w:rsidR="008E0FAF">
          <w:rPr>
            <w:noProof/>
            <w:webHidden/>
          </w:rPr>
          <w:t>2</w:t>
        </w:r>
        <w:r w:rsidR="008E0FAF">
          <w:rPr>
            <w:noProof/>
            <w:webHidden/>
          </w:rPr>
          <w:fldChar w:fldCharType="end"/>
        </w:r>
      </w:hyperlink>
    </w:p>
    <w:p w14:paraId="12ABAA92" w14:textId="3E726588" w:rsidR="008E0FAF" w:rsidRDefault="008E0FAF">
      <w:pPr>
        <w:pStyle w:val="TOC1"/>
        <w:rPr>
          <w:rFonts w:eastAsiaTheme="minorEastAsia"/>
          <w:b w:val="0"/>
          <w:bCs w:val="0"/>
          <w:noProof/>
        </w:rPr>
      </w:pPr>
      <w:hyperlink w:anchor="_Toc98395816" w:history="1">
        <w:r w:rsidRPr="008425C1">
          <w:rPr>
            <w:rStyle w:val="Hyperlink"/>
            <w:noProof/>
          </w:rPr>
          <w:t>MLS Customizations and Administration</w:t>
        </w:r>
        <w:r>
          <w:rPr>
            <w:noProof/>
            <w:webHidden/>
          </w:rPr>
          <w:tab/>
        </w:r>
        <w:r>
          <w:rPr>
            <w:noProof/>
            <w:webHidden/>
          </w:rPr>
          <w:fldChar w:fldCharType="begin"/>
        </w:r>
        <w:r>
          <w:rPr>
            <w:noProof/>
            <w:webHidden/>
          </w:rPr>
          <w:instrText xml:space="preserve"> PAGEREF _Toc98395816 \h </w:instrText>
        </w:r>
        <w:r>
          <w:rPr>
            <w:noProof/>
            <w:webHidden/>
          </w:rPr>
        </w:r>
        <w:r>
          <w:rPr>
            <w:noProof/>
            <w:webHidden/>
          </w:rPr>
          <w:fldChar w:fldCharType="separate"/>
        </w:r>
        <w:r>
          <w:rPr>
            <w:noProof/>
            <w:webHidden/>
          </w:rPr>
          <w:t>4</w:t>
        </w:r>
        <w:r>
          <w:rPr>
            <w:noProof/>
            <w:webHidden/>
          </w:rPr>
          <w:fldChar w:fldCharType="end"/>
        </w:r>
      </w:hyperlink>
    </w:p>
    <w:p w14:paraId="5EBB608E" w14:textId="026F7331" w:rsidR="008E0FAF" w:rsidRDefault="008E0FAF">
      <w:pPr>
        <w:pStyle w:val="TOC2"/>
        <w:tabs>
          <w:tab w:val="right" w:leader="dot" w:pos="9350"/>
        </w:tabs>
        <w:rPr>
          <w:rFonts w:eastAsiaTheme="minorEastAsia"/>
          <w:noProof/>
        </w:rPr>
      </w:pPr>
      <w:hyperlink w:anchor="_Toc98395817" w:history="1">
        <w:r w:rsidRPr="008425C1">
          <w:rPr>
            <w:rStyle w:val="Hyperlink"/>
            <w:noProof/>
          </w:rPr>
          <w:t>Admin – Check Minimum Height of Report Elements</w:t>
        </w:r>
        <w:r>
          <w:rPr>
            <w:noProof/>
            <w:webHidden/>
          </w:rPr>
          <w:tab/>
        </w:r>
        <w:r>
          <w:rPr>
            <w:noProof/>
            <w:webHidden/>
          </w:rPr>
          <w:fldChar w:fldCharType="begin"/>
        </w:r>
        <w:r>
          <w:rPr>
            <w:noProof/>
            <w:webHidden/>
          </w:rPr>
          <w:instrText xml:space="preserve"> PAGEREF _Toc98395817 \h </w:instrText>
        </w:r>
        <w:r>
          <w:rPr>
            <w:noProof/>
            <w:webHidden/>
          </w:rPr>
        </w:r>
        <w:r>
          <w:rPr>
            <w:noProof/>
            <w:webHidden/>
          </w:rPr>
          <w:fldChar w:fldCharType="separate"/>
        </w:r>
        <w:r>
          <w:rPr>
            <w:noProof/>
            <w:webHidden/>
          </w:rPr>
          <w:t>4</w:t>
        </w:r>
        <w:r>
          <w:rPr>
            <w:noProof/>
            <w:webHidden/>
          </w:rPr>
          <w:fldChar w:fldCharType="end"/>
        </w:r>
      </w:hyperlink>
    </w:p>
    <w:p w14:paraId="5574064B" w14:textId="61BEC295" w:rsidR="008E0FAF" w:rsidRDefault="008E0FAF">
      <w:pPr>
        <w:pStyle w:val="TOC1"/>
        <w:rPr>
          <w:rFonts w:eastAsiaTheme="minorEastAsia"/>
          <w:b w:val="0"/>
          <w:bCs w:val="0"/>
          <w:noProof/>
        </w:rPr>
      </w:pPr>
      <w:hyperlink w:anchor="_Toc98395818" w:history="1">
        <w:r w:rsidRPr="008425C1">
          <w:rPr>
            <w:rStyle w:val="Hyperlink"/>
            <w:noProof/>
          </w:rPr>
          <w:t>Agent Level Changes</w:t>
        </w:r>
        <w:r>
          <w:rPr>
            <w:noProof/>
            <w:webHidden/>
          </w:rPr>
          <w:tab/>
        </w:r>
        <w:r>
          <w:rPr>
            <w:noProof/>
            <w:webHidden/>
          </w:rPr>
          <w:fldChar w:fldCharType="begin"/>
        </w:r>
        <w:r>
          <w:rPr>
            <w:noProof/>
            <w:webHidden/>
          </w:rPr>
          <w:instrText xml:space="preserve"> PAGEREF _Toc98395818 \h </w:instrText>
        </w:r>
        <w:r>
          <w:rPr>
            <w:noProof/>
            <w:webHidden/>
          </w:rPr>
        </w:r>
        <w:r>
          <w:rPr>
            <w:noProof/>
            <w:webHidden/>
          </w:rPr>
          <w:fldChar w:fldCharType="separate"/>
        </w:r>
        <w:r>
          <w:rPr>
            <w:noProof/>
            <w:webHidden/>
          </w:rPr>
          <w:t>5</w:t>
        </w:r>
        <w:r>
          <w:rPr>
            <w:noProof/>
            <w:webHidden/>
          </w:rPr>
          <w:fldChar w:fldCharType="end"/>
        </w:r>
      </w:hyperlink>
    </w:p>
    <w:p w14:paraId="5F225BDD" w14:textId="47C03DE2" w:rsidR="008E0FAF" w:rsidRDefault="008E0FAF">
      <w:pPr>
        <w:pStyle w:val="TOC2"/>
        <w:tabs>
          <w:tab w:val="right" w:leader="dot" w:pos="9350"/>
        </w:tabs>
        <w:rPr>
          <w:rFonts w:eastAsiaTheme="minorEastAsia"/>
          <w:noProof/>
        </w:rPr>
      </w:pPr>
      <w:hyperlink w:anchor="_Toc98395819" w:history="1">
        <w:r w:rsidRPr="008425C1">
          <w:rPr>
            <w:rStyle w:val="Hyperlink"/>
            <w:noProof/>
          </w:rPr>
          <w:t>Saved Property Search - Updates to the Saved Property Searches Grid</w:t>
        </w:r>
        <w:r>
          <w:rPr>
            <w:noProof/>
            <w:webHidden/>
          </w:rPr>
          <w:tab/>
        </w:r>
        <w:r>
          <w:rPr>
            <w:noProof/>
            <w:webHidden/>
          </w:rPr>
          <w:fldChar w:fldCharType="begin"/>
        </w:r>
        <w:r>
          <w:rPr>
            <w:noProof/>
            <w:webHidden/>
          </w:rPr>
          <w:instrText xml:space="preserve"> PAGEREF _Toc98395819 \h </w:instrText>
        </w:r>
        <w:r>
          <w:rPr>
            <w:noProof/>
            <w:webHidden/>
          </w:rPr>
        </w:r>
        <w:r>
          <w:rPr>
            <w:noProof/>
            <w:webHidden/>
          </w:rPr>
          <w:fldChar w:fldCharType="separate"/>
        </w:r>
        <w:r>
          <w:rPr>
            <w:noProof/>
            <w:webHidden/>
          </w:rPr>
          <w:t>5</w:t>
        </w:r>
        <w:r>
          <w:rPr>
            <w:noProof/>
            <w:webHidden/>
          </w:rPr>
          <w:fldChar w:fldCharType="end"/>
        </w:r>
      </w:hyperlink>
    </w:p>
    <w:p w14:paraId="442B0759" w14:textId="72F5A964" w:rsidR="008E0FAF" w:rsidRDefault="008E0FAF">
      <w:pPr>
        <w:pStyle w:val="TOC2"/>
        <w:tabs>
          <w:tab w:val="right" w:leader="dot" w:pos="9350"/>
        </w:tabs>
        <w:rPr>
          <w:rFonts w:eastAsiaTheme="minorEastAsia"/>
          <w:noProof/>
        </w:rPr>
      </w:pPr>
      <w:hyperlink w:anchor="_Toc98395820" w:history="1">
        <w:r w:rsidRPr="008425C1">
          <w:rPr>
            <w:rStyle w:val="Hyperlink"/>
            <w:noProof/>
          </w:rPr>
          <w:t>Preferences - Update the Email Options page</w:t>
        </w:r>
        <w:r>
          <w:rPr>
            <w:noProof/>
            <w:webHidden/>
          </w:rPr>
          <w:tab/>
        </w:r>
        <w:r>
          <w:rPr>
            <w:noProof/>
            <w:webHidden/>
          </w:rPr>
          <w:fldChar w:fldCharType="begin"/>
        </w:r>
        <w:r>
          <w:rPr>
            <w:noProof/>
            <w:webHidden/>
          </w:rPr>
          <w:instrText xml:space="preserve"> PAGEREF _Toc98395820 \h </w:instrText>
        </w:r>
        <w:r>
          <w:rPr>
            <w:noProof/>
            <w:webHidden/>
          </w:rPr>
        </w:r>
        <w:r>
          <w:rPr>
            <w:noProof/>
            <w:webHidden/>
          </w:rPr>
          <w:fldChar w:fldCharType="separate"/>
        </w:r>
        <w:r>
          <w:rPr>
            <w:noProof/>
            <w:webHidden/>
          </w:rPr>
          <w:t>6</w:t>
        </w:r>
        <w:r>
          <w:rPr>
            <w:noProof/>
            <w:webHidden/>
          </w:rPr>
          <w:fldChar w:fldCharType="end"/>
        </w:r>
      </w:hyperlink>
    </w:p>
    <w:p w14:paraId="41C5C7E9" w14:textId="4EDAC953" w:rsidR="008E0FAF" w:rsidRDefault="008E0FAF">
      <w:pPr>
        <w:pStyle w:val="TOC2"/>
        <w:tabs>
          <w:tab w:val="right" w:leader="dot" w:pos="9350"/>
        </w:tabs>
        <w:rPr>
          <w:rFonts w:eastAsiaTheme="minorEastAsia"/>
          <w:noProof/>
        </w:rPr>
      </w:pPr>
      <w:hyperlink w:anchor="_Toc98395821" w:history="1">
        <w:r w:rsidRPr="008425C1">
          <w:rPr>
            <w:rStyle w:val="Hyperlink"/>
            <w:noProof/>
          </w:rPr>
          <w:t>UI – Conditionally hide Syndication Preferences</w:t>
        </w:r>
        <w:r>
          <w:rPr>
            <w:noProof/>
            <w:webHidden/>
          </w:rPr>
          <w:tab/>
        </w:r>
        <w:r>
          <w:rPr>
            <w:noProof/>
            <w:webHidden/>
          </w:rPr>
          <w:fldChar w:fldCharType="begin"/>
        </w:r>
        <w:r>
          <w:rPr>
            <w:noProof/>
            <w:webHidden/>
          </w:rPr>
          <w:instrText xml:space="preserve"> PAGEREF _Toc98395821 \h </w:instrText>
        </w:r>
        <w:r>
          <w:rPr>
            <w:noProof/>
            <w:webHidden/>
          </w:rPr>
        </w:r>
        <w:r>
          <w:rPr>
            <w:noProof/>
            <w:webHidden/>
          </w:rPr>
          <w:fldChar w:fldCharType="separate"/>
        </w:r>
        <w:r>
          <w:rPr>
            <w:noProof/>
            <w:webHidden/>
          </w:rPr>
          <w:t>7</w:t>
        </w:r>
        <w:r>
          <w:rPr>
            <w:noProof/>
            <w:webHidden/>
          </w:rPr>
          <w:fldChar w:fldCharType="end"/>
        </w:r>
      </w:hyperlink>
    </w:p>
    <w:p w14:paraId="5B9302AB" w14:textId="4C6E79D5" w:rsidR="008E0FAF" w:rsidRDefault="008E0FAF">
      <w:pPr>
        <w:pStyle w:val="TOC2"/>
        <w:tabs>
          <w:tab w:val="right" w:leader="dot" w:pos="9350"/>
        </w:tabs>
        <w:rPr>
          <w:rFonts w:eastAsiaTheme="minorEastAsia"/>
          <w:noProof/>
        </w:rPr>
      </w:pPr>
      <w:hyperlink w:anchor="_Toc98395822" w:history="1">
        <w:r w:rsidRPr="008425C1">
          <w:rPr>
            <w:rStyle w:val="Hyperlink"/>
            <w:noProof/>
          </w:rPr>
          <w:t>Update verbiage on upload Associated Document dialog box</w:t>
        </w:r>
        <w:r>
          <w:rPr>
            <w:noProof/>
            <w:webHidden/>
          </w:rPr>
          <w:tab/>
        </w:r>
        <w:r>
          <w:rPr>
            <w:noProof/>
            <w:webHidden/>
          </w:rPr>
          <w:fldChar w:fldCharType="begin"/>
        </w:r>
        <w:r>
          <w:rPr>
            <w:noProof/>
            <w:webHidden/>
          </w:rPr>
          <w:instrText xml:space="preserve"> PAGEREF _Toc98395822 \h </w:instrText>
        </w:r>
        <w:r>
          <w:rPr>
            <w:noProof/>
            <w:webHidden/>
          </w:rPr>
        </w:r>
        <w:r>
          <w:rPr>
            <w:noProof/>
            <w:webHidden/>
          </w:rPr>
          <w:fldChar w:fldCharType="separate"/>
        </w:r>
        <w:r>
          <w:rPr>
            <w:noProof/>
            <w:webHidden/>
          </w:rPr>
          <w:t>7</w:t>
        </w:r>
        <w:r>
          <w:rPr>
            <w:noProof/>
            <w:webHidden/>
          </w:rPr>
          <w:fldChar w:fldCharType="end"/>
        </w:r>
      </w:hyperlink>
    </w:p>
    <w:p w14:paraId="31DA4FD6" w14:textId="70721089" w:rsidR="008E0FAF" w:rsidRDefault="008E0FAF">
      <w:pPr>
        <w:pStyle w:val="TOC2"/>
        <w:tabs>
          <w:tab w:val="right" w:leader="dot" w:pos="9350"/>
        </w:tabs>
        <w:rPr>
          <w:rFonts w:eastAsiaTheme="minorEastAsia"/>
          <w:noProof/>
        </w:rPr>
      </w:pPr>
      <w:hyperlink w:anchor="_Toc98395823" w:history="1">
        <w:r w:rsidRPr="008425C1">
          <w:rPr>
            <w:rStyle w:val="Hyperlink"/>
            <w:noProof/>
          </w:rPr>
          <w:t>Contacts Comments Enhancements</w:t>
        </w:r>
        <w:r>
          <w:rPr>
            <w:noProof/>
            <w:webHidden/>
          </w:rPr>
          <w:tab/>
        </w:r>
        <w:r>
          <w:rPr>
            <w:noProof/>
            <w:webHidden/>
          </w:rPr>
          <w:fldChar w:fldCharType="begin"/>
        </w:r>
        <w:r>
          <w:rPr>
            <w:noProof/>
            <w:webHidden/>
          </w:rPr>
          <w:instrText xml:space="preserve"> PAGEREF _Toc98395823 \h </w:instrText>
        </w:r>
        <w:r>
          <w:rPr>
            <w:noProof/>
            <w:webHidden/>
          </w:rPr>
        </w:r>
        <w:r>
          <w:rPr>
            <w:noProof/>
            <w:webHidden/>
          </w:rPr>
          <w:fldChar w:fldCharType="separate"/>
        </w:r>
        <w:r>
          <w:rPr>
            <w:noProof/>
            <w:webHidden/>
          </w:rPr>
          <w:t>8</w:t>
        </w:r>
        <w:r>
          <w:rPr>
            <w:noProof/>
            <w:webHidden/>
          </w:rPr>
          <w:fldChar w:fldCharType="end"/>
        </w:r>
      </w:hyperlink>
    </w:p>
    <w:p w14:paraId="1F3585EF" w14:textId="74AD413A" w:rsidR="008E0FAF" w:rsidRDefault="008E0FAF">
      <w:pPr>
        <w:pStyle w:val="TOC1"/>
        <w:rPr>
          <w:rFonts w:eastAsiaTheme="minorEastAsia"/>
          <w:b w:val="0"/>
          <w:bCs w:val="0"/>
          <w:noProof/>
        </w:rPr>
      </w:pPr>
      <w:hyperlink w:anchor="_Toc98395824" w:history="1">
        <w:r w:rsidRPr="008425C1">
          <w:rPr>
            <w:rStyle w:val="Hyperlink"/>
            <w:noProof/>
          </w:rPr>
          <w:t>Collaboration Center</w:t>
        </w:r>
        <w:r>
          <w:rPr>
            <w:noProof/>
            <w:webHidden/>
          </w:rPr>
          <w:tab/>
        </w:r>
        <w:r>
          <w:rPr>
            <w:noProof/>
            <w:webHidden/>
          </w:rPr>
          <w:fldChar w:fldCharType="begin"/>
        </w:r>
        <w:r>
          <w:rPr>
            <w:noProof/>
            <w:webHidden/>
          </w:rPr>
          <w:instrText xml:space="preserve"> PAGEREF _Toc98395824 \h </w:instrText>
        </w:r>
        <w:r>
          <w:rPr>
            <w:noProof/>
            <w:webHidden/>
          </w:rPr>
        </w:r>
        <w:r>
          <w:rPr>
            <w:noProof/>
            <w:webHidden/>
          </w:rPr>
          <w:fldChar w:fldCharType="separate"/>
        </w:r>
        <w:r>
          <w:rPr>
            <w:noProof/>
            <w:webHidden/>
          </w:rPr>
          <w:t>9</w:t>
        </w:r>
        <w:r>
          <w:rPr>
            <w:noProof/>
            <w:webHidden/>
          </w:rPr>
          <w:fldChar w:fldCharType="end"/>
        </w:r>
      </w:hyperlink>
    </w:p>
    <w:p w14:paraId="635FD659" w14:textId="088B17B4" w:rsidR="008E0FAF" w:rsidRDefault="008E0FAF">
      <w:pPr>
        <w:pStyle w:val="TOC2"/>
        <w:tabs>
          <w:tab w:val="right" w:leader="dot" w:pos="9350"/>
        </w:tabs>
        <w:rPr>
          <w:rFonts w:eastAsiaTheme="minorEastAsia"/>
          <w:noProof/>
        </w:rPr>
      </w:pPr>
      <w:hyperlink w:anchor="_Toc98395825" w:history="1">
        <w:r w:rsidRPr="008425C1">
          <w:rPr>
            <w:rStyle w:val="Hyperlink"/>
            <w:noProof/>
          </w:rPr>
          <w:t>Parcel Lines</w:t>
        </w:r>
        <w:r>
          <w:rPr>
            <w:noProof/>
            <w:webHidden/>
          </w:rPr>
          <w:tab/>
        </w:r>
        <w:r>
          <w:rPr>
            <w:noProof/>
            <w:webHidden/>
          </w:rPr>
          <w:fldChar w:fldCharType="begin"/>
        </w:r>
        <w:r>
          <w:rPr>
            <w:noProof/>
            <w:webHidden/>
          </w:rPr>
          <w:instrText xml:space="preserve"> PAGEREF _Toc98395825 \h </w:instrText>
        </w:r>
        <w:r>
          <w:rPr>
            <w:noProof/>
            <w:webHidden/>
          </w:rPr>
        </w:r>
        <w:r>
          <w:rPr>
            <w:noProof/>
            <w:webHidden/>
          </w:rPr>
          <w:fldChar w:fldCharType="separate"/>
        </w:r>
        <w:r>
          <w:rPr>
            <w:noProof/>
            <w:webHidden/>
          </w:rPr>
          <w:t>9</w:t>
        </w:r>
        <w:r>
          <w:rPr>
            <w:noProof/>
            <w:webHidden/>
          </w:rPr>
          <w:fldChar w:fldCharType="end"/>
        </w:r>
      </w:hyperlink>
    </w:p>
    <w:p w14:paraId="6EAEFAD5" w14:textId="2CB84548" w:rsidR="008E0FAF" w:rsidRDefault="008E0FAF">
      <w:pPr>
        <w:pStyle w:val="TOC1"/>
        <w:rPr>
          <w:rFonts w:eastAsiaTheme="minorEastAsia"/>
          <w:b w:val="0"/>
          <w:bCs w:val="0"/>
          <w:noProof/>
        </w:rPr>
      </w:pPr>
      <w:hyperlink w:anchor="_Toc98395826" w:history="1">
        <w:r w:rsidRPr="008425C1">
          <w:rPr>
            <w:rStyle w:val="Hyperlink"/>
            <w:noProof/>
          </w:rPr>
          <w:t>Paragon Connect</w:t>
        </w:r>
        <w:r>
          <w:rPr>
            <w:noProof/>
            <w:webHidden/>
          </w:rPr>
          <w:tab/>
        </w:r>
        <w:r>
          <w:rPr>
            <w:noProof/>
            <w:webHidden/>
          </w:rPr>
          <w:fldChar w:fldCharType="begin"/>
        </w:r>
        <w:r>
          <w:rPr>
            <w:noProof/>
            <w:webHidden/>
          </w:rPr>
          <w:instrText xml:space="preserve"> PAGEREF _Toc98395826 \h </w:instrText>
        </w:r>
        <w:r>
          <w:rPr>
            <w:noProof/>
            <w:webHidden/>
          </w:rPr>
        </w:r>
        <w:r>
          <w:rPr>
            <w:noProof/>
            <w:webHidden/>
          </w:rPr>
          <w:fldChar w:fldCharType="separate"/>
        </w:r>
        <w:r>
          <w:rPr>
            <w:noProof/>
            <w:webHidden/>
          </w:rPr>
          <w:t>10</w:t>
        </w:r>
        <w:r>
          <w:rPr>
            <w:noProof/>
            <w:webHidden/>
          </w:rPr>
          <w:fldChar w:fldCharType="end"/>
        </w:r>
      </w:hyperlink>
    </w:p>
    <w:p w14:paraId="49D9A9CD" w14:textId="14D92998" w:rsidR="008E0FAF" w:rsidRDefault="008E0FAF">
      <w:pPr>
        <w:pStyle w:val="TOC2"/>
        <w:tabs>
          <w:tab w:val="right" w:leader="dot" w:pos="9350"/>
        </w:tabs>
        <w:rPr>
          <w:rFonts w:eastAsiaTheme="minorEastAsia"/>
          <w:noProof/>
        </w:rPr>
      </w:pPr>
      <w:hyperlink w:anchor="_Toc98395827" w:history="1">
        <w:r w:rsidRPr="008425C1">
          <w:rPr>
            <w:rStyle w:val="Hyperlink"/>
            <w:noProof/>
          </w:rPr>
          <w:t>Menu Updates</w:t>
        </w:r>
        <w:r>
          <w:rPr>
            <w:noProof/>
            <w:webHidden/>
          </w:rPr>
          <w:tab/>
        </w:r>
        <w:r>
          <w:rPr>
            <w:noProof/>
            <w:webHidden/>
          </w:rPr>
          <w:fldChar w:fldCharType="begin"/>
        </w:r>
        <w:r>
          <w:rPr>
            <w:noProof/>
            <w:webHidden/>
          </w:rPr>
          <w:instrText xml:space="preserve"> PAGEREF _Toc98395827 \h </w:instrText>
        </w:r>
        <w:r>
          <w:rPr>
            <w:noProof/>
            <w:webHidden/>
          </w:rPr>
        </w:r>
        <w:r>
          <w:rPr>
            <w:noProof/>
            <w:webHidden/>
          </w:rPr>
          <w:fldChar w:fldCharType="separate"/>
        </w:r>
        <w:r>
          <w:rPr>
            <w:noProof/>
            <w:webHidden/>
          </w:rPr>
          <w:t>10</w:t>
        </w:r>
        <w:r>
          <w:rPr>
            <w:noProof/>
            <w:webHidden/>
          </w:rPr>
          <w:fldChar w:fldCharType="end"/>
        </w:r>
      </w:hyperlink>
    </w:p>
    <w:p w14:paraId="3E53F105" w14:textId="5DBC7BAF" w:rsidR="008E0FAF" w:rsidRDefault="008E0FAF">
      <w:pPr>
        <w:pStyle w:val="TOC2"/>
        <w:tabs>
          <w:tab w:val="right" w:leader="dot" w:pos="9350"/>
        </w:tabs>
        <w:rPr>
          <w:rFonts w:eastAsiaTheme="minorEastAsia"/>
          <w:noProof/>
        </w:rPr>
      </w:pPr>
      <w:hyperlink w:anchor="_Toc98395828" w:history="1">
        <w:r w:rsidRPr="008425C1">
          <w:rPr>
            <w:rStyle w:val="Hyperlink"/>
            <w:noProof/>
          </w:rPr>
          <w:t>Archive Listings</w:t>
        </w:r>
        <w:r>
          <w:rPr>
            <w:noProof/>
            <w:webHidden/>
          </w:rPr>
          <w:tab/>
        </w:r>
        <w:r>
          <w:rPr>
            <w:noProof/>
            <w:webHidden/>
          </w:rPr>
          <w:fldChar w:fldCharType="begin"/>
        </w:r>
        <w:r>
          <w:rPr>
            <w:noProof/>
            <w:webHidden/>
          </w:rPr>
          <w:instrText xml:space="preserve"> PAGEREF _Toc98395828 \h </w:instrText>
        </w:r>
        <w:r>
          <w:rPr>
            <w:noProof/>
            <w:webHidden/>
          </w:rPr>
        </w:r>
        <w:r>
          <w:rPr>
            <w:noProof/>
            <w:webHidden/>
          </w:rPr>
          <w:fldChar w:fldCharType="separate"/>
        </w:r>
        <w:r>
          <w:rPr>
            <w:noProof/>
            <w:webHidden/>
          </w:rPr>
          <w:t>11</w:t>
        </w:r>
        <w:r>
          <w:rPr>
            <w:noProof/>
            <w:webHidden/>
          </w:rPr>
          <w:fldChar w:fldCharType="end"/>
        </w:r>
      </w:hyperlink>
    </w:p>
    <w:p w14:paraId="35521499" w14:textId="7D10D61C" w:rsidR="008E0FAF" w:rsidRDefault="008E0FAF">
      <w:pPr>
        <w:pStyle w:val="TOC2"/>
        <w:tabs>
          <w:tab w:val="right" w:leader="dot" w:pos="9350"/>
        </w:tabs>
        <w:rPr>
          <w:rFonts w:eastAsiaTheme="minorEastAsia"/>
          <w:noProof/>
        </w:rPr>
      </w:pPr>
      <w:hyperlink w:anchor="_Toc98395829" w:history="1">
        <w:r w:rsidRPr="008425C1">
          <w:rPr>
            <w:rStyle w:val="Hyperlink"/>
            <w:noProof/>
          </w:rPr>
          <w:t>Thumbnail View</w:t>
        </w:r>
        <w:r>
          <w:rPr>
            <w:noProof/>
            <w:webHidden/>
          </w:rPr>
          <w:tab/>
        </w:r>
        <w:r>
          <w:rPr>
            <w:noProof/>
            <w:webHidden/>
          </w:rPr>
          <w:fldChar w:fldCharType="begin"/>
        </w:r>
        <w:r>
          <w:rPr>
            <w:noProof/>
            <w:webHidden/>
          </w:rPr>
          <w:instrText xml:space="preserve"> PAGEREF _Toc98395829 \h </w:instrText>
        </w:r>
        <w:r>
          <w:rPr>
            <w:noProof/>
            <w:webHidden/>
          </w:rPr>
        </w:r>
        <w:r>
          <w:rPr>
            <w:noProof/>
            <w:webHidden/>
          </w:rPr>
          <w:fldChar w:fldCharType="separate"/>
        </w:r>
        <w:r>
          <w:rPr>
            <w:noProof/>
            <w:webHidden/>
          </w:rPr>
          <w:t>12</w:t>
        </w:r>
        <w:r>
          <w:rPr>
            <w:noProof/>
            <w:webHidden/>
          </w:rPr>
          <w:fldChar w:fldCharType="end"/>
        </w:r>
      </w:hyperlink>
    </w:p>
    <w:p w14:paraId="28ED0BDF" w14:textId="3512B7E9" w:rsidR="008E0FAF" w:rsidRDefault="008E0FAF">
      <w:pPr>
        <w:pStyle w:val="TOC2"/>
        <w:tabs>
          <w:tab w:val="right" w:leader="dot" w:pos="9350"/>
        </w:tabs>
        <w:rPr>
          <w:rFonts w:eastAsiaTheme="minorEastAsia"/>
          <w:noProof/>
        </w:rPr>
      </w:pPr>
      <w:hyperlink w:anchor="_Toc98395830" w:history="1">
        <w:r w:rsidRPr="008425C1">
          <w:rPr>
            <w:rStyle w:val="Hyperlink"/>
            <w:noProof/>
          </w:rPr>
          <w:t>Large Devices</w:t>
        </w:r>
        <w:r>
          <w:rPr>
            <w:noProof/>
            <w:webHidden/>
          </w:rPr>
          <w:tab/>
        </w:r>
        <w:r>
          <w:rPr>
            <w:noProof/>
            <w:webHidden/>
          </w:rPr>
          <w:fldChar w:fldCharType="begin"/>
        </w:r>
        <w:r>
          <w:rPr>
            <w:noProof/>
            <w:webHidden/>
          </w:rPr>
          <w:instrText xml:space="preserve"> PAGEREF _Toc98395830 \h </w:instrText>
        </w:r>
        <w:r>
          <w:rPr>
            <w:noProof/>
            <w:webHidden/>
          </w:rPr>
        </w:r>
        <w:r>
          <w:rPr>
            <w:noProof/>
            <w:webHidden/>
          </w:rPr>
          <w:fldChar w:fldCharType="separate"/>
        </w:r>
        <w:r>
          <w:rPr>
            <w:noProof/>
            <w:webHidden/>
          </w:rPr>
          <w:t>13</w:t>
        </w:r>
        <w:r>
          <w:rPr>
            <w:noProof/>
            <w:webHidden/>
          </w:rPr>
          <w:fldChar w:fldCharType="end"/>
        </w:r>
      </w:hyperlink>
    </w:p>
    <w:p w14:paraId="28ED3F22" w14:textId="001FE1CD" w:rsidR="008E0FAF" w:rsidRDefault="008E0FAF">
      <w:pPr>
        <w:pStyle w:val="TOC2"/>
        <w:tabs>
          <w:tab w:val="right" w:leader="dot" w:pos="9350"/>
        </w:tabs>
        <w:rPr>
          <w:rFonts w:eastAsiaTheme="minorEastAsia"/>
          <w:noProof/>
        </w:rPr>
      </w:pPr>
      <w:hyperlink w:anchor="_Toc98395831" w:history="1">
        <w:r w:rsidRPr="008425C1">
          <w:rPr>
            <w:rStyle w:val="Hyperlink"/>
            <w:noProof/>
          </w:rPr>
          <w:t>Contextual Bar</w:t>
        </w:r>
        <w:r>
          <w:rPr>
            <w:noProof/>
            <w:webHidden/>
          </w:rPr>
          <w:tab/>
        </w:r>
        <w:r>
          <w:rPr>
            <w:noProof/>
            <w:webHidden/>
          </w:rPr>
          <w:fldChar w:fldCharType="begin"/>
        </w:r>
        <w:r>
          <w:rPr>
            <w:noProof/>
            <w:webHidden/>
          </w:rPr>
          <w:instrText xml:space="preserve"> PAGEREF _Toc98395831 \h </w:instrText>
        </w:r>
        <w:r>
          <w:rPr>
            <w:noProof/>
            <w:webHidden/>
          </w:rPr>
        </w:r>
        <w:r>
          <w:rPr>
            <w:noProof/>
            <w:webHidden/>
          </w:rPr>
          <w:fldChar w:fldCharType="separate"/>
        </w:r>
        <w:r>
          <w:rPr>
            <w:noProof/>
            <w:webHidden/>
          </w:rPr>
          <w:t>13</w:t>
        </w:r>
        <w:r>
          <w:rPr>
            <w:noProof/>
            <w:webHidden/>
          </w:rPr>
          <w:fldChar w:fldCharType="end"/>
        </w:r>
      </w:hyperlink>
    </w:p>
    <w:p w14:paraId="309BBC04" w14:textId="74FD5AD8" w:rsidR="008E0FAF" w:rsidRDefault="008E0FAF">
      <w:pPr>
        <w:pStyle w:val="TOC1"/>
        <w:rPr>
          <w:rFonts w:eastAsiaTheme="minorEastAsia"/>
          <w:b w:val="0"/>
          <w:bCs w:val="0"/>
          <w:noProof/>
        </w:rPr>
      </w:pPr>
      <w:hyperlink w:anchor="_Toc98395832" w:history="1">
        <w:r w:rsidRPr="008425C1">
          <w:rPr>
            <w:rStyle w:val="Hyperlink"/>
            <w:noProof/>
          </w:rPr>
          <w:t>Paragon Affiliate Connect</w:t>
        </w:r>
        <w:r>
          <w:rPr>
            <w:noProof/>
            <w:webHidden/>
          </w:rPr>
          <w:tab/>
        </w:r>
        <w:r>
          <w:rPr>
            <w:noProof/>
            <w:webHidden/>
          </w:rPr>
          <w:fldChar w:fldCharType="begin"/>
        </w:r>
        <w:r>
          <w:rPr>
            <w:noProof/>
            <w:webHidden/>
          </w:rPr>
          <w:instrText xml:space="preserve"> PAGEREF _Toc98395832 \h </w:instrText>
        </w:r>
        <w:r>
          <w:rPr>
            <w:noProof/>
            <w:webHidden/>
          </w:rPr>
        </w:r>
        <w:r>
          <w:rPr>
            <w:noProof/>
            <w:webHidden/>
          </w:rPr>
          <w:fldChar w:fldCharType="separate"/>
        </w:r>
        <w:r>
          <w:rPr>
            <w:noProof/>
            <w:webHidden/>
          </w:rPr>
          <w:t>14</w:t>
        </w:r>
        <w:r>
          <w:rPr>
            <w:noProof/>
            <w:webHidden/>
          </w:rPr>
          <w:fldChar w:fldCharType="end"/>
        </w:r>
      </w:hyperlink>
    </w:p>
    <w:p w14:paraId="6188B5ED" w14:textId="2EC7FF99" w:rsidR="008E0FAF" w:rsidRDefault="008E0FAF">
      <w:pPr>
        <w:pStyle w:val="TOC1"/>
        <w:rPr>
          <w:rFonts w:eastAsiaTheme="minorEastAsia"/>
          <w:b w:val="0"/>
          <w:bCs w:val="0"/>
          <w:noProof/>
        </w:rPr>
      </w:pPr>
      <w:hyperlink w:anchor="_Toc98395833" w:history="1">
        <w:r w:rsidRPr="008425C1">
          <w:rPr>
            <w:rStyle w:val="Hyperlink"/>
            <w:noProof/>
          </w:rPr>
          <w:t>Corrected Paragon Affiliate Connect Issues</w:t>
        </w:r>
        <w:r>
          <w:rPr>
            <w:noProof/>
            <w:webHidden/>
          </w:rPr>
          <w:tab/>
        </w:r>
        <w:r>
          <w:rPr>
            <w:noProof/>
            <w:webHidden/>
          </w:rPr>
          <w:fldChar w:fldCharType="begin"/>
        </w:r>
        <w:r>
          <w:rPr>
            <w:noProof/>
            <w:webHidden/>
          </w:rPr>
          <w:instrText xml:space="preserve"> PAGEREF _Toc98395833 \h </w:instrText>
        </w:r>
        <w:r>
          <w:rPr>
            <w:noProof/>
            <w:webHidden/>
          </w:rPr>
        </w:r>
        <w:r>
          <w:rPr>
            <w:noProof/>
            <w:webHidden/>
          </w:rPr>
          <w:fldChar w:fldCharType="separate"/>
        </w:r>
        <w:r>
          <w:rPr>
            <w:noProof/>
            <w:webHidden/>
          </w:rPr>
          <w:t>14</w:t>
        </w:r>
        <w:r>
          <w:rPr>
            <w:noProof/>
            <w:webHidden/>
          </w:rPr>
          <w:fldChar w:fldCharType="end"/>
        </w:r>
      </w:hyperlink>
    </w:p>
    <w:p w14:paraId="2254BE5A" w14:textId="54B82215" w:rsidR="00F90802" w:rsidRDefault="00722C44" w:rsidP="004470E3">
      <w:pPr>
        <w:pStyle w:val="TOC2"/>
        <w:tabs>
          <w:tab w:val="right" w:leader="dot" w:pos="9350"/>
        </w:tabs>
      </w:pPr>
      <w:r>
        <w:fldChar w:fldCharType="end"/>
      </w:r>
    </w:p>
    <w:p w14:paraId="41CC72B3" w14:textId="77777777" w:rsidR="00F90802" w:rsidRDefault="00F90802">
      <w:r>
        <w:br w:type="page"/>
      </w:r>
    </w:p>
    <w:p w14:paraId="76D49FC5" w14:textId="49B56F44" w:rsidR="0061514D" w:rsidRPr="00257BBF" w:rsidRDefault="003150CD" w:rsidP="00257BBF">
      <w:pPr>
        <w:pStyle w:val="Heading1"/>
      </w:pPr>
      <w:bookmarkStart w:id="0" w:name="_Toc23422524"/>
      <w:bookmarkStart w:id="1" w:name="_Toc23838813"/>
      <w:bookmarkStart w:id="2" w:name="_Toc24461976"/>
      <w:bookmarkStart w:id="3" w:name="_Toc24621130"/>
      <w:bookmarkStart w:id="4" w:name="_Toc24624097"/>
      <w:bookmarkStart w:id="5" w:name="_Toc29904571"/>
      <w:r w:rsidRPr="00257BBF">
        <w:lastRenderedPageBreak/>
        <w:t xml:space="preserve">       </w:t>
      </w:r>
      <w:bookmarkStart w:id="6" w:name="_Toc98395815"/>
      <w:r w:rsidR="0061514D" w:rsidRPr="00257BBF">
        <w:t xml:space="preserve">Corrected </w:t>
      </w:r>
      <w:r w:rsidR="00E34E83" w:rsidRPr="00257BBF">
        <w:t xml:space="preserve">Paragon </w:t>
      </w:r>
      <w:r w:rsidR="0061514D" w:rsidRPr="00257BBF">
        <w:t>Issues</w:t>
      </w:r>
      <w:bookmarkEnd w:id="0"/>
      <w:bookmarkEnd w:id="1"/>
      <w:bookmarkEnd w:id="2"/>
      <w:bookmarkEnd w:id="3"/>
      <w:bookmarkEnd w:id="4"/>
      <w:bookmarkEnd w:id="5"/>
      <w:bookmarkEnd w:id="6"/>
      <w:r w:rsidR="004252BA" w:rsidRPr="00257BBF">
        <w:t xml:space="preserve">   </w:t>
      </w:r>
      <w:r w:rsidR="007D73D6" w:rsidRPr="00257BBF">
        <w:t xml:space="preserve">       </w:t>
      </w:r>
      <w:r w:rsidR="00AC7C02" w:rsidRPr="00257BBF">
        <w:t xml:space="preserve">               </w:t>
      </w:r>
    </w:p>
    <w:tbl>
      <w:tblPr>
        <w:tblStyle w:val="TableGrid"/>
        <w:tblW w:w="9355" w:type="dxa"/>
        <w:tblLook w:val="04A0" w:firstRow="1" w:lastRow="0" w:firstColumn="1" w:lastColumn="0" w:noHBand="0" w:noVBand="1"/>
      </w:tblPr>
      <w:tblGrid>
        <w:gridCol w:w="1165"/>
        <w:gridCol w:w="1440"/>
        <w:gridCol w:w="3641"/>
        <w:gridCol w:w="3109"/>
      </w:tblGrid>
      <w:tr w:rsidR="00F91BBA" w:rsidRPr="00AB1931" w14:paraId="7EF3751D" w14:textId="77777777" w:rsidTr="008735DD">
        <w:trPr>
          <w:trHeight w:val="300"/>
        </w:trPr>
        <w:tc>
          <w:tcPr>
            <w:tcW w:w="1165" w:type="dxa"/>
            <w:noWrap/>
            <w:hideMark/>
          </w:tcPr>
          <w:p w14:paraId="621DCA40" w14:textId="77777777" w:rsidR="00F91BBA" w:rsidRPr="00AB1931" w:rsidRDefault="00F91BBA" w:rsidP="0068707A">
            <w:pPr>
              <w:jc w:val="both"/>
              <w:rPr>
                <w:rFonts w:ascii="Calibri" w:eastAsia="Times New Roman" w:hAnsi="Calibri" w:cs="Calibri"/>
                <w:b/>
                <w:bCs/>
                <w:color w:val="000000"/>
              </w:rPr>
            </w:pPr>
            <w:r>
              <w:rPr>
                <w:rFonts w:ascii="Calibri" w:eastAsia="Times New Roman" w:hAnsi="Calibri" w:cs="Calibri"/>
                <w:b/>
                <w:bCs/>
                <w:color w:val="000000"/>
              </w:rPr>
              <w:t>Ticket</w:t>
            </w:r>
            <w:r w:rsidRPr="00AB1931">
              <w:rPr>
                <w:rFonts w:ascii="Calibri" w:eastAsia="Times New Roman" w:hAnsi="Calibri" w:cs="Calibri"/>
                <w:b/>
                <w:bCs/>
                <w:color w:val="000000"/>
              </w:rPr>
              <w:t>#</w:t>
            </w:r>
          </w:p>
        </w:tc>
        <w:tc>
          <w:tcPr>
            <w:tcW w:w="1440" w:type="dxa"/>
            <w:noWrap/>
            <w:hideMark/>
          </w:tcPr>
          <w:p w14:paraId="085CDEAC" w14:textId="77777777" w:rsidR="00F91BBA" w:rsidRPr="00AB1931" w:rsidRDefault="00F91BBA" w:rsidP="0068707A">
            <w:pPr>
              <w:jc w:val="both"/>
              <w:rPr>
                <w:rFonts w:ascii="Calibri" w:eastAsia="Times New Roman" w:hAnsi="Calibri" w:cs="Calibri"/>
                <w:b/>
                <w:bCs/>
                <w:color w:val="000000"/>
              </w:rPr>
            </w:pPr>
            <w:r w:rsidRPr="00AB1931">
              <w:rPr>
                <w:rFonts w:ascii="Calibri" w:eastAsia="Times New Roman" w:hAnsi="Calibri" w:cs="Calibri"/>
                <w:b/>
                <w:bCs/>
                <w:color w:val="000000"/>
              </w:rPr>
              <w:t>Module</w:t>
            </w:r>
          </w:p>
        </w:tc>
        <w:tc>
          <w:tcPr>
            <w:tcW w:w="3641" w:type="dxa"/>
            <w:noWrap/>
            <w:hideMark/>
          </w:tcPr>
          <w:p w14:paraId="6DD7256D" w14:textId="77777777" w:rsidR="00F91BBA" w:rsidRPr="00AB1931" w:rsidRDefault="00F91BBA" w:rsidP="0068707A">
            <w:pPr>
              <w:jc w:val="both"/>
              <w:rPr>
                <w:rFonts w:ascii="Calibri" w:eastAsia="Times New Roman" w:hAnsi="Calibri" w:cs="Calibri"/>
                <w:b/>
                <w:bCs/>
                <w:color w:val="000000"/>
              </w:rPr>
            </w:pPr>
            <w:r w:rsidRPr="00AB1931">
              <w:rPr>
                <w:rFonts w:ascii="Calibri" w:eastAsia="Times New Roman" w:hAnsi="Calibri" w:cs="Calibri"/>
                <w:b/>
                <w:bCs/>
                <w:color w:val="000000"/>
              </w:rPr>
              <w:t>Organization</w:t>
            </w:r>
          </w:p>
        </w:tc>
        <w:tc>
          <w:tcPr>
            <w:tcW w:w="3109" w:type="dxa"/>
            <w:noWrap/>
            <w:hideMark/>
          </w:tcPr>
          <w:p w14:paraId="71C3C898" w14:textId="77777777" w:rsidR="00F91BBA" w:rsidRPr="00AB1931" w:rsidRDefault="00F91BBA" w:rsidP="0068707A">
            <w:pPr>
              <w:jc w:val="both"/>
              <w:rPr>
                <w:rFonts w:ascii="Calibri" w:eastAsia="Times New Roman" w:hAnsi="Calibri" w:cs="Calibri"/>
                <w:b/>
                <w:bCs/>
                <w:color w:val="000000"/>
              </w:rPr>
            </w:pPr>
            <w:r w:rsidRPr="00AB1931">
              <w:rPr>
                <w:rFonts w:ascii="Calibri" w:eastAsia="Times New Roman" w:hAnsi="Calibri" w:cs="Calibri"/>
                <w:b/>
                <w:bCs/>
                <w:color w:val="000000"/>
              </w:rPr>
              <w:t>Summary</w:t>
            </w:r>
          </w:p>
        </w:tc>
      </w:tr>
      <w:tr w:rsidR="007E31BB" w:rsidRPr="00E33C4F" w14:paraId="286CCFCF" w14:textId="77777777" w:rsidTr="008735DD">
        <w:trPr>
          <w:trHeight w:val="300"/>
        </w:trPr>
        <w:tc>
          <w:tcPr>
            <w:tcW w:w="1165" w:type="dxa"/>
            <w:noWrap/>
            <w:vAlign w:val="bottom"/>
          </w:tcPr>
          <w:p w14:paraId="5CE0CA27" w14:textId="622DB5EE" w:rsidR="007E31BB" w:rsidRPr="00E33C4F" w:rsidRDefault="007E31BB" w:rsidP="00501365">
            <w:pPr>
              <w:rPr>
                <w:rFonts w:ascii="Calibri" w:eastAsia="Times New Roman" w:hAnsi="Calibri" w:cs="Calibri"/>
                <w:color w:val="000000"/>
              </w:rPr>
            </w:pPr>
            <w:r w:rsidRPr="00E33C4F">
              <w:rPr>
                <w:rFonts w:ascii="Calibri" w:hAnsi="Calibri" w:cs="Calibri"/>
                <w:color w:val="000000"/>
              </w:rPr>
              <w:t>TK-8683</w:t>
            </w:r>
          </w:p>
        </w:tc>
        <w:tc>
          <w:tcPr>
            <w:tcW w:w="1440" w:type="dxa"/>
            <w:noWrap/>
            <w:vAlign w:val="bottom"/>
          </w:tcPr>
          <w:p w14:paraId="4EEFE1E1" w14:textId="0EA96932" w:rsidR="007E31BB" w:rsidRPr="00E33C4F" w:rsidRDefault="007E31BB" w:rsidP="00501365">
            <w:pPr>
              <w:rPr>
                <w:rFonts w:ascii="Calibri" w:eastAsia="Times New Roman" w:hAnsi="Calibri" w:cs="Calibri"/>
                <w:color w:val="000000"/>
              </w:rPr>
            </w:pPr>
            <w:r w:rsidRPr="00E33C4F">
              <w:rPr>
                <w:rFonts w:ascii="Calibri" w:hAnsi="Calibri" w:cs="Calibri"/>
                <w:color w:val="000000"/>
              </w:rPr>
              <w:t>Data</w:t>
            </w:r>
          </w:p>
        </w:tc>
        <w:tc>
          <w:tcPr>
            <w:tcW w:w="3641" w:type="dxa"/>
            <w:noWrap/>
            <w:vAlign w:val="bottom"/>
          </w:tcPr>
          <w:p w14:paraId="63B96401" w14:textId="14354EB3" w:rsidR="007E31BB" w:rsidRPr="00E33C4F" w:rsidRDefault="007E31BB" w:rsidP="00944787">
            <w:pPr>
              <w:rPr>
                <w:rFonts w:ascii="Calibri" w:eastAsia="Times New Roman" w:hAnsi="Calibri" w:cs="Calibri"/>
                <w:color w:val="000000"/>
              </w:rPr>
            </w:pPr>
            <w:r w:rsidRPr="00E33C4F">
              <w:rPr>
                <w:rFonts w:ascii="Calibri" w:hAnsi="Calibri" w:cs="Calibri"/>
                <w:color w:val="000000"/>
              </w:rPr>
              <w:t>MAXEBRDI - MAXEBRDI MLS, Santa Fe</w:t>
            </w:r>
          </w:p>
        </w:tc>
        <w:tc>
          <w:tcPr>
            <w:tcW w:w="3109" w:type="dxa"/>
            <w:noWrap/>
            <w:vAlign w:val="bottom"/>
          </w:tcPr>
          <w:p w14:paraId="5A3E7073" w14:textId="5C18F0F5" w:rsidR="007E31BB" w:rsidRPr="00E33C4F" w:rsidRDefault="007E31BB" w:rsidP="00944787">
            <w:pPr>
              <w:rPr>
                <w:rFonts w:ascii="Calibri" w:eastAsia="Times New Roman" w:hAnsi="Calibri" w:cs="Calibri"/>
                <w:color w:val="000000"/>
              </w:rPr>
            </w:pPr>
            <w:r w:rsidRPr="00E33C4F">
              <w:rPr>
                <w:rFonts w:ascii="Calibri" w:hAnsi="Calibri" w:cs="Calibri"/>
                <w:color w:val="000000"/>
              </w:rPr>
              <w:t>Price Date field is not updating with Price changes</w:t>
            </w:r>
          </w:p>
        </w:tc>
      </w:tr>
      <w:tr w:rsidR="007E31BB" w:rsidRPr="00E33C4F" w14:paraId="66B183C6" w14:textId="77777777" w:rsidTr="008735DD">
        <w:trPr>
          <w:trHeight w:val="300"/>
        </w:trPr>
        <w:tc>
          <w:tcPr>
            <w:tcW w:w="1165" w:type="dxa"/>
            <w:noWrap/>
            <w:vAlign w:val="bottom"/>
          </w:tcPr>
          <w:p w14:paraId="716CFE7B" w14:textId="227AD750" w:rsidR="007E31BB" w:rsidRPr="00E33C4F" w:rsidRDefault="007E31BB" w:rsidP="00A22984">
            <w:pPr>
              <w:rPr>
                <w:rFonts w:ascii="Calibri" w:eastAsia="Times New Roman" w:hAnsi="Calibri" w:cs="Calibri"/>
                <w:color w:val="000000"/>
              </w:rPr>
            </w:pPr>
            <w:r w:rsidRPr="00E33C4F">
              <w:rPr>
                <w:rFonts w:ascii="Calibri" w:hAnsi="Calibri" w:cs="Calibri"/>
                <w:color w:val="000000"/>
              </w:rPr>
              <w:t>TK-8591</w:t>
            </w:r>
          </w:p>
        </w:tc>
        <w:tc>
          <w:tcPr>
            <w:tcW w:w="1440" w:type="dxa"/>
            <w:noWrap/>
            <w:vAlign w:val="bottom"/>
          </w:tcPr>
          <w:p w14:paraId="24752357" w14:textId="4B7DE6C0" w:rsidR="007E31BB" w:rsidRPr="00E33C4F" w:rsidRDefault="007E31BB" w:rsidP="00A22984">
            <w:pPr>
              <w:rPr>
                <w:rFonts w:ascii="Calibri" w:eastAsia="Times New Roman" w:hAnsi="Calibri" w:cs="Calibri"/>
                <w:color w:val="000000"/>
              </w:rPr>
            </w:pPr>
            <w:r w:rsidRPr="00E33C4F">
              <w:rPr>
                <w:rFonts w:ascii="Calibri" w:hAnsi="Calibri" w:cs="Calibri"/>
                <w:color w:val="000000"/>
              </w:rPr>
              <w:t>LIM</w:t>
            </w:r>
          </w:p>
        </w:tc>
        <w:tc>
          <w:tcPr>
            <w:tcW w:w="3641" w:type="dxa"/>
            <w:noWrap/>
            <w:vAlign w:val="bottom"/>
          </w:tcPr>
          <w:p w14:paraId="3CD980D2" w14:textId="798F4B02" w:rsidR="007E31BB" w:rsidRPr="00E33C4F" w:rsidRDefault="007E31BB" w:rsidP="00A22984">
            <w:pPr>
              <w:rPr>
                <w:rFonts w:ascii="Calibri" w:eastAsia="Times New Roman" w:hAnsi="Calibri" w:cs="Calibri"/>
                <w:color w:val="000000"/>
              </w:rPr>
            </w:pPr>
            <w:r w:rsidRPr="00E33C4F">
              <w:rPr>
                <w:rFonts w:ascii="Calibri" w:hAnsi="Calibri" w:cs="Calibri"/>
                <w:color w:val="000000"/>
              </w:rPr>
              <w:t>MIMLS - MiRealSource</w:t>
            </w:r>
          </w:p>
        </w:tc>
        <w:tc>
          <w:tcPr>
            <w:tcW w:w="3109" w:type="dxa"/>
            <w:noWrap/>
            <w:vAlign w:val="bottom"/>
          </w:tcPr>
          <w:p w14:paraId="7F2FC550" w14:textId="16A45870" w:rsidR="007E31BB" w:rsidRPr="00E33C4F" w:rsidRDefault="007E31BB" w:rsidP="00A22984">
            <w:pPr>
              <w:rPr>
                <w:rFonts w:ascii="Calibri" w:eastAsia="Times New Roman" w:hAnsi="Calibri" w:cs="Calibri"/>
                <w:color w:val="000000"/>
              </w:rPr>
            </w:pPr>
            <w:r w:rsidRPr="00E33C4F">
              <w:rPr>
                <w:rFonts w:ascii="Calibri" w:hAnsi="Calibri" w:cs="Calibri"/>
                <w:color w:val="000000"/>
              </w:rPr>
              <w:t>Selling Agent Fields Do Not Populate Values in Listing Input and Maintenance</w:t>
            </w:r>
          </w:p>
        </w:tc>
      </w:tr>
      <w:tr w:rsidR="007E31BB" w:rsidRPr="00E33C4F" w14:paraId="09225A2C" w14:textId="77777777" w:rsidTr="008735DD">
        <w:trPr>
          <w:trHeight w:val="300"/>
        </w:trPr>
        <w:tc>
          <w:tcPr>
            <w:tcW w:w="1165" w:type="dxa"/>
            <w:noWrap/>
            <w:vAlign w:val="bottom"/>
          </w:tcPr>
          <w:p w14:paraId="43192A8E" w14:textId="1BC48351" w:rsidR="007E31BB" w:rsidRPr="00E33C4F" w:rsidRDefault="007E31BB" w:rsidP="00A22984">
            <w:pPr>
              <w:rPr>
                <w:rFonts w:ascii="Calibri" w:eastAsia="Times New Roman" w:hAnsi="Calibri" w:cs="Calibri"/>
                <w:color w:val="000000"/>
              </w:rPr>
            </w:pPr>
            <w:r w:rsidRPr="00E33C4F">
              <w:rPr>
                <w:rFonts w:ascii="Calibri" w:hAnsi="Calibri" w:cs="Calibri"/>
                <w:color w:val="000000"/>
              </w:rPr>
              <w:t>TK-8590</w:t>
            </w:r>
          </w:p>
        </w:tc>
        <w:tc>
          <w:tcPr>
            <w:tcW w:w="1440" w:type="dxa"/>
            <w:noWrap/>
            <w:vAlign w:val="bottom"/>
          </w:tcPr>
          <w:p w14:paraId="2160B06F" w14:textId="44370EDB" w:rsidR="007E31BB" w:rsidRPr="00E33C4F" w:rsidRDefault="007E31BB" w:rsidP="00A22984">
            <w:pPr>
              <w:rPr>
                <w:rFonts w:ascii="Calibri" w:eastAsia="Times New Roman" w:hAnsi="Calibri" w:cs="Calibri"/>
                <w:color w:val="000000"/>
              </w:rPr>
            </w:pPr>
            <w:r w:rsidRPr="00E33C4F">
              <w:rPr>
                <w:rFonts w:ascii="Calibri" w:hAnsi="Calibri" w:cs="Calibri"/>
                <w:color w:val="000000"/>
              </w:rPr>
              <w:t>IDX</w:t>
            </w:r>
          </w:p>
        </w:tc>
        <w:tc>
          <w:tcPr>
            <w:tcW w:w="3641" w:type="dxa"/>
            <w:noWrap/>
            <w:vAlign w:val="bottom"/>
          </w:tcPr>
          <w:p w14:paraId="155D58C2" w14:textId="0A4C89C4" w:rsidR="007E31BB" w:rsidRPr="00E33C4F" w:rsidRDefault="007E31BB" w:rsidP="00A22984">
            <w:pPr>
              <w:rPr>
                <w:rFonts w:ascii="Calibri" w:eastAsia="Times New Roman" w:hAnsi="Calibri" w:cs="Calibri"/>
                <w:color w:val="000000"/>
              </w:rPr>
            </w:pPr>
            <w:r w:rsidRPr="00E33C4F">
              <w:rPr>
                <w:rFonts w:ascii="Calibri" w:hAnsi="Calibri" w:cs="Calibri"/>
                <w:color w:val="000000"/>
              </w:rPr>
              <w:t xml:space="preserve">IOWAREALTORS - Heart </w:t>
            </w:r>
            <w:r w:rsidR="00EA154D" w:rsidRPr="00E33C4F">
              <w:rPr>
                <w:rFonts w:ascii="Calibri" w:hAnsi="Calibri" w:cs="Calibri"/>
                <w:color w:val="000000"/>
              </w:rPr>
              <w:t>of</w:t>
            </w:r>
            <w:r w:rsidRPr="00E33C4F">
              <w:rPr>
                <w:rFonts w:ascii="Calibri" w:hAnsi="Calibri" w:cs="Calibri"/>
                <w:color w:val="000000"/>
              </w:rPr>
              <w:t xml:space="preserve"> Iowa BOR (Northstar MLS), Valley MLS</w:t>
            </w:r>
          </w:p>
        </w:tc>
        <w:tc>
          <w:tcPr>
            <w:tcW w:w="3109" w:type="dxa"/>
            <w:noWrap/>
            <w:vAlign w:val="bottom"/>
          </w:tcPr>
          <w:p w14:paraId="3922DA6D" w14:textId="204D5A3E" w:rsidR="007E31BB" w:rsidRPr="00E33C4F" w:rsidRDefault="007E31BB" w:rsidP="00A22984">
            <w:pPr>
              <w:rPr>
                <w:rFonts w:ascii="Calibri" w:eastAsia="Times New Roman" w:hAnsi="Calibri" w:cs="Calibri"/>
                <w:color w:val="000000"/>
              </w:rPr>
            </w:pPr>
            <w:r w:rsidRPr="00E33C4F">
              <w:rPr>
                <w:rFonts w:ascii="Calibri" w:hAnsi="Calibri" w:cs="Calibri"/>
                <w:color w:val="000000"/>
              </w:rPr>
              <w:t>Users IDX Links are failing</w:t>
            </w:r>
          </w:p>
        </w:tc>
      </w:tr>
      <w:tr w:rsidR="007E31BB" w:rsidRPr="00E33C4F" w14:paraId="29F32718" w14:textId="77777777" w:rsidTr="008735DD">
        <w:trPr>
          <w:trHeight w:val="300"/>
        </w:trPr>
        <w:tc>
          <w:tcPr>
            <w:tcW w:w="1165" w:type="dxa"/>
            <w:noWrap/>
            <w:vAlign w:val="bottom"/>
          </w:tcPr>
          <w:p w14:paraId="05EA03E8" w14:textId="591BC5EC" w:rsidR="007E31BB" w:rsidRPr="00E33C4F" w:rsidRDefault="007E31BB" w:rsidP="00A22984">
            <w:pPr>
              <w:rPr>
                <w:rFonts w:ascii="Calibri" w:eastAsia="Times New Roman" w:hAnsi="Calibri" w:cs="Calibri"/>
                <w:color w:val="000000"/>
              </w:rPr>
            </w:pPr>
            <w:r w:rsidRPr="00E33C4F">
              <w:rPr>
                <w:rFonts w:ascii="Calibri" w:hAnsi="Calibri" w:cs="Calibri"/>
                <w:color w:val="000000"/>
              </w:rPr>
              <w:t>TK-8640</w:t>
            </w:r>
          </w:p>
        </w:tc>
        <w:tc>
          <w:tcPr>
            <w:tcW w:w="1440" w:type="dxa"/>
            <w:noWrap/>
            <w:vAlign w:val="bottom"/>
          </w:tcPr>
          <w:p w14:paraId="2F5E3F1F" w14:textId="18206948" w:rsidR="007E31BB" w:rsidRPr="00E33C4F" w:rsidRDefault="007E31BB" w:rsidP="00A22984">
            <w:pPr>
              <w:rPr>
                <w:rFonts w:ascii="Calibri" w:eastAsia="Times New Roman" w:hAnsi="Calibri" w:cs="Calibri"/>
                <w:color w:val="000000"/>
              </w:rPr>
            </w:pPr>
            <w:r w:rsidRPr="00E33C4F">
              <w:rPr>
                <w:rFonts w:ascii="Calibri" w:hAnsi="Calibri" w:cs="Calibri"/>
                <w:color w:val="000000"/>
              </w:rPr>
              <w:t>Admin</w:t>
            </w:r>
          </w:p>
        </w:tc>
        <w:tc>
          <w:tcPr>
            <w:tcW w:w="3641" w:type="dxa"/>
            <w:noWrap/>
            <w:vAlign w:val="bottom"/>
          </w:tcPr>
          <w:p w14:paraId="4DA8506B" w14:textId="267AA3C8" w:rsidR="007E31BB" w:rsidRPr="00E33C4F" w:rsidRDefault="007E31BB" w:rsidP="00A22984">
            <w:pPr>
              <w:rPr>
                <w:rFonts w:ascii="Calibri" w:eastAsia="Times New Roman" w:hAnsi="Calibri" w:cs="Calibri"/>
                <w:color w:val="000000"/>
              </w:rPr>
            </w:pPr>
            <w:r w:rsidRPr="00E33C4F">
              <w:rPr>
                <w:rFonts w:ascii="Calibri" w:hAnsi="Calibri" w:cs="Calibri"/>
                <w:color w:val="000000"/>
              </w:rPr>
              <w:t>RMLSA - Regional MLS Alliance (Peoria), Valley MLS</w:t>
            </w:r>
          </w:p>
        </w:tc>
        <w:tc>
          <w:tcPr>
            <w:tcW w:w="3109" w:type="dxa"/>
            <w:noWrap/>
            <w:vAlign w:val="bottom"/>
          </w:tcPr>
          <w:p w14:paraId="4D21EFA3" w14:textId="30FFAFE1" w:rsidR="007E31BB" w:rsidRPr="00E33C4F" w:rsidRDefault="007E31BB" w:rsidP="00A22984">
            <w:pPr>
              <w:rPr>
                <w:rFonts w:ascii="Calibri" w:eastAsia="Times New Roman" w:hAnsi="Calibri" w:cs="Calibri"/>
                <w:color w:val="000000"/>
              </w:rPr>
            </w:pPr>
            <w:r w:rsidRPr="00E33C4F">
              <w:rPr>
                <w:rFonts w:ascii="Calibri" w:hAnsi="Calibri" w:cs="Calibri"/>
                <w:color w:val="000000"/>
              </w:rPr>
              <w:t>RETS Admin Field Feature Produces Error</w:t>
            </w:r>
          </w:p>
        </w:tc>
      </w:tr>
      <w:tr w:rsidR="007E31BB" w:rsidRPr="00E33C4F" w14:paraId="266E9E6F" w14:textId="77777777" w:rsidTr="008735DD">
        <w:trPr>
          <w:trHeight w:val="300"/>
        </w:trPr>
        <w:tc>
          <w:tcPr>
            <w:tcW w:w="1165" w:type="dxa"/>
            <w:noWrap/>
            <w:vAlign w:val="bottom"/>
          </w:tcPr>
          <w:p w14:paraId="702F8641" w14:textId="337E4851" w:rsidR="007E31BB" w:rsidRPr="00E33C4F" w:rsidRDefault="007E31BB" w:rsidP="00A22984">
            <w:pPr>
              <w:rPr>
                <w:rFonts w:ascii="Calibri" w:eastAsia="Times New Roman" w:hAnsi="Calibri" w:cs="Calibri"/>
                <w:color w:val="000000"/>
              </w:rPr>
            </w:pPr>
            <w:r w:rsidRPr="00E33C4F">
              <w:rPr>
                <w:rFonts w:ascii="Calibri" w:hAnsi="Calibri" w:cs="Calibri"/>
                <w:color w:val="000000"/>
              </w:rPr>
              <w:t>TK-8597</w:t>
            </w:r>
          </w:p>
        </w:tc>
        <w:tc>
          <w:tcPr>
            <w:tcW w:w="1440" w:type="dxa"/>
            <w:noWrap/>
            <w:vAlign w:val="bottom"/>
          </w:tcPr>
          <w:p w14:paraId="73B0313A" w14:textId="089783EF" w:rsidR="007E31BB" w:rsidRPr="00E33C4F" w:rsidRDefault="007E31BB" w:rsidP="00A22984">
            <w:pPr>
              <w:rPr>
                <w:rFonts w:ascii="Calibri" w:eastAsia="Times New Roman" w:hAnsi="Calibri" w:cs="Calibri"/>
                <w:color w:val="000000"/>
              </w:rPr>
            </w:pPr>
            <w:r w:rsidRPr="00E33C4F">
              <w:rPr>
                <w:rFonts w:ascii="Calibri" w:hAnsi="Calibri" w:cs="Calibri"/>
                <w:color w:val="000000"/>
              </w:rPr>
              <w:t>Preferences</w:t>
            </w:r>
          </w:p>
        </w:tc>
        <w:tc>
          <w:tcPr>
            <w:tcW w:w="3641" w:type="dxa"/>
            <w:noWrap/>
            <w:vAlign w:val="bottom"/>
          </w:tcPr>
          <w:p w14:paraId="495D7834" w14:textId="057BFBFA" w:rsidR="007E31BB" w:rsidRPr="00E33C4F" w:rsidRDefault="007E31BB" w:rsidP="00A22984">
            <w:pPr>
              <w:rPr>
                <w:rFonts w:ascii="Calibri" w:eastAsia="Times New Roman" w:hAnsi="Calibri" w:cs="Calibri"/>
                <w:color w:val="000000"/>
              </w:rPr>
            </w:pPr>
            <w:r w:rsidRPr="00E33C4F">
              <w:rPr>
                <w:rFonts w:ascii="Calibri" w:hAnsi="Calibri" w:cs="Calibri"/>
                <w:color w:val="000000"/>
              </w:rPr>
              <w:t>CR - California Regional MLS, Hot Springs, NEREN, MAXEBRD</w:t>
            </w:r>
          </w:p>
        </w:tc>
        <w:tc>
          <w:tcPr>
            <w:tcW w:w="3109" w:type="dxa"/>
            <w:noWrap/>
            <w:vAlign w:val="bottom"/>
          </w:tcPr>
          <w:p w14:paraId="21D93FBB" w14:textId="0C67F0F0" w:rsidR="007E31BB" w:rsidRPr="00E33C4F" w:rsidRDefault="007E31BB" w:rsidP="00A22984">
            <w:r w:rsidRPr="00E33C4F">
              <w:rPr>
                <w:rFonts w:ascii="Calibri" w:hAnsi="Calibri" w:cs="Calibri"/>
                <w:color w:val="000000"/>
              </w:rPr>
              <w:t>Preferences &gt;&gt; Collab center&gt;&gt;Office Information, Automated values &gt; Getting page load error</w:t>
            </w:r>
          </w:p>
        </w:tc>
      </w:tr>
      <w:tr w:rsidR="007E31BB" w:rsidRPr="00E33C4F" w14:paraId="3572E2AC" w14:textId="77777777" w:rsidTr="008735DD">
        <w:trPr>
          <w:trHeight w:val="300"/>
        </w:trPr>
        <w:tc>
          <w:tcPr>
            <w:tcW w:w="1165" w:type="dxa"/>
            <w:noWrap/>
            <w:vAlign w:val="bottom"/>
          </w:tcPr>
          <w:p w14:paraId="7CC0D652" w14:textId="3E79CD54" w:rsidR="007E31BB" w:rsidRPr="00E33C4F" w:rsidRDefault="007E31BB" w:rsidP="00A22984">
            <w:pPr>
              <w:rPr>
                <w:rFonts w:ascii="Calibri" w:eastAsia="Times New Roman" w:hAnsi="Calibri" w:cs="Calibri"/>
                <w:color w:val="000000"/>
              </w:rPr>
            </w:pPr>
            <w:r w:rsidRPr="00E33C4F">
              <w:rPr>
                <w:rFonts w:ascii="Calibri" w:hAnsi="Calibri" w:cs="Calibri"/>
                <w:color w:val="000000"/>
              </w:rPr>
              <w:t>TK-8472</w:t>
            </w:r>
          </w:p>
        </w:tc>
        <w:tc>
          <w:tcPr>
            <w:tcW w:w="1440" w:type="dxa"/>
            <w:noWrap/>
            <w:vAlign w:val="bottom"/>
          </w:tcPr>
          <w:p w14:paraId="301FC720" w14:textId="27142848" w:rsidR="007E31BB" w:rsidRPr="00E33C4F" w:rsidRDefault="007E31BB" w:rsidP="00A22984">
            <w:pPr>
              <w:rPr>
                <w:rFonts w:ascii="Calibri" w:eastAsia="Times New Roman" w:hAnsi="Calibri" w:cs="Calibri"/>
                <w:color w:val="000000"/>
              </w:rPr>
            </w:pPr>
            <w:r w:rsidRPr="00E33C4F">
              <w:rPr>
                <w:rFonts w:ascii="Calibri" w:hAnsi="Calibri" w:cs="Calibri"/>
                <w:color w:val="000000"/>
              </w:rPr>
              <w:t>Configuration</w:t>
            </w:r>
          </w:p>
        </w:tc>
        <w:tc>
          <w:tcPr>
            <w:tcW w:w="3641" w:type="dxa"/>
            <w:noWrap/>
            <w:vAlign w:val="bottom"/>
          </w:tcPr>
          <w:p w14:paraId="4E26F662" w14:textId="502B1719" w:rsidR="007E31BB" w:rsidRPr="00E33C4F" w:rsidRDefault="007E31BB" w:rsidP="00A22984">
            <w:pPr>
              <w:rPr>
                <w:rFonts w:ascii="Calibri" w:eastAsia="Times New Roman" w:hAnsi="Calibri" w:cs="Calibri"/>
                <w:color w:val="000000"/>
              </w:rPr>
            </w:pPr>
            <w:r w:rsidRPr="00E33C4F">
              <w:rPr>
                <w:rFonts w:ascii="Calibri" w:hAnsi="Calibri" w:cs="Calibri"/>
                <w:color w:val="000000"/>
              </w:rPr>
              <w:t>IMLS - Intermountain MLS, San Diego, Valley</w:t>
            </w:r>
            <w:r w:rsidR="00D612FB">
              <w:rPr>
                <w:rFonts w:ascii="Calibri" w:hAnsi="Calibri" w:cs="Calibri"/>
                <w:color w:val="000000"/>
              </w:rPr>
              <w:t xml:space="preserve"> </w:t>
            </w:r>
            <w:r w:rsidRPr="00E33C4F">
              <w:rPr>
                <w:rFonts w:ascii="Calibri" w:hAnsi="Calibri" w:cs="Calibri"/>
                <w:color w:val="000000"/>
              </w:rPr>
              <w:t>MLS</w:t>
            </w:r>
          </w:p>
        </w:tc>
        <w:tc>
          <w:tcPr>
            <w:tcW w:w="3109" w:type="dxa"/>
            <w:noWrap/>
            <w:vAlign w:val="bottom"/>
          </w:tcPr>
          <w:p w14:paraId="47C6ECAF" w14:textId="70A33F5B" w:rsidR="007E31BB" w:rsidRPr="00E33C4F" w:rsidRDefault="007E31BB" w:rsidP="00A22984">
            <w:r w:rsidRPr="00E33C4F">
              <w:rPr>
                <w:rFonts w:ascii="Calibri" w:hAnsi="Calibri" w:cs="Calibri"/>
                <w:color w:val="000000"/>
              </w:rPr>
              <w:t>System isn't setting dom_freeze_date value on listings input directly into LVTs that don't calculate DOM</w:t>
            </w:r>
          </w:p>
        </w:tc>
      </w:tr>
      <w:tr w:rsidR="007E31BB" w:rsidRPr="00E33C4F" w14:paraId="7676514A" w14:textId="77777777" w:rsidTr="008735DD">
        <w:trPr>
          <w:trHeight w:val="300"/>
        </w:trPr>
        <w:tc>
          <w:tcPr>
            <w:tcW w:w="1165" w:type="dxa"/>
            <w:noWrap/>
            <w:vAlign w:val="bottom"/>
          </w:tcPr>
          <w:p w14:paraId="136EA5F2" w14:textId="5E830BA3" w:rsidR="007E31BB" w:rsidRPr="00E33C4F" w:rsidRDefault="007E31BB" w:rsidP="00A22984">
            <w:pPr>
              <w:rPr>
                <w:rFonts w:ascii="Calibri" w:eastAsia="Times New Roman" w:hAnsi="Calibri" w:cs="Calibri"/>
                <w:color w:val="000000"/>
              </w:rPr>
            </w:pPr>
            <w:r w:rsidRPr="00E33C4F">
              <w:rPr>
                <w:rFonts w:ascii="Calibri" w:hAnsi="Calibri" w:cs="Calibri"/>
                <w:color w:val="000000"/>
              </w:rPr>
              <w:t>TK-8449</w:t>
            </w:r>
          </w:p>
        </w:tc>
        <w:tc>
          <w:tcPr>
            <w:tcW w:w="1440" w:type="dxa"/>
            <w:noWrap/>
            <w:vAlign w:val="bottom"/>
          </w:tcPr>
          <w:p w14:paraId="4F709CC8" w14:textId="2BC9DA5E" w:rsidR="007E31BB" w:rsidRPr="00E33C4F" w:rsidRDefault="007E31BB" w:rsidP="00A22984">
            <w:pPr>
              <w:rPr>
                <w:rFonts w:ascii="Calibri" w:eastAsia="Times New Roman" w:hAnsi="Calibri" w:cs="Calibri"/>
                <w:color w:val="000000"/>
              </w:rPr>
            </w:pPr>
            <w:r w:rsidRPr="00E33C4F">
              <w:rPr>
                <w:rFonts w:ascii="Calibri" w:hAnsi="Calibri" w:cs="Calibri"/>
                <w:color w:val="000000"/>
              </w:rPr>
              <w:t>Admin</w:t>
            </w:r>
          </w:p>
        </w:tc>
        <w:tc>
          <w:tcPr>
            <w:tcW w:w="3641" w:type="dxa"/>
            <w:noWrap/>
            <w:vAlign w:val="bottom"/>
          </w:tcPr>
          <w:p w14:paraId="2E3B8012" w14:textId="7F6B2985" w:rsidR="007E31BB" w:rsidRPr="00E33C4F" w:rsidRDefault="007E31BB" w:rsidP="00A22984">
            <w:pPr>
              <w:rPr>
                <w:rFonts w:ascii="Calibri" w:eastAsia="Times New Roman" w:hAnsi="Calibri" w:cs="Calibri"/>
                <w:color w:val="000000"/>
              </w:rPr>
            </w:pPr>
            <w:r w:rsidRPr="00E33C4F">
              <w:rPr>
                <w:rFonts w:ascii="Calibri" w:hAnsi="Calibri" w:cs="Calibri"/>
                <w:color w:val="000000"/>
              </w:rPr>
              <w:t>CREN - Colorado Real Estate Network, Inc</w:t>
            </w:r>
          </w:p>
        </w:tc>
        <w:tc>
          <w:tcPr>
            <w:tcW w:w="3109" w:type="dxa"/>
            <w:noWrap/>
            <w:vAlign w:val="bottom"/>
          </w:tcPr>
          <w:p w14:paraId="3BACFD18" w14:textId="192F62ED" w:rsidR="007E31BB" w:rsidRPr="00E33C4F" w:rsidRDefault="007E31BB" w:rsidP="00A22984">
            <w:r w:rsidRPr="00E33C4F">
              <w:rPr>
                <w:rFonts w:ascii="Calibri" w:hAnsi="Calibri" w:cs="Calibri"/>
                <w:color w:val="000000"/>
              </w:rPr>
              <w:t>P100 User gets page cannot be displayed error attempting to create lookup relationships values</w:t>
            </w:r>
          </w:p>
        </w:tc>
      </w:tr>
      <w:tr w:rsidR="007E31BB" w:rsidRPr="00E33C4F" w14:paraId="15972B92" w14:textId="77777777" w:rsidTr="008735DD">
        <w:trPr>
          <w:trHeight w:val="300"/>
        </w:trPr>
        <w:tc>
          <w:tcPr>
            <w:tcW w:w="1165" w:type="dxa"/>
            <w:noWrap/>
            <w:vAlign w:val="bottom"/>
          </w:tcPr>
          <w:p w14:paraId="34198057" w14:textId="0794B595" w:rsidR="007E31BB" w:rsidRPr="00E33C4F" w:rsidRDefault="007E31BB" w:rsidP="00A22984">
            <w:pPr>
              <w:rPr>
                <w:rFonts w:ascii="Calibri" w:eastAsia="Times New Roman" w:hAnsi="Calibri" w:cs="Calibri"/>
                <w:color w:val="000000"/>
              </w:rPr>
            </w:pPr>
            <w:r w:rsidRPr="00E33C4F">
              <w:rPr>
                <w:rFonts w:ascii="Calibri" w:hAnsi="Calibri" w:cs="Calibri"/>
                <w:color w:val="000000"/>
              </w:rPr>
              <w:t>TK-8375</w:t>
            </w:r>
          </w:p>
        </w:tc>
        <w:tc>
          <w:tcPr>
            <w:tcW w:w="1440" w:type="dxa"/>
            <w:noWrap/>
            <w:vAlign w:val="bottom"/>
          </w:tcPr>
          <w:p w14:paraId="050DB17D" w14:textId="7098A782" w:rsidR="007E31BB" w:rsidRPr="00E33C4F" w:rsidRDefault="007E31BB" w:rsidP="00A22984">
            <w:pPr>
              <w:rPr>
                <w:rFonts w:ascii="Calibri" w:eastAsia="Times New Roman" w:hAnsi="Calibri" w:cs="Calibri"/>
              </w:rPr>
            </w:pPr>
            <w:r w:rsidRPr="00E33C4F">
              <w:rPr>
                <w:rFonts w:ascii="Calibri" w:hAnsi="Calibri" w:cs="Calibri"/>
                <w:color w:val="000000"/>
              </w:rPr>
              <w:t>IDX</w:t>
            </w:r>
          </w:p>
        </w:tc>
        <w:tc>
          <w:tcPr>
            <w:tcW w:w="3641" w:type="dxa"/>
            <w:noWrap/>
            <w:vAlign w:val="bottom"/>
          </w:tcPr>
          <w:p w14:paraId="795EBFC7" w14:textId="428017A4" w:rsidR="007E31BB" w:rsidRPr="00E33C4F" w:rsidRDefault="007E31BB" w:rsidP="00A22984">
            <w:r w:rsidRPr="00E33C4F">
              <w:rPr>
                <w:rFonts w:ascii="Calibri" w:hAnsi="Calibri" w:cs="Calibri"/>
                <w:color w:val="000000"/>
              </w:rPr>
              <w:t xml:space="preserve">VALLEYMLS </w:t>
            </w:r>
            <w:r w:rsidR="00D612FB">
              <w:rPr>
                <w:rFonts w:ascii="Calibri" w:hAnsi="Calibri" w:cs="Calibri"/>
                <w:color w:val="000000"/>
              </w:rPr>
              <w:t>–</w:t>
            </w:r>
            <w:r w:rsidRPr="00E33C4F">
              <w:rPr>
                <w:rFonts w:ascii="Calibri" w:hAnsi="Calibri" w:cs="Calibri"/>
                <w:color w:val="000000"/>
              </w:rPr>
              <w:t xml:space="preserve"> Valley</w:t>
            </w:r>
            <w:r w:rsidR="00D612FB">
              <w:rPr>
                <w:rFonts w:ascii="Calibri" w:hAnsi="Calibri" w:cs="Calibri"/>
                <w:color w:val="000000"/>
              </w:rPr>
              <w:t xml:space="preserve"> </w:t>
            </w:r>
            <w:r w:rsidRPr="00E33C4F">
              <w:rPr>
                <w:rFonts w:ascii="Calibri" w:hAnsi="Calibri" w:cs="Calibri"/>
                <w:color w:val="000000"/>
              </w:rPr>
              <w:t>MLS / NALMLS (Huntsville)</w:t>
            </w:r>
          </w:p>
        </w:tc>
        <w:tc>
          <w:tcPr>
            <w:tcW w:w="3109" w:type="dxa"/>
            <w:noWrap/>
            <w:vAlign w:val="bottom"/>
          </w:tcPr>
          <w:p w14:paraId="42F03E69" w14:textId="1390C3E0" w:rsidR="007E31BB" w:rsidRPr="00E33C4F" w:rsidRDefault="007E31BB" w:rsidP="00A22984">
            <w:pPr>
              <w:rPr>
                <w:rFonts w:ascii="Calibri" w:eastAsia="Times New Roman" w:hAnsi="Calibri" w:cs="Calibri"/>
                <w:color w:val="000000"/>
              </w:rPr>
            </w:pPr>
            <w:r w:rsidRPr="00E33C4F">
              <w:rPr>
                <w:rFonts w:ascii="Calibri" w:hAnsi="Calibri" w:cs="Calibri"/>
                <w:color w:val="000000"/>
              </w:rPr>
              <w:t xml:space="preserve">Page cannot be displayed error when accessing smartframing </w:t>
            </w:r>
          </w:p>
        </w:tc>
      </w:tr>
      <w:tr w:rsidR="007E31BB" w:rsidRPr="00E33C4F" w14:paraId="6919A3FB" w14:textId="77777777" w:rsidTr="008735DD">
        <w:trPr>
          <w:trHeight w:val="300"/>
        </w:trPr>
        <w:tc>
          <w:tcPr>
            <w:tcW w:w="1165" w:type="dxa"/>
            <w:noWrap/>
            <w:vAlign w:val="bottom"/>
          </w:tcPr>
          <w:p w14:paraId="636F4951" w14:textId="133E45AA" w:rsidR="007E31BB" w:rsidRPr="00E33C4F" w:rsidRDefault="007E31BB" w:rsidP="00A22984">
            <w:pPr>
              <w:rPr>
                <w:rFonts w:ascii="Calibri" w:eastAsia="Times New Roman" w:hAnsi="Calibri" w:cs="Calibri"/>
                <w:color w:val="000000"/>
              </w:rPr>
            </w:pPr>
            <w:r w:rsidRPr="00E33C4F">
              <w:rPr>
                <w:rFonts w:ascii="Calibri" w:hAnsi="Calibri" w:cs="Calibri"/>
                <w:color w:val="000000"/>
              </w:rPr>
              <w:t>TK-8330</w:t>
            </w:r>
          </w:p>
        </w:tc>
        <w:tc>
          <w:tcPr>
            <w:tcW w:w="1440" w:type="dxa"/>
            <w:noWrap/>
            <w:vAlign w:val="bottom"/>
          </w:tcPr>
          <w:p w14:paraId="5EB2D1B2" w14:textId="31802098" w:rsidR="007E31BB" w:rsidRPr="00E33C4F" w:rsidRDefault="007E31BB" w:rsidP="00A22984">
            <w:pPr>
              <w:rPr>
                <w:rFonts w:ascii="Calibri" w:eastAsia="Times New Roman" w:hAnsi="Calibri" w:cs="Calibri"/>
                <w:color w:val="000000"/>
              </w:rPr>
            </w:pPr>
            <w:r w:rsidRPr="00E33C4F">
              <w:rPr>
                <w:rFonts w:ascii="Calibri" w:hAnsi="Calibri" w:cs="Calibri"/>
                <w:color w:val="000000"/>
              </w:rPr>
              <w:t>Search</w:t>
            </w:r>
          </w:p>
        </w:tc>
        <w:tc>
          <w:tcPr>
            <w:tcW w:w="3641" w:type="dxa"/>
            <w:noWrap/>
            <w:vAlign w:val="bottom"/>
          </w:tcPr>
          <w:p w14:paraId="0D238830" w14:textId="4717C20C" w:rsidR="007E31BB" w:rsidRPr="00E33C4F" w:rsidRDefault="007E31BB" w:rsidP="00A22984">
            <w:pPr>
              <w:rPr>
                <w:rFonts w:ascii="Calibri" w:eastAsia="Times New Roman" w:hAnsi="Calibri" w:cs="Calibri"/>
                <w:color w:val="000000"/>
              </w:rPr>
            </w:pPr>
            <w:r w:rsidRPr="00E33C4F">
              <w:rPr>
                <w:rFonts w:ascii="Calibri" w:hAnsi="Calibri" w:cs="Calibri"/>
                <w:color w:val="000000"/>
              </w:rPr>
              <w:t>CARMLS - CARMLS, Inc. (Arkansas), IMLS, Valley</w:t>
            </w:r>
            <w:r w:rsidR="00D612FB">
              <w:rPr>
                <w:rFonts w:ascii="Calibri" w:hAnsi="Calibri" w:cs="Calibri"/>
                <w:color w:val="000000"/>
              </w:rPr>
              <w:t xml:space="preserve"> </w:t>
            </w:r>
            <w:r w:rsidRPr="00E33C4F">
              <w:rPr>
                <w:rFonts w:ascii="Calibri" w:hAnsi="Calibri" w:cs="Calibri"/>
                <w:color w:val="000000"/>
              </w:rPr>
              <w:t>MLS</w:t>
            </w:r>
          </w:p>
        </w:tc>
        <w:tc>
          <w:tcPr>
            <w:tcW w:w="3109" w:type="dxa"/>
            <w:noWrap/>
            <w:vAlign w:val="bottom"/>
          </w:tcPr>
          <w:p w14:paraId="272C49D8" w14:textId="037E289A" w:rsidR="007E31BB" w:rsidRPr="00E33C4F" w:rsidRDefault="007E31BB" w:rsidP="00A22984">
            <w:r w:rsidRPr="00E33C4F">
              <w:rPr>
                <w:rFonts w:ascii="Calibri" w:hAnsi="Calibri" w:cs="Calibri"/>
                <w:color w:val="000000"/>
              </w:rPr>
              <w:t>P100 User gets page cannot be displayed error running hotsheet search</w:t>
            </w:r>
          </w:p>
        </w:tc>
      </w:tr>
      <w:tr w:rsidR="007E31BB" w:rsidRPr="00E33C4F" w14:paraId="25CC00C1" w14:textId="77777777" w:rsidTr="008735DD">
        <w:trPr>
          <w:trHeight w:val="300"/>
        </w:trPr>
        <w:tc>
          <w:tcPr>
            <w:tcW w:w="1165" w:type="dxa"/>
            <w:noWrap/>
            <w:vAlign w:val="bottom"/>
          </w:tcPr>
          <w:p w14:paraId="17B4BD16" w14:textId="0024B4F2" w:rsidR="007E31BB" w:rsidRPr="00E33C4F" w:rsidRDefault="007E31BB" w:rsidP="00A22984">
            <w:pPr>
              <w:rPr>
                <w:rFonts w:ascii="Calibri" w:eastAsia="Times New Roman" w:hAnsi="Calibri" w:cs="Calibri"/>
                <w:color w:val="000000"/>
              </w:rPr>
            </w:pPr>
            <w:r w:rsidRPr="00E33C4F">
              <w:rPr>
                <w:rFonts w:ascii="Calibri" w:hAnsi="Calibri" w:cs="Calibri"/>
                <w:color w:val="000000"/>
              </w:rPr>
              <w:t>DEV-5976</w:t>
            </w:r>
          </w:p>
        </w:tc>
        <w:tc>
          <w:tcPr>
            <w:tcW w:w="1440" w:type="dxa"/>
            <w:noWrap/>
            <w:vAlign w:val="bottom"/>
          </w:tcPr>
          <w:p w14:paraId="60EEC19B" w14:textId="4164A717" w:rsidR="007E31BB" w:rsidRPr="00E33C4F" w:rsidRDefault="007E31BB" w:rsidP="00A22984">
            <w:pPr>
              <w:rPr>
                <w:rFonts w:ascii="Calibri" w:eastAsia="Times New Roman" w:hAnsi="Calibri" w:cs="Calibri"/>
                <w:color w:val="000000"/>
              </w:rPr>
            </w:pPr>
            <w:r w:rsidRPr="00E33C4F">
              <w:rPr>
                <w:rFonts w:ascii="Calibri" w:hAnsi="Calibri" w:cs="Calibri"/>
                <w:color w:val="000000"/>
              </w:rPr>
              <w:t>LIM</w:t>
            </w:r>
          </w:p>
        </w:tc>
        <w:tc>
          <w:tcPr>
            <w:tcW w:w="3641" w:type="dxa"/>
            <w:noWrap/>
            <w:vAlign w:val="bottom"/>
          </w:tcPr>
          <w:p w14:paraId="42864A79" w14:textId="1A1E9BE9" w:rsidR="007E31BB" w:rsidRPr="00E33C4F" w:rsidRDefault="007E31BB" w:rsidP="00A22984">
            <w:pPr>
              <w:rPr>
                <w:rFonts w:ascii="Calibri" w:eastAsia="Times New Roman" w:hAnsi="Calibri" w:cs="Calibri"/>
                <w:color w:val="000000"/>
              </w:rPr>
            </w:pPr>
            <w:r w:rsidRPr="00E33C4F">
              <w:rPr>
                <w:rFonts w:ascii="Calibri" w:hAnsi="Calibri" w:cs="Calibri"/>
                <w:color w:val="000000"/>
              </w:rPr>
              <w:t>BCRES - REB2 Residential</w:t>
            </w:r>
          </w:p>
        </w:tc>
        <w:tc>
          <w:tcPr>
            <w:tcW w:w="3109" w:type="dxa"/>
            <w:noWrap/>
            <w:vAlign w:val="bottom"/>
          </w:tcPr>
          <w:p w14:paraId="34E3E4C4" w14:textId="4D3FC4D0" w:rsidR="007E31BB" w:rsidRPr="00E33C4F" w:rsidRDefault="007E31BB" w:rsidP="00A22984">
            <w:r w:rsidRPr="00E33C4F">
              <w:rPr>
                <w:rFonts w:ascii="Calibri" w:hAnsi="Calibri" w:cs="Calibri"/>
                <w:color w:val="000000"/>
              </w:rPr>
              <w:t>Field rule misfires when looking at Input Agent</w:t>
            </w:r>
          </w:p>
        </w:tc>
      </w:tr>
      <w:tr w:rsidR="007E31BB" w:rsidRPr="00E33C4F" w14:paraId="58C524FD" w14:textId="77777777" w:rsidTr="008735DD">
        <w:trPr>
          <w:trHeight w:val="300"/>
        </w:trPr>
        <w:tc>
          <w:tcPr>
            <w:tcW w:w="1165" w:type="dxa"/>
            <w:noWrap/>
            <w:vAlign w:val="bottom"/>
          </w:tcPr>
          <w:p w14:paraId="1E45C5E1" w14:textId="782D06A4" w:rsidR="007E31BB" w:rsidRPr="00E33C4F" w:rsidRDefault="007E31BB" w:rsidP="00A22984">
            <w:pPr>
              <w:rPr>
                <w:rFonts w:ascii="Calibri" w:eastAsia="Times New Roman" w:hAnsi="Calibri" w:cs="Calibri"/>
                <w:color w:val="000000"/>
              </w:rPr>
            </w:pPr>
            <w:r w:rsidRPr="00E33C4F">
              <w:rPr>
                <w:rFonts w:ascii="Calibri" w:hAnsi="Calibri" w:cs="Calibri"/>
                <w:color w:val="000000"/>
              </w:rPr>
              <w:t>DEV-5953</w:t>
            </w:r>
          </w:p>
        </w:tc>
        <w:tc>
          <w:tcPr>
            <w:tcW w:w="1440" w:type="dxa"/>
            <w:noWrap/>
            <w:vAlign w:val="bottom"/>
          </w:tcPr>
          <w:p w14:paraId="2487B390" w14:textId="1CE9B8BC" w:rsidR="007E31BB" w:rsidRPr="00E33C4F" w:rsidRDefault="007E31BB" w:rsidP="00A22984">
            <w:pPr>
              <w:rPr>
                <w:rFonts w:ascii="Calibri" w:eastAsia="Times New Roman" w:hAnsi="Calibri" w:cs="Calibri"/>
                <w:color w:val="000000"/>
              </w:rPr>
            </w:pPr>
            <w:r w:rsidRPr="00E33C4F">
              <w:rPr>
                <w:rFonts w:ascii="Calibri" w:hAnsi="Calibri" w:cs="Calibri"/>
                <w:color w:val="000000"/>
              </w:rPr>
              <w:t>CMA</w:t>
            </w:r>
          </w:p>
        </w:tc>
        <w:tc>
          <w:tcPr>
            <w:tcW w:w="3641" w:type="dxa"/>
            <w:noWrap/>
            <w:vAlign w:val="bottom"/>
          </w:tcPr>
          <w:p w14:paraId="0500692B" w14:textId="15B8931A" w:rsidR="007E31BB" w:rsidRPr="00E33C4F" w:rsidRDefault="007E31BB" w:rsidP="00A22984">
            <w:pPr>
              <w:rPr>
                <w:rFonts w:ascii="Calibri" w:eastAsia="Times New Roman" w:hAnsi="Calibri" w:cs="Calibri"/>
                <w:color w:val="000000"/>
              </w:rPr>
            </w:pPr>
            <w:r w:rsidRPr="00E33C4F">
              <w:rPr>
                <w:rFonts w:ascii="Calibri" w:hAnsi="Calibri" w:cs="Calibri"/>
                <w:color w:val="000000"/>
              </w:rPr>
              <w:t>BCRES - REB2 Residential, Edmonton</w:t>
            </w:r>
          </w:p>
        </w:tc>
        <w:tc>
          <w:tcPr>
            <w:tcW w:w="3109" w:type="dxa"/>
            <w:noWrap/>
            <w:vAlign w:val="bottom"/>
          </w:tcPr>
          <w:p w14:paraId="7BCF3F87" w14:textId="65485D45" w:rsidR="007E31BB" w:rsidRPr="00E33C4F" w:rsidRDefault="007E31BB" w:rsidP="00A22984">
            <w:r w:rsidRPr="00E33C4F">
              <w:rPr>
                <w:rFonts w:ascii="Calibri" w:hAnsi="Calibri" w:cs="Calibri"/>
                <w:color w:val="000000"/>
              </w:rPr>
              <w:t>Subject Property - Blank screen when trying to Add New or Maintain</w:t>
            </w:r>
          </w:p>
        </w:tc>
      </w:tr>
      <w:tr w:rsidR="007E31BB" w:rsidRPr="00E33C4F" w14:paraId="7812FD34" w14:textId="77777777" w:rsidTr="008735DD">
        <w:trPr>
          <w:trHeight w:val="300"/>
        </w:trPr>
        <w:tc>
          <w:tcPr>
            <w:tcW w:w="1165" w:type="dxa"/>
            <w:noWrap/>
            <w:vAlign w:val="bottom"/>
          </w:tcPr>
          <w:p w14:paraId="1E28DCFF" w14:textId="39474A2E" w:rsidR="007E31BB" w:rsidRPr="00E33C4F" w:rsidRDefault="007E31BB" w:rsidP="00A22984">
            <w:pPr>
              <w:rPr>
                <w:rFonts w:ascii="Calibri" w:eastAsia="Times New Roman" w:hAnsi="Calibri" w:cs="Calibri"/>
                <w:color w:val="000000"/>
              </w:rPr>
            </w:pPr>
            <w:r w:rsidRPr="00E33C4F">
              <w:rPr>
                <w:rFonts w:ascii="Calibri" w:hAnsi="Calibri" w:cs="Calibri"/>
                <w:color w:val="000000"/>
              </w:rPr>
              <w:t>DEV-5945</w:t>
            </w:r>
          </w:p>
        </w:tc>
        <w:tc>
          <w:tcPr>
            <w:tcW w:w="1440" w:type="dxa"/>
            <w:noWrap/>
            <w:vAlign w:val="bottom"/>
          </w:tcPr>
          <w:p w14:paraId="0AAFA6F9" w14:textId="2C573E59" w:rsidR="007E31BB" w:rsidRPr="00E33C4F" w:rsidRDefault="007E31BB" w:rsidP="00A22984">
            <w:pPr>
              <w:rPr>
                <w:rFonts w:ascii="Calibri" w:eastAsia="Times New Roman" w:hAnsi="Calibri" w:cs="Calibri"/>
                <w:color w:val="000000"/>
              </w:rPr>
            </w:pPr>
            <w:r w:rsidRPr="00E33C4F">
              <w:rPr>
                <w:rFonts w:ascii="Calibri" w:hAnsi="Calibri" w:cs="Calibri"/>
                <w:color w:val="000000"/>
              </w:rPr>
              <w:t>LIM</w:t>
            </w:r>
          </w:p>
        </w:tc>
        <w:tc>
          <w:tcPr>
            <w:tcW w:w="3641" w:type="dxa"/>
            <w:noWrap/>
            <w:vAlign w:val="bottom"/>
          </w:tcPr>
          <w:p w14:paraId="0FA5608C" w14:textId="527B01F7" w:rsidR="007E31BB" w:rsidRPr="00E33C4F" w:rsidRDefault="007E31BB" w:rsidP="00A22984">
            <w:pPr>
              <w:rPr>
                <w:rFonts w:ascii="Calibri" w:eastAsia="Times New Roman" w:hAnsi="Calibri" w:cs="Calibri"/>
                <w:color w:val="000000"/>
              </w:rPr>
            </w:pPr>
            <w:r w:rsidRPr="00E33C4F">
              <w:rPr>
                <w:rFonts w:ascii="Calibri" w:hAnsi="Calibri" w:cs="Calibri"/>
                <w:color w:val="000000"/>
              </w:rPr>
              <w:t>SDMLS - San Diego MLS</w:t>
            </w:r>
          </w:p>
        </w:tc>
        <w:tc>
          <w:tcPr>
            <w:tcW w:w="3109" w:type="dxa"/>
            <w:noWrap/>
            <w:vAlign w:val="bottom"/>
          </w:tcPr>
          <w:p w14:paraId="56759647" w14:textId="35DFF362" w:rsidR="007E31BB" w:rsidRPr="00E33C4F" w:rsidRDefault="007E31BB" w:rsidP="00A22984">
            <w:r w:rsidRPr="00E33C4F">
              <w:rPr>
                <w:rFonts w:ascii="Calibri" w:hAnsi="Calibri" w:cs="Calibri"/>
                <w:color w:val="000000"/>
              </w:rPr>
              <w:t>Value Range Pricing prevents LIM form from loading</w:t>
            </w:r>
          </w:p>
        </w:tc>
      </w:tr>
      <w:tr w:rsidR="007E31BB" w:rsidRPr="00E33C4F" w14:paraId="0888847F" w14:textId="77777777" w:rsidTr="008735DD">
        <w:trPr>
          <w:trHeight w:val="300"/>
        </w:trPr>
        <w:tc>
          <w:tcPr>
            <w:tcW w:w="1165" w:type="dxa"/>
            <w:noWrap/>
            <w:vAlign w:val="bottom"/>
          </w:tcPr>
          <w:p w14:paraId="14796774" w14:textId="785B6B9F" w:rsidR="007E31BB" w:rsidRPr="00E33C4F" w:rsidRDefault="007E31BB" w:rsidP="00A22984">
            <w:pPr>
              <w:rPr>
                <w:rFonts w:ascii="Calibri" w:eastAsia="Times New Roman" w:hAnsi="Calibri" w:cs="Calibri"/>
                <w:color w:val="000000"/>
              </w:rPr>
            </w:pPr>
            <w:r w:rsidRPr="00E33C4F">
              <w:rPr>
                <w:rFonts w:ascii="Calibri" w:hAnsi="Calibri" w:cs="Calibri"/>
                <w:color w:val="000000"/>
              </w:rPr>
              <w:t>TK-8179</w:t>
            </w:r>
          </w:p>
        </w:tc>
        <w:tc>
          <w:tcPr>
            <w:tcW w:w="1440" w:type="dxa"/>
            <w:noWrap/>
            <w:vAlign w:val="bottom"/>
          </w:tcPr>
          <w:p w14:paraId="7936C2F2" w14:textId="3DD92B73" w:rsidR="007E31BB" w:rsidRPr="00E33C4F" w:rsidRDefault="007E31BB" w:rsidP="00A22984">
            <w:pPr>
              <w:rPr>
                <w:rFonts w:ascii="Calibri" w:eastAsia="Times New Roman" w:hAnsi="Calibri" w:cs="Calibri"/>
                <w:color w:val="000000"/>
              </w:rPr>
            </w:pPr>
            <w:r w:rsidRPr="00E33C4F">
              <w:rPr>
                <w:rFonts w:ascii="Calibri" w:hAnsi="Calibri" w:cs="Calibri"/>
                <w:color w:val="000000"/>
              </w:rPr>
              <w:t>Admin</w:t>
            </w:r>
          </w:p>
        </w:tc>
        <w:tc>
          <w:tcPr>
            <w:tcW w:w="3641" w:type="dxa"/>
            <w:noWrap/>
            <w:vAlign w:val="bottom"/>
          </w:tcPr>
          <w:p w14:paraId="44E1C635" w14:textId="65D1345D" w:rsidR="007E31BB" w:rsidRPr="00E33C4F" w:rsidRDefault="007E31BB" w:rsidP="00A22984">
            <w:pPr>
              <w:rPr>
                <w:rFonts w:ascii="Calibri" w:eastAsia="Times New Roman" w:hAnsi="Calibri" w:cs="Calibri"/>
                <w:color w:val="000000"/>
              </w:rPr>
            </w:pPr>
            <w:r w:rsidRPr="00E33C4F">
              <w:rPr>
                <w:rFonts w:ascii="Calibri" w:hAnsi="Calibri" w:cs="Calibri"/>
                <w:color w:val="000000"/>
              </w:rPr>
              <w:t>Charlottesville/Augusta/Harrisonburg-Rockingham, Hot Springs, Northern Ontario</w:t>
            </w:r>
          </w:p>
        </w:tc>
        <w:tc>
          <w:tcPr>
            <w:tcW w:w="3109" w:type="dxa"/>
            <w:noWrap/>
            <w:vAlign w:val="bottom"/>
          </w:tcPr>
          <w:p w14:paraId="247DC8AE" w14:textId="50AD02DA" w:rsidR="007E31BB" w:rsidRPr="00E33C4F" w:rsidRDefault="007E31BB" w:rsidP="00A22984">
            <w:r w:rsidRPr="00E33C4F">
              <w:rPr>
                <w:rFonts w:ascii="Calibri" w:hAnsi="Calibri" w:cs="Calibri"/>
                <w:color w:val="000000"/>
              </w:rPr>
              <w:t>Staff Kicked Back to Login Page when Adding a New User</w:t>
            </w:r>
          </w:p>
        </w:tc>
      </w:tr>
      <w:tr w:rsidR="007E31BB" w:rsidRPr="00E33C4F" w14:paraId="1BADC88E" w14:textId="77777777" w:rsidTr="008735DD">
        <w:trPr>
          <w:trHeight w:val="300"/>
        </w:trPr>
        <w:tc>
          <w:tcPr>
            <w:tcW w:w="1165" w:type="dxa"/>
            <w:noWrap/>
            <w:vAlign w:val="bottom"/>
          </w:tcPr>
          <w:p w14:paraId="444FD2FE" w14:textId="4CE82AF7" w:rsidR="007E31BB" w:rsidRPr="00E33C4F" w:rsidRDefault="007E31BB" w:rsidP="00A22984">
            <w:pPr>
              <w:rPr>
                <w:rFonts w:ascii="Calibri" w:hAnsi="Calibri" w:cs="Calibri"/>
                <w:color w:val="000000"/>
              </w:rPr>
            </w:pPr>
            <w:r w:rsidRPr="00E33C4F">
              <w:rPr>
                <w:rFonts w:ascii="Calibri" w:hAnsi="Calibri" w:cs="Calibri"/>
                <w:color w:val="000000"/>
              </w:rPr>
              <w:t>TK-7529</w:t>
            </w:r>
          </w:p>
        </w:tc>
        <w:tc>
          <w:tcPr>
            <w:tcW w:w="1440" w:type="dxa"/>
            <w:noWrap/>
            <w:vAlign w:val="bottom"/>
          </w:tcPr>
          <w:p w14:paraId="455E2E58" w14:textId="0552B372" w:rsidR="007E31BB" w:rsidRPr="00E33C4F" w:rsidRDefault="007E31BB" w:rsidP="00A22984">
            <w:pPr>
              <w:rPr>
                <w:rFonts w:ascii="Calibri" w:hAnsi="Calibri" w:cs="Calibri"/>
                <w:color w:val="000000"/>
              </w:rPr>
            </w:pPr>
            <w:r w:rsidRPr="00E33C4F">
              <w:rPr>
                <w:rFonts w:ascii="Calibri" w:hAnsi="Calibri" w:cs="Calibri"/>
                <w:color w:val="000000"/>
              </w:rPr>
              <w:t>CC2 - Preferences</w:t>
            </w:r>
          </w:p>
        </w:tc>
        <w:tc>
          <w:tcPr>
            <w:tcW w:w="3641" w:type="dxa"/>
            <w:noWrap/>
            <w:vAlign w:val="bottom"/>
          </w:tcPr>
          <w:p w14:paraId="4924B82A" w14:textId="2706062E" w:rsidR="007E31BB" w:rsidRPr="00E33C4F" w:rsidRDefault="007E31BB" w:rsidP="00A22984">
            <w:pPr>
              <w:rPr>
                <w:rFonts w:ascii="Calibri" w:hAnsi="Calibri" w:cs="Calibri"/>
                <w:color w:val="000000"/>
              </w:rPr>
            </w:pPr>
            <w:r w:rsidRPr="00E33C4F">
              <w:rPr>
                <w:rFonts w:ascii="Calibri" w:hAnsi="Calibri" w:cs="Calibri"/>
                <w:color w:val="000000"/>
              </w:rPr>
              <w:t>NEREN - New England Real Estate Network</w:t>
            </w:r>
          </w:p>
        </w:tc>
        <w:tc>
          <w:tcPr>
            <w:tcW w:w="3109" w:type="dxa"/>
            <w:noWrap/>
            <w:vAlign w:val="bottom"/>
          </w:tcPr>
          <w:p w14:paraId="20BA0711" w14:textId="6DC7C49E" w:rsidR="007E31BB" w:rsidRPr="00E33C4F" w:rsidRDefault="007E31BB" w:rsidP="00A22984">
            <w:pPr>
              <w:rPr>
                <w:rFonts w:ascii="Calibri" w:hAnsi="Calibri" w:cs="Calibri"/>
                <w:color w:val="000000"/>
              </w:rPr>
            </w:pPr>
            <w:r w:rsidRPr="00E33C4F">
              <w:rPr>
                <w:rFonts w:ascii="Calibri" w:hAnsi="Calibri" w:cs="Calibri"/>
                <w:color w:val="000000"/>
              </w:rPr>
              <w:t>Setting Collab Center Search Preferences to Disabled Hides Property Types for Existing CC2 Sites Where Property Search is Allowed</w:t>
            </w:r>
          </w:p>
        </w:tc>
      </w:tr>
      <w:tr w:rsidR="007E31BB" w:rsidRPr="00E33C4F" w14:paraId="30B8D35D" w14:textId="77777777" w:rsidTr="008735DD">
        <w:trPr>
          <w:trHeight w:val="300"/>
        </w:trPr>
        <w:tc>
          <w:tcPr>
            <w:tcW w:w="1165" w:type="dxa"/>
            <w:noWrap/>
            <w:vAlign w:val="bottom"/>
          </w:tcPr>
          <w:p w14:paraId="52C7B2EE" w14:textId="52E5605D" w:rsidR="007E31BB" w:rsidRPr="00E33C4F" w:rsidRDefault="007E31BB" w:rsidP="00A22984">
            <w:pPr>
              <w:rPr>
                <w:rFonts w:ascii="Calibri" w:hAnsi="Calibri" w:cs="Calibri"/>
                <w:color w:val="000000"/>
              </w:rPr>
            </w:pPr>
            <w:r w:rsidRPr="00E33C4F">
              <w:rPr>
                <w:rFonts w:ascii="Calibri" w:hAnsi="Calibri" w:cs="Calibri"/>
                <w:color w:val="000000"/>
              </w:rPr>
              <w:lastRenderedPageBreak/>
              <w:t>TK-7719</w:t>
            </w:r>
          </w:p>
        </w:tc>
        <w:tc>
          <w:tcPr>
            <w:tcW w:w="1440" w:type="dxa"/>
            <w:noWrap/>
            <w:vAlign w:val="bottom"/>
          </w:tcPr>
          <w:p w14:paraId="522848F9" w14:textId="7D0A0125" w:rsidR="007E31BB" w:rsidRPr="00E33C4F" w:rsidRDefault="007E31BB" w:rsidP="00A22984">
            <w:pPr>
              <w:rPr>
                <w:rFonts w:ascii="Calibri" w:hAnsi="Calibri" w:cs="Calibri"/>
                <w:color w:val="000000"/>
              </w:rPr>
            </w:pPr>
            <w:r w:rsidRPr="00E33C4F">
              <w:rPr>
                <w:rFonts w:ascii="Calibri" w:hAnsi="Calibri" w:cs="Calibri"/>
                <w:color w:val="000000"/>
              </w:rPr>
              <w:t>CMA</w:t>
            </w:r>
          </w:p>
        </w:tc>
        <w:tc>
          <w:tcPr>
            <w:tcW w:w="3641" w:type="dxa"/>
            <w:noWrap/>
            <w:vAlign w:val="bottom"/>
          </w:tcPr>
          <w:p w14:paraId="6E84639A" w14:textId="000D746A" w:rsidR="007E31BB" w:rsidRPr="00E33C4F" w:rsidRDefault="007E31BB" w:rsidP="00A22984">
            <w:pPr>
              <w:rPr>
                <w:rFonts w:ascii="Calibri" w:hAnsi="Calibri" w:cs="Calibri"/>
                <w:color w:val="000000"/>
              </w:rPr>
            </w:pPr>
            <w:r w:rsidRPr="00E33C4F">
              <w:rPr>
                <w:rFonts w:ascii="Calibri" w:hAnsi="Calibri" w:cs="Calibri"/>
                <w:color w:val="000000"/>
              </w:rPr>
              <w:t>BCAR - Baldwin County AOR, BCRES, Edmonton, Pocatello, IRMLS, Regional MLS Alliance (Peoria), NEREN</w:t>
            </w:r>
          </w:p>
        </w:tc>
        <w:tc>
          <w:tcPr>
            <w:tcW w:w="3109" w:type="dxa"/>
            <w:noWrap/>
            <w:vAlign w:val="bottom"/>
          </w:tcPr>
          <w:p w14:paraId="67EE0168" w14:textId="3742F198" w:rsidR="007E31BB" w:rsidRPr="00E33C4F" w:rsidRDefault="007E31BB" w:rsidP="00A22984">
            <w:pPr>
              <w:rPr>
                <w:rFonts w:ascii="Calibri" w:hAnsi="Calibri" w:cs="Calibri"/>
                <w:color w:val="000000"/>
              </w:rPr>
            </w:pPr>
            <w:r w:rsidRPr="00E33C4F">
              <w:rPr>
                <w:rFonts w:ascii="Calibri" w:hAnsi="Calibri" w:cs="Calibri"/>
                <w:color w:val="000000"/>
              </w:rPr>
              <w:t>Intermittent Initial Save Issue with CMA's</w:t>
            </w:r>
          </w:p>
        </w:tc>
      </w:tr>
      <w:tr w:rsidR="007E31BB" w:rsidRPr="00E33C4F" w14:paraId="6D3C8F8F" w14:textId="77777777" w:rsidTr="008735DD">
        <w:trPr>
          <w:trHeight w:val="300"/>
        </w:trPr>
        <w:tc>
          <w:tcPr>
            <w:tcW w:w="1165" w:type="dxa"/>
            <w:noWrap/>
            <w:vAlign w:val="bottom"/>
          </w:tcPr>
          <w:p w14:paraId="7CD4609D" w14:textId="5C520A6D" w:rsidR="007E31BB" w:rsidRPr="00E33C4F" w:rsidRDefault="007E31BB" w:rsidP="00A22984">
            <w:pPr>
              <w:rPr>
                <w:rFonts w:ascii="Calibri" w:hAnsi="Calibri" w:cs="Calibri"/>
                <w:color w:val="000000"/>
              </w:rPr>
            </w:pPr>
            <w:r w:rsidRPr="00E33C4F">
              <w:rPr>
                <w:rFonts w:ascii="Calibri" w:hAnsi="Calibri" w:cs="Calibri"/>
                <w:color w:val="000000"/>
              </w:rPr>
              <w:t>TK-7584</w:t>
            </w:r>
          </w:p>
        </w:tc>
        <w:tc>
          <w:tcPr>
            <w:tcW w:w="1440" w:type="dxa"/>
            <w:noWrap/>
            <w:vAlign w:val="bottom"/>
          </w:tcPr>
          <w:p w14:paraId="7A8B7253" w14:textId="4F4C528A" w:rsidR="007E31BB" w:rsidRPr="00E33C4F" w:rsidRDefault="007E31BB" w:rsidP="00A22984">
            <w:pPr>
              <w:rPr>
                <w:rFonts w:ascii="Calibri" w:hAnsi="Calibri" w:cs="Calibri"/>
                <w:color w:val="000000"/>
              </w:rPr>
            </w:pPr>
            <w:r w:rsidRPr="00E33C4F">
              <w:rPr>
                <w:rFonts w:ascii="Calibri" w:hAnsi="Calibri" w:cs="Calibri"/>
                <w:color w:val="000000"/>
              </w:rPr>
              <w:t>Tour/Open House</w:t>
            </w:r>
          </w:p>
        </w:tc>
        <w:tc>
          <w:tcPr>
            <w:tcW w:w="3641" w:type="dxa"/>
            <w:noWrap/>
            <w:vAlign w:val="bottom"/>
          </w:tcPr>
          <w:p w14:paraId="52ADCDC4" w14:textId="381D436F" w:rsidR="007E31BB" w:rsidRPr="00E33C4F" w:rsidRDefault="007E31BB" w:rsidP="00A22984">
            <w:pPr>
              <w:rPr>
                <w:rFonts w:ascii="Calibri" w:hAnsi="Calibri" w:cs="Calibri"/>
                <w:color w:val="000000"/>
              </w:rPr>
            </w:pPr>
            <w:r w:rsidRPr="00E33C4F">
              <w:rPr>
                <w:rFonts w:ascii="Calibri" w:hAnsi="Calibri" w:cs="Calibri"/>
                <w:color w:val="000000"/>
              </w:rPr>
              <w:t>NEREN - New England Real Estate Network</w:t>
            </w:r>
          </w:p>
        </w:tc>
        <w:tc>
          <w:tcPr>
            <w:tcW w:w="3109" w:type="dxa"/>
            <w:noWrap/>
            <w:vAlign w:val="bottom"/>
          </w:tcPr>
          <w:p w14:paraId="70BBBC88" w14:textId="7ACA2DA0" w:rsidR="007E31BB" w:rsidRPr="00E33C4F" w:rsidRDefault="007E31BB" w:rsidP="00A22984">
            <w:pPr>
              <w:rPr>
                <w:rFonts w:ascii="Calibri" w:hAnsi="Calibri" w:cs="Calibri"/>
                <w:color w:val="000000"/>
              </w:rPr>
            </w:pPr>
            <w:r w:rsidRPr="00E33C4F">
              <w:rPr>
                <w:rFonts w:ascii="Calibri" w:hAnsi="Calibri" w:cs="Calibri"/>
                <w:color w:val="000000"/>
              </w:rPr>
              <w:t>Unable to Modify Open House or Tours on Partials</w:t>
            </w:r>
          </w:p>
        </w:tc>
      </w:tr>
      <w:tr w:rsidR="007E31BB" w:rsidRPr="00E33C4F" w14:paraId="48357B3E" w14:textId="77777777" w:rsidTr="008735DD">
        <w:trPr>
          <w:trHeight w:val="300"/>
        </w:trPr>
        <w:tc>
          <w:tcPr>
            <w:tcW w:w="1165" w:type="dxa"/>
            <w:noWrap/>
            <w:vAlign w:val="bottom"/>
          </w:tcPr>
          <w:p w14:paraId="4CF30F60" w14:textId="33DCAC5D" w:rsidR="007E31BB" w:rsidRPr="00E33C4F" w:rsidRDefault="007E31BB" w:rsidP="00A22984">
            <w:pPr>
              <w:rPr>
                <w:rFonts w:ascii="Calibri" w:hAnsi="Calibri" w:cs="Calibri"/>
                <w:color w:val="000000"/>
              </w:rPr>
            </w:pPr>
            <w:r w:rsidRPr="00E33C4F">
              <w:rPr>
                <w:rFonts w:ascii="Calibri" w:hAnsi="Calibri" w:cs="Calibri"/>
                <w:color w:val="000000"/>
              </w:rPr>
              <w:t>TK-7492</w:t>
            </w:r>
          </w:p>
        </w:tc>
        <w:tc>
          <w:tcPr>
            <w:tcW w:w="1440" w:type="dxa"/>
            <w:noWrap/>
            <w:vAlign w:val="bottom"/>
          </w:tcPr>
          <w:p w14:paraId="23A1A154" w14:textId="644584AF" w:rsidR="007E31BB" w:rsidRPr="00E33C4F" w:rsidRDefault="007E31BB" w:rsidP="00A22984">
            <w:pPr>
              <w:rPr>
                <w:rFonts w:ascii="Calibri" w:hAnsi="Calibri" w:cs="Calibri"/>
                <w:color w:val="000000"/>
              </w:rPr>
            </w:pPr>
            <w:r w:rsidRPr="00E33C4F">
              <w:rPr>
                <w:rFonts w:ascii="Calibri" w:hAnsi="Calibri" w:cs="Calibri"/>
                <w:color w:val="000000"/>
              </w:rPr>
              <w:t>Email</w:t>
            </w:r>
          </w:p>
        </w:tc>
        <w:tc>
          <w:tcPr>
            <w:tcW w:w="3641" w:type="dxa"/>
            <w:noWrap/>
            <w:vAlign w:val="bottom"/>
          </w:tcPr>
          <w:p w14:paraId="0AB6E9FD" w14:textId="6FA3A514" w:rsidR="007E31BB" w:rsidRPr="00E33C4F" w:rsidRDefault="007E31BB" w:rsidP="00A22984">
            <w:pPr>
              <w:rPr>
                <w:rFonts w:ascii="Calibri" w:hAnsi="Calibri" w:cs="Calibri"/>
                <w:color w:val="000000"/>
              </w:rPr>
            </w:pPr>
            <w:r w:rsidRPr="00E33C4F">
              <w:rPr>
                <w:rFonts w:ascii="Calibri" w:hAnsi="Calibri" w:cs="Calibri"/>
                <w:color w:val="000000"/>
              </w:rPr>
              <w:t xml:space="preserve">SANCAPMLS - Sanibel </w:t>
            </w:r>
            <w:r w:rsidR="00EA154D" w:rsidRPr="00E33C4F">
              <w:rPr>
                <w:rFonts w:ascii="Calibri" w:hAnsi="Calibri" w:cs="Calibri"/>
                <w:color w:val="000000"/>
              </w:rPr>
              <w:t>and</w:t>
            </w:r>
            <w:r w:rsidRPr="00E33C4F">
              <w:rPr>
                <w:rFonts w:ascii="Calibri" w:hAnsi="Calibri" w:cs="Calibri"/>
                <w:color w:val="000000"/>
              </w:rPr>
              <w:t xml:space="preserve"> Captiva Islands AOR</w:t>
            </w:r>
          </w:p>
        </w:tc>
        <w:tc>
          <w:tcPr>
            <w:tcW w:w="3109" w:type="dxa"/>
            <w:noWrap/>
            <w:vAlign w:val="bottom"/>
          </w:tcPr>
          <w:p w14:paraId="263B338D" w14:textId="620D893D" w:rsidR="007E31BB" w:rsidRPr="00E33C4F" w:rsidRDefault="007E31BB" w:rsidP="00A22984">
            <w:pPr>
              <w:rPr>
                <w:rFonts w:ascii="Calibri" w:hAnsi="Calibri" w:cs="Calibri"/>
                <w:color w:val="000000"/>
              </w:rPr>
            </w:pPr>
            <w:r w:rsidRPr="00E33C4F">
              <w:rPr>
                <w:rFonts w:ascii="Calibri" w:hAnsi="Calibri" w:cs="Calibri"/>
                <w:color w:val="000000"/>
              </w:rPr>
              <w:t xml:space="preserve">Agent Unable to Make Changes to Saved Signature </w:t>
            </w:r>
            <w:r w:rsidR="00EA154D" w:rsidRPr="00E33C4F">
              <w:rPr>
                <w:rFonts w:ascii="Calibri" w:hAnsi="Calibri" w:cs="Calibri"/>
                <w:color w:val="000000"/>
              </w:rPr>
              <w:t>with</w:t>
            </w:r>
            <w:r w:rsidRPr="00E33C4F">
              <w:rPr>
                <w:rFonts w:ascii="Calibri" w:hAnsi="Calibri" w:cs="Calibri"/>
                <w:color w:val="000000"/>
              </w:rPr>
              <w:t xml:space="preserve"> Quotes</w:t>
            </w:r>
          </w:p>
        </w:tc>
      </w:tr>
      <w:tr w:rsidR="007E31BB" w:rsidRPr="00E33C4F" w14:paraId="1FF600AC" w14:textId="77777777" w:rsidTr="008735DD">
        <w:trPr>
          <w:trHeight w:val="300"/>
        </w:trPr>
        <w:tc>
          <w:tcPr>
            <w:tcW w:w="1165" w:type="dxa"/>
            <w:noWrap/>
            <w:vAlign w:val="bottom"/>
          </w:tcPr>
          <w:p w14:paraId="2906A73A" w14:textId="7F89EF17" w:rsidR="007E31BB" w:rsidRPr="00E33C4F" w:rsidRDefault="007E31BB" w:rsidP="00A22984">
            <w:pPr>
              <w:rPr>
                <w:rFonts w:ascii="Calibri" w:hAnsi="Calibri" w:cs="Calibri"/>
                <w:color w:val="000000"/>
              </w:rPr>
            </w:pPr>
            <w:r w:rsidRPr="00E33C4F">
              <w:rPr>
                <w:rFonts w:ascii="Calibri" w:hAnsi="Calibri" w:cs="Calibri"/>
                <w:color w:val="000000"/>
              </w:rPr>
              <w:t>TK-7263</w:t>
            </w:r>
          </w:p>
        </w:tc>
        <w:tc>
          <w:tcPr>
            <w:tcW w:w="1440" w:type="dxa"/>
            <w:noWrap/>
            <w:vAlign w:val="bottom"/>
          </w:tcPr>
          <w:p w14:paraId="7F4A2FE9" w14:textId="287CEB15" w:rsidR="007E31BB" w:rsidRPr="00E33C4F" w:rsidRDefault="007E31BB" w:rsidP="00A22984">
            <w:pPr>
              <w:rPr>
                <w:rFonts w:ascii="Calibri" w:hAnsi="Calibri" w:cs="Calibri"/>
                <w:color w:val="000000"/>
              </w:rPr>
            </w:pPr>
            <w:r w:rsidRPr="00E33C4F">
              <w:rPr>
                <w:rFonts w:ascii="Calibri" w:hAnsi="Calibri" w:cs="Calibri"/>
                <w:color w:val="000000"/>
              </w:rPr>
              <w:t>Admin</w:t>
            </w:r>
          </w:p>
        </w:tc>
        <w:tc>
          <w:tcPr>
            <w:tcW w:w="3641" w:type="dxa"/>
            <w:noWrap/>
            <w:vAlign w:val="bottom"/>
          </w:tcPr>
          <w:p w14:paraId="5C1D07A9" w14:textId="2317CFEC" w:rsidR="007E31BB" w:rsidRPr="00E33C4F" w:rsidRDefault="007E31BB" w:rsidP="00A22984">
            <w:pPr>
              <w:rPr>
                <w:rFonts w:ascii="Calibri" w:hAnsi="Calibri" w:cs="Calibri"/>
                <w:color w:val="000000"/>
              </w:rPr>
            </w:pPr>
            <w:r w:rsidRPr="00E33C4F">
              <w:rPr>
                <w:rFonts w:ascii="Calibri" w:hAnsi="Calibri" w:cs="Calibri"/>
                <w:color w:val="000000"/>
              </w:rPr>
              <w:t>COLUMBIA - ConsolidatedMLS</w:t>
            </w:r>
          </w:p>
        </w:tc>
        <w:tc>
          <w:tcPr>
            <w:tcW w:w="3109" w:type="dxa"/>
            <w:noWrap/>
            <w:vAlign w:val="bottom"/>
          </w:tcPr>
          <w:p w14:paraId="60BBCEB6" w14:textId="32B4E4D9" w:rsidR="007E31BB" w:rsidRPr="00E33C4F" w:rsidRDefault="007E31BB" w:rsidP="00A22984">
            <w:pPr>
              <w:rPr>
                <w:rFonts w:ascii="Calibri" w:hAnsi="Calibri" w:cs="Calibri"/>
                <w:color w:val="000000"/>
              </w:rPr>
            </w:pPr>
            <w:r w:rsidRPr="00E33C4F">
              <w:rPr>
                <w:rFonts w:ascii="Calibri" w:hAnsi="Calibri" w:cs="Calibri"/>
                <w:color w:val="000000"/>
              </w:rPr>
              <w:t>Unable to delete Feature Category and Features</w:t>
            </w:r>
          </w:p>
        </w:tc>
      </w:tr>
      <w:tr w:rsidR="007E31BB" w:rsidRPr="00E33C4F" w14:paraId="7D82F991" w14:textId="77777777" w:rsidTr="008735DD">
        <w:trPr>
          <w:trHeight w:val="300"/>
        </w:trPr>
        <w:tc>
          <w:tcPr>
            <w:tcW w:w="1165" w:type="dxa"/>
            <w:noWrap/>
            <w:vAlign w:val="bottom"/>
          </w:tcPr>
          <w:p w14:paraId="714F1D49" w14:textId="2D21F6FB" w:rsidR="007E31BB" w:rsidRPr="00E33C4F" w:rsidRDefault="007E31BB" w:rsidP="00A22984">
            <w:pPr>
              <w:rPr>
                <w:rFonts w:ascii="Calibri" w:hAnsi="Calibri" w:cs="Calibri"/>
                <w:color w:val="000000"/>
              </w:rPr>
            </w:pPr>
            <w:r w:rsidRPr="00E33C4F">
              <w:rPr>
                <w:rFonts w:ascii="Calibri" w:hAnsi="Calibri" w:cs="Calibri"/>
                <w:color w:val="000000"/>
              </w:rPr>
              <w:t>TK-7000</w:t>
            </w:r>
          </w:p>
        </w:tc>
        <w:tc>
          <w:tcPr>
            <w:tcW w:w="1440" w:type="dxa"/>
            <w:noWrap/>
            <w:vAlign w:val="bottom"/>
          </w:tcPr>
          <w:p w14:paraId="03237335" w14:textId="02362851" w:rsidR="007E31BB" w:rsidRPr="00E33C4F" w:rsidRDefault="007E31BB" w:rsidP="00A22984">
            <w:pPr>
              <w:rPr>
                <w:rFonts w:ascii="Calibri" w:hAnsi="Calibri" w:cs="Calibri"/>
                <w:color w:val="000000"/>
              </w:rPr>
            </w:pPr>
            <w:r w:rsidRPr="00E33C4F">
              <w:rPr>
                <w:rFonts w:ascii="Calibri" w:hAnsi="Calibri" w:cs="Calibri"/>
                <w:color w:val="000000"/>
              </w:rPr>
              <w:t>General UI</w:t>
            </w:r>
          </w:p>
        </w:tc>
        <w:tc>
          <w:tcPr>
            <w:tcW w:w="3641" w:type="dxa"/>
            <w:noWrap/>
            <w:vAlign w:val="bottom"/>
          </w:tcPr>
          <w:p w14:paraId="02076B22" w14:textId="35651A4E" w:rsidR="007E31BB" w:rsidRPr="00E33C4F" w:rsidRDefault="007E31BB" w:rsidP="00A22984">
            <w:pPr>
              <w:rPr>
                <w:rFonts w:ascii="Calibri" w:hAnsi="Calibri" w:cs="Calibri"/>
                <w:color w:val="000000"/>
              </w:rPr>
            </w:pPr>
            <w:r w:rsidRPr="00E33C4F">
              <w:rPr>
                <w:rFonts w:ascii="Calibri" w:hAnsi="Calibri" w:cs="Calibri"/>
                <w:color w:val="000000"/>
              </w:rPr>
              <w:t>NJMLS - New Jersey MLS (Bergen)</w:t>
            </w:r>
          </w:p>
        </w:tc>
        <w:tc>
          <w:tcPr>
            <w:tcW w:w="3109" w:type="dxa"/>
            <w:noWrap/>
            <w:vAlign w:val="bottom"/>
          </w:tcPr>
          <w:p w14:paraId="71A5B7A4" w14:textId="0D9A2132" w:rsidR="007E31BB" w:rsidRPr="00E33C4F" w:rsidRDefault="007E31BB" w:rsidP="00A22984">
            <w:pPr>
              <w:rPr>
                <w:rFonts w:ascii="Calibri" w:hAnsi="Calibri" w:cs="Calibri"/>
                <w:color w:val="000000"/>
              </w:rPr>
            </w:pPr>
            <w:r w:rsidRPr="00E33C4F">
              <w:rPr>
                <w:rFonts w:ascii="Calibri" w:hAnsi="Calibri" w:cs="Calibri"/>
                <w:color w:val="000000"/>
              </w:rPr>
              <w:t>Page unavailable error when attempting to modify any sold status</w:t>
            </w:r>
          </w:p>
        </w:tc>
      </w:tr>
      <w:tr w:rsidR="007E31BB" w:rsidRPr="00E33C4F" w14:paraId="03A1DE1D" w14:textId="77777777" w:rsidTr="008735DD">
        <w:trPr>
          <w:trHeight w:val="300"/>
        </w:trPr>
        <w:tc>
          <w:tcPr>
            <w:tcW w:w="1165" w:type="dxa"/>
            <w:noWrap/>
            <w:vAlign w:val="bottom"/>
          </w:tcPr>
          <w:p w14:paraId="781B69D0" w14:textId="09C5DF60" w:rsidR="007E31BB" w:rsidRPr="00E33C4F" w:rsidRDefault="007E31BB" w:rsidP="00A22984">
            <w:pPr>
              <w:rPr>
                <w:rFonts w:ascii="Calibri" w:hAnsi="Calibri" w:cs="Calibri"/>
                <w:color w:val="000000"/>
              </w:rPr>
            </w:pPr>
            <w:r w:rsidRPr="00E33C4F">
              <w:rPr>
                <w:rFonts w:ascii="Calibri" w:hAnsi="Calibri" w:cs="Calibri"/>
                <w:color w:val="000000"/>
              </w:rPr>
              <w:t>TK-6751</w:t>
            </w:r>
          </w:p>
        </w:tc>
        <w:tc>
          <w:tcPr>
            <w:tcW w:w="1440" w:type="dxa"/>
            <w:noWrap/>
            <w:vAlign w:val="bottom"/>
          </w:tcPr>
          <w:p w14:paraId="4EB73AE3" w14:textId="1C9BDEB7" w:rsidR="007E31BB" w:rsidRPr="00E33C4F" w:rsidRDefault="007E31BB" w:rsidP="00A22984">
            <w:pPr>
              <w:rPr>
                <w:rFonts w:ascii="Calibri" w:hAnsi="Calibri" w:cs="Calibri"/>
                <w:color w:val="000000"/>
              </w:rPr>
            </w:pPr>
            <w:r w:rsidRPr="00E33C4F">
              <w:rPr>
                <w:rFonts w:ascii="Calibri" w:hAnsi="Calibri" w:cs="Calibri"/>
                <w:color w:val="000000"/>
              </w:rPr>
              <w:t>CC2 - Dashboard</w:t>
            </w:r>
          </w:p>
        </w:tc>
        <w:tc>
          <w:tcPr>
            <w:tcW w:w="3641" w:type="dxa"/>
            <w:noWrap/>
            <w:vAlign w:val="bottom"/>
          </w:tcPr>
          <w:p w14:paraId="665AE6B6" w14:textId="195851A9" w:rsidR="007E31BB" w:rsidRPr="00E33C4F" w:rsidRDefault="007E31BB" w:rsidP="00A22984">
            <w:pPr>
              <w:rPr>
                <w:rFonts w:ascii="Calibri" w:hAnsi="Calibri" w:cs="Calibri"/>
                <w:color w:val="000000"/>
              </w:rPr>
            </w:pPr>
            <w:r w:rsidRPr="00E33C4F">
              <w:rPr>
                <w:rFonts w:ascii="Calibri" w:hAnsi="Calibri" w:cs="Calibri"/>
                <w:color w:val="000000"/>
              </w:rPr>
              <w:t>BCRES - REB2 Residential</w:t>
            </w:r>
          </w:p>
        </w:tc>
        <w:tc>
          <w:tcPr>
            <w:tcW w:w="3109" w:type="dxa"/>
            <w:noWrap/>
            <w:vAlign w:val="bottom"/>
          </w:tcPr>
          <w:p w14:paraId="4851C290" w14:textId="27E9EDF5" w:rsidR="007E31BB" w:rsidRPr="00E33C4F" w:rsidRDefault="007E31BB" w:rsidP="00A22984">
            <w:pPr>
              <w:rPr>
                <w:rFonts w:ascii="Calibri" w:hAnsi="Calibri" w:cs="Calibri"/>
                <w:color w:val="000000"/>
              </w:rPr>
            </w:pPr>
            <w:r w:rsidRPr="00E33C4F">
              <w:rPr>
                <w:rFonts w:ascii="Calibri" w:hAnsi="Calibri" w:cs="Calibri"/>
                <w:color w:val="000000"/>
              </w:rPr>
              <w:t>Collab Center loads slowly</w:t>
            </w:r>
          </w:p>
        </w:tc>
      </w:tr>
      <w:tr w:rsidR="007E31BB" w:rsidRPr="00E33C4F" w14:paraId="6953AF13" w14:textId="77777777" w:rsidTr="008735DD">
        <w:trPr>
          <w:trHeight w:val="300"/>
        </w:trPr>
        <w:tc>
          <w:tcPr>
            <w:tcW w:w="1165" w:type="dxa"/>
            <w:noWrap/>
            <w:vAlign w:val="bottom"/>
          </w:tcPr>
          <w:p w14:paraId="5A5ED313" w14:textId="34E218C3" w:rsidR="007E31BB" w:rsidRPr="00E33C4F" w:rsidRDefault="007E31BB" w:rsidP="00A22984">
            <w:pPr>
              <w:rPr>
                <w:rFonts w:ascii="Calibri" w:hAnsi="Calibri" w:cs="Calibri"/>
                <w:color w:val="000000"/>
              </w:rPr>
            </w:pPr>
            <w:r w:rsidRPr="00E33C4F">
              <w:rPr>
                <w:rFonts w:ascii="Calibri" w:hAnsi="Calibri" w:cs="Calibri"/>
                <w:color w:val="000000"/>
              </w:rPr>
              <w:t>TK-5754</w:t>
            </w:r>
          </w:p>
        </w:tc>
        <w:tc>
          <w:tcPr>
            <w:tcW w:w="1440" w:type="dxa"/>
            <w:noWrap/>
            <w:vAlign w:val="bottom"/>
          </w:tcPr>
          <w:p w14:paraId="02D45E17" w14:textId="11528725" w:rsidR="007E31BB" w:rsidRPr="00E33C4F" w:rsidRDefault="007E31BB" w:rsidP="00A22984">
            <w:pPr>
              <w:rPr>
                <w:rFonts w:ascii="Calibri" w:hAnsi="Calibri" w:cs="Calibri"/>
                <w:color w:val="000000"/>
              </w:rPr>
            </w:pPr>
            <w:r w:rsidRPr="00E33C4F">
              <w:rPr>
                <w:rFonts w:ascii="Calibri" w:hAnsi="Calibri" w:cs="Calibri"/>
                <w:color w:val="000000"/>
              </w:rPr>
              <w:t>Print</w:t>
            </w:r>
          </w:p>
        </w:tc>
        <w:tc>
          <w:tcPr>
            <w:tcW w:w="3641" w:type="dxa"/>
            <w:noWrap/>
            <w:vAlign w:val="bottom"/>
          </w:tcPr>
          <w:p w14:paraId="282A5832" w14:textId="67A68097" w:rsidR="007E31BB" w:rsidRPr="00E33C4F" w:rsidRDefault="007E31BB" w:rsidP="00A22984">
            <w:pPr>
              <w:rPr>
                <w:rFonts w:ascii="Calibri" w:hAnsi="Calibri" w:cs="Calibri"/>
                <w:color w:val="000000"/>
              </w:rPr>
            </w:pPr>
            <w:r w:rsidRPr="00E33C4F">
              <w:rPr>
                <w:rFonts w:ascii="Calibri" w:hAnsi="Calibri" w:cs="Calibri"/>
                <w:color w:val="000000"/>
              </w:rPr>
              <w:t>CR - California Regional MLS, SDMLS</w:t>
            </w:r>
          </w:p>
        </w:tc>
        <w:tc>
          <w:tcPr>
            <w:tcW w:w="3109" w:type="dxa"/>
            <w:noWrap/>
            <w:vAlign w:val="bottom"/>
          </w:tcPr>
          <w:p w14:paraId="7B8646B6" w14:textId="0E12DA48" w:rsidR="007E31BB" w:rsidRPr="00E33C4F" w:rsidRDefault="007E31BB" w:rsidP="00A22984">
            <w:pPr>
              <w:rPr>
                <w:rFonts w:ascii="Calibri" w:hAnsi="Calibri" w:cs="Calibri"/>
                <w:color w:val="000000"/>
              </w:rPr>
            </w:pPr>
            <w:r w:rsidRPr="00E33C4F">
              <w:rPr>
                <w:rFonts w:ascii="Calibri" w:hAnsi="Calibri" w:cs="Calibri"/>
                <w:color w:val="000000"/>
              </w:rPr>
              <w:t>Overlapping text on agent preferred 1 report when using print + and pdf output type</w:t>
            </w:r>
          </w:p>
        </w:tc>
      </w:tr>
      <w:tr w:rsidR="007E31BB" w:rsidRPr="00E33C4F" w14:paraId="5D522BA2" w14:textId="77777777" w:rsidTr="008735DD">
        <w:trPr>
          <w:trHeight w:val="300"/>
        </w:trPr>
        <w:tc>
          <w:tcPr>
            <w:tcW w:w="1165" w:type="dxa"/>
            <w:noWrap/>
            <w:vAlign w:val="bottom"/>
          </w:tcPr>
          <w:p w14:paraId="58570D3C" w14:textId="0D7925D6" w:rsidR="007E31BB" w:rsidRPr="00E33C4F" w:rsidRDefault="007E31BB" w:rsidP="00A22984">
            <w:pPr>
              <w:rPr>
                <w:rFonts w:ascii="Calibri" w:hAnsi="Calibri" w:cs="Calibri"/>
                <w:color w:val="000000"/>
              </w:rPr>
            </w:pPr>
            <w:r w:rsidRPr="00E33C4F">
              <w:rPr>
                <w:rFonts w:ascii="Calibri" w:hAnsi="Calibri" w:cs="Calibri"/>
                <w:color w:val="000000"/>
              </w:rPr>
              <w:t>TK-913</w:t>
            </w:r>
          </w:p>
        </w:tc>
        <w:tc>
          <w:tcPr>
            <w:tcW w:w="1440" w:type="dxa"/>
            <w:noWrap/>
            <w:vAlign w:val="bottom"/>
          </w:tcPr>
          <w:p w14:paraId="1EA38C84" w14:textId="408702B0" w:rsidR="007E31BB" w:rsidRPr="00E33C4F" w:rsidRDefault="007E31BB" w:rsidP="00A22984">
            <w:pPr>
              <w:rPr>
                <w:rFonts w:ascii="Calibri" w:hAnsi="Calibri" w:cs="Calibri"/>
                <w:color w:val="000000"/>
              </w:rPr>
            </w:pPr>
            <w:r w:rsidRPr="00E33C4F">
              <w:rPr>
                <w:rFonts w:ascii="Calibri" w:hAnsi="Calibri" w:cs="Calibri"/>
                <w:color w:val="000000"/>
              </w:rPr>
              <w:t>View/Reports</w:t>
            </w:r>
          </w:p>
        </w:tc>
        <w:tc>
          <w:tcPr>
            <w:tcW w:w="3641" w:type="dxa"/>
            <w:noWrap/>
            <w:vAlign w:val="bottom"/>
          </w:tcPr>
          <w:p w14:paraId="03527601" w14:textId="1D0505DE" w:rsidR="007E31BB" w:rsidRPr="00E33C4F" w:rsidRDefault="007E31BB" w:rsidP="00A22984">
            <w:pPr>
              <w:rPr>
                <w:rFonts w:ascii="Calibri" w:hAnsi="Calibri" w:cs="Calibri"/>
                <w:color w:val="000000"/>
              </w:rPr>
            </w:pPr>
            <w:r w:rsidRPr="00E33C4F">
              <w:rPr>
                <w:rFonts w:ascii="Calibri" w:hAnsi="Calibri" w:cs="Calibri"/>
                <w:color w:val="000000"/>
              </w:rPr>
              <w:t>MIMLS - MiRealSource</w:t>
            </w:r>
          </w:p>
        </w:tc>
        <w:tc>
          <w:tcPr>
            <w:tcW w:w="3109" w:type="dxa"/>
            <w:noWrap/>
            <w:vAlign w:val="bottom"/>
          </w:tcPr>
          <w:p w14:paraId="0D85B3DF" w14:textId="081F4C51" w:rsidR="007E31BB" w:rsidRPr="00E33C4F" w:rsidRDefault="007E31BB" w:rsidP="00A22984">
            <w:pPr>
              <w:rPr>
                <w:rFonts w:ascii="Calibri" w:hAnsi="Calibri" w:cs="Calibri"/>
                <w:color w:val="000000"/>
              </w:rPr>
            </w:pPr>
            <w:r w:rsidRPr="00E33C4F">
              <w:rPr>
                <w:rFonts w:ascii="Calibri" w:hAnsi="Calibri" w:cs="Calibri"/>
                <w:color w:val="000000"/>
              </w:rPr>
              <w:t>Adding Multiple Date Fields to Spreadsheet Required for Data to Show and Shifts Columns</w:t>
            </w:r>
          </w:p>
        </w:tc>
      </w:tr>
      <w:tr w:rsidR="007E31BB" w:rsidRPr="00E33C4F" w14:paraId="10911CC0" w14:textId="77777777" w:rsidTr="008735DD">
        <w:trPr>
          <w:trHeight w:val="300"/>
        </w:trPr>
        <w:tc>
          <w:tcPr>
            <w:tcW w:w="1165" w:type="dxa"/>
            <w:noWrap/>
            <w:vAlign w:val="bottom"/>
          </w:tcPr>
          <w:p w14:paraId="1D994869" w14:textId="51156BB2" w:rsidR="007E31BB" w:rsidRPr="00E33C4F" w:rsidRDefault="007E31BB" w:rsidP="00A22984">
            <w:pPr>
              <w:rPr>
                <w:rFonts w:ascii="Calibri" w:hAnsi="Calibri" w:cs="Calibri"/>
                <w:color w:val="000000"/>
              </w:rPr>
            </w:pPr>
            <w:r w:rsidRPr="00E33C4F">
              <w:rPr>
                <w:rFonts w:ascii="Calibri" w:hAnsi="Calibri" w:cs="Calibri"/>
                <w:color w:val="000000"/>
              </w:rPr>
              <w:t>TK-5128</w:t>
            </w:r>
          </w:p>
        </w:tc>
        <w:tc>
          <w:tcPr>
            <w:tcW w:w="1440" w:type="dxa"/>
            <w:noWrap/>
            <w:vAlign w:val="bottom"/>
          </w:tcPr>
          <w:p w14:paraId="1C7B98BF" w14:textId="255815BA" w:rsidR="007E31BB" w:rsidRPr="00E33C4F" w:rsidRDefault="007E31BB" w:rsidP="00A22984">
            <w:pPr>
              <w:rPr>
                <w:rFonts w:ascii="Calibri" w:hAnsi="Calibri" w:cs="Calibri"/>
                <w:color w:val="000000"/>
              </w:rPr>
            </w:pPr>
            <w:r w:rsidRPr="00E33C4F">
              <w:rPr>
                <w:rFonts w:ascii="Calibri" w:hAnsi="Calibri" w:cs="Calibri"/>
                <w:color w:val="000000"/>
              </w:rPr>
              <w:t>Admin</w:t>
            </w:r>
          </w:p>
        </w:tc>
        <w:tc>
          <w:tcPr>
            <w:tcW w:w="3641" w:type="dxa"/>
            <w:noWrap/>
            <w:vAlign w:val="bottom"/>
          </w:tcPr>
          <w:p w14:paraId="4C9F9E7E" w14:textId="061061F6" w:rsidR="007E31BB" w:rsidRPr="00E33C4F" w:rsidRDefault="007E31BB" w:rsidP="00A22984">
            <w:pPr>
              <w:rPr>
                <w:rFonts w:ascii="Calibri" w:hAnsi="Calibri" w:cs="Calibri"/>
                <w:color w:val="000000"/>
              </w:rPr>
            </w:pPr>
            <w:r w:rsidRPr="00E33C4F">
              <w:rPr>
                <w:rFonts w:ascii="Calibri" w:hAnsi="Calibri" w:cs="Calibri"/>
                <w:color w:val="000000"/>
              </w:rPr>
              <w:t>NRV - New River Valley AOR</w:t>
            </w:r>
          </w:p>
        </w:tc>
        <w:tc>
          <w:tcPr>
            <w:tcW w:w="3109" w:type="dxa"/>
            <w:noWrap/>
            <w:vAlign w:val="bottom"/>
          </w:tcPr>
          <w:p w14:paraId="22903013" w14:textId="13075220" w:rsidR="007E31BB" w:rsidRPr="00E33C4F" w:rsidRDefault="007E31BB" w:rsidP="00A22984">
            <w:pPr>
              <w:rPr>
                <w:rFonts w:ascii="Calibri" w:hAnsi="Calibri" w:cs="Calibri"/>
                <w:color w:val="000000"/>
              </w:rPr>
            </w:pPr>
            <w:r w:rsidRPr="00E33C4F">
              <w:rPr>
                <w:rFonts w:ascii="Calibri" w:hAnsi="Calibri" w:cs="Calibri"/>
                <w:color w:val="000000"/>
              </w:rPr>
              <w:t>Getting 'page cannot be displayed' error when running lookup relationship values report</w:t>
            </w:r>
          </w:p>
        </w:tc>
      </w:tr>
      <w:tr w:rsidR="007E31BB" w:rsidRPr="00E33C4F" w14:paraId="64DFFE25" w14:textId="77777777" w:rsidTr="008735DD">
        <w:trPr>
          <w:trHeight w:val="300"/>
        </w:trPr>
        <w:tc>
          <w:tcPr>
            <w:tcW w:w="1165" w:type="dxa"/>
            <w:noWrap/>
            <w:vAlign w:val="bottom"/>
          </w:tcPr>
          <w:p w14:paraId="37B93E8A" w14:textId="0ECBC4EA" w:rsidR="007E31BB" w:rsidRPr="00E33C4F" w:rsidRDefault="007E31BB" w:rsidP="00A22984">
            <w:pPr>
              <w:rPr>
                <w:rFonts w:ascii="Calibri" w:hAnsi="Calibri" w:cs="Calibri"/>
                <w:color w:val="000000"/>
              </w:rPr>
            </w:pPr>
            <w:r w:rsidRPr="00E33C4F">
              <w:rPr>
                <w:rFonts w:ascii="Calibri" w:hAnsi="Calibri" w:cs="Calibri"/>
                <w:color w:val="000000"/>
              </w:rPr>
              <w:t>TK-4346</w:t>
            </w:r>
          </w:p>
        </w:tc>
        <w:tc>
          <w:tcPr>
            <w:tcW w:w="1440" w:type="dxa"/>
            <w:noWrap/>
            <w:vAlign w:val="bottom"/>
          </w:tcPr>
          <w:p w14:paraId="58A1159D" w14:textId="5DF1AB51" w:rsidR="007E31BB" w:rsidRPr="00E33C4F" w:rsidRDefault="007E31BB" w:rsidP="00A22984">
            <w:pPr>
              <w:rPr>
                <w:rFonts w:ascii="Calibri" w:hAnsi="Calibri" w:cs="Calibri"/>
                <w:color w:val="000000"/>
              </w:rPr>
            </w:pPr>
            <w:r w:rsidRPr="00E33C4F">
              <w:rPr>
                <w:rFonts w:ascii="Calibri" w:hAnsi="Calibri" w:cs="Calibri"/>
                <w:color w:val="000000"/>
              </w:rPr>
              <w:t>Prospecting</w:t>
            </w:r>
          </w:p>
        </w:tc>
        <w:tc>
          <w:tcPr>
            <w:tcW w:w="3641" w:type="dxa"/>
            <w:noWrap/>
            <w:vAlign w:val="bottom"/>
          </w:tcPr>
          <w:p w14:paraId="36C70DF0" w14:textId="70BEF46F" w:rsidR="007E31BB" w:rsidRPr="00E33C4F" w:rsidRDefault="007E31BB" w:rsidP="00A22984">
            <w:pPr>
              <w:rPr>
                <w:rFonts w:ascii="Calibri" w:hAnsi="Calibri" w:cs="Calibri"/>
                <w:color w:val="000000"/>
              </w:rPr>
            </w:pPr>
            <w:r w:rsidRPr="00E33C4F">
              <w:rPr>
                <w:rFonts w:ascii="Calibri" w:hAnsi="Calibri" w:cs="Calibri"/>
                <w:color w:val="000000"/>
              </w:rPr>
              <w:t>CCAR - Coastal Carolinas AOR, NSAR, RAE, SWMLS, TAOSMLS, TylerTexas</w:t>
            </w:r>
          </w:p>
        </w:tc>
        <w:tc>
          <w:tcPr>
            <w:tcW w:w="3109" w:type="dxa"/>
            <w:noWrap/>
            <w:vAlign w:val="bottom"/>
          </w:tcPr>
          <w:p w14:paraId="0D6E8B3B" w14:textId="663943D7" w:rsidR="007E31BB" w:rsidRPr="00E33C4F" w:rsidRDefault="007E31BB" w:rsidP="00A22984">
            <w:pPr>
              <w:rPr>
                <w:rFonts w:ascii="Calibri" w:hAnsi="Calibri" w:cs="Calibri"/>
                <w:color w:val="000000"/>
              </w:rPr>
            </w:pPr>
            <w:r w:rsidRPr="00E33C4F">
              <w:rPr>
                <w:rFonts w:ascii="Calibri" w:hAnsi="Calibri" w:cs="Calibri"/>
                <w:color w:val="000000"/>
              </w:rPr>
              <w:t>Paragon extension of email not working correctly</w:t>
            </w:r>
          </w:p>
        </w:tc>
      </w:tr>
      <w:tr w:rsidR="007E31BB" w:rsidRPr="00E33C4F" w14:paraId="20FE50FB" w14:textId="77777777" w:rsidTr="008735DD">
        <w:trPr>
          <w:trHeight w:val="300"/>
        </w:trPr>
        <w:tc>
          <w:tcPr>
            <w:tcW w:w="1165" w:type="dxa"/>
            <w:noWrap/>
            <w:vAlign w:val="bottom"/>
          </w:tcPr>
          <w:p w14:paraId="010E4AFF" w14:textId="35798FEF" w:rsidR="007E31BB" w:rsidRPr="00E33C4F" w:rsidRDefault="007E31BB" w:rsidP="00A22984">
            <w:pPr>
              <w:rPr>
                <w:rFonts w:ascii="Calibri" w:hAnsi="Calibri" w:cs="Calibri"/>
                <w:color w:val="000000"/>
              </w:rPr>
            </w:pPr>
            <w:r w:rsidRPr="00E33C4F">
              <w:rPr>
                <w:rFonts w:ascii="Calibri" w:hAnsi="Calibri" w:cs="Calibri"/>
                <w:color w:val="000000"/>
              </w:rPr>
              <w:t>TK-3323</w:t>
            </w:r>
          </w:p>
        </w:tc>
        <w:tc>
          <w:tcPr>
            <w:tcW w:w="1440" w:type="dxa"/>
            <w:noWrap/>
            <w:vAlign w:val="bottom"/>
          </w:tcPr>
          <w:p w14:paraId="1C5FCDD7" w14:textId="2178EFE8" w:rsidR="007E31BB" w:rsidRPr="00E33C4F" w:rsidRDefault="007E31BB" w:rsidP="00A22984">
            <w:pPr>
              <w:rPr>
                <w:rFonts w:ascii="Calibri" w:hAnsi="Calibri" w:cs="Calibri"/>
                <w:color w:val="000000"/>
              </w:rPr>
            </w:pPr>
            <w:r w:rsidRPr="00E33C4F">
              <w:rPr>
                <w:rFonts w:ascii="Calibri" w:hAnsi="Calibri" w:cs="Calibri"/>
                <w:color w:val="000000"/>
              </w:rPr>
              <w:t>Print</w:t>
            </w:r>
          </w:p>
        </w:tc>
        <w:tc>
          <w:tcPr>
            <w:tcW w:w="3641" w:type="dxa"/>
            <w:noWrap/>
            <w:vAlign w:val="bottom"/>
          </w:tcPr>
          <w:p w14:paraId="2268633C" w14:textId="69C91704" w:rsidR="007E31BB" w:rsidRPr="00E33C4F" w:rsidRDefault="007E31BB" w:rsidP="00A22984">
            <w:pPr>
              <w:rPr>
                <w:rFonts w:ascii="Calibri" w:hAnsi="Calibri" w:cs="Calibri"/>
                <w:color w:val="000000"/>
              </w:rPr>
            </w:pPr>
            <w:r w:rsidRPr="00E33C4F">
              <w:rPr>
                <w:rFonts w:ascii="Calibri" w:hAnsi="Calibri" w:cs="Calibri"/>
                <w:color w:val="000000"/>
              </w:rPr>
              <w:t>BCRES - REB2 Residential, CLS, IMLS, MIMLS, NEREN, NSAR, NRV, RAE, RANWMLS, RMLSA, VALLEYMLS, Cheyenne, PEI</w:t>
            </w:r>
          </w:p>
        </w:tc>
        <w:tc>
          <w:tcPr>
            <w:tcW w:w="3109" w:type="dxa"/>
            <w:noWrap/>
            <w:vAlign w:val="bottom"/>
          </w:tcPr>
          <w:p w14:paraId="19B3C7A2" w14:textId="1E54E91E" w:rsidR="007E31BB" w:rsidRPr="00E33C4F" w:rsidRDefault="007E31BB" w:rsidP="00A22984">
            <w:pPr>
              <w:rPr>
                <w:rFonts w:ascii="Calibri" w:hAnsi="Calibri" w:cs="Calibri"/>
                <w:color w:val="000000"/>
              </w:rPr>
            </w:pPr>
            <w:r w:rsidRPr="00E33C4F">
              <w:rPr>
                <w:rFonts w:ascii="Calibri" w:hAnsi="Calibri" w:cs="Calibri"/>
                <w:color w:val="000000"/>
              </w:rPr>
              <w:t>Office and Agent Images Do Not Print When Using PDF Output with Print+</w:t>
            </w:r>
          </w:p>
        </w:tc>
      </w:tr>
      <w:tr w:rsidR="007E31BB" w:rsidRPr="00E33C4F" w14:paraId="7C03E5D4" w14:textId="77777777" w:rsidTr="008735DD">
        <w:trPr>
          <w:trHeight w:val="300"/>
        </w:trPr>
        <w:tc>
          <w:tcPr>
            <w:tcW w:w="1165" w:type="dxa"/>
            <w:noWrap/>
            <w:vAlign w:val="bottom"/>
          </w:tcPr>
          <w:p w14:paraId="6FB9F3A5" w14:textId="54D836A9" w:rsidR="007E31BB" w:rsidRPr="00E33C4F" w:rsidRDefault="007E31BB" w:rsidP="00100B4D">
            <w:pPr>
              <w:rPr>
                <w:rFonts w:ascii="Calibri" w:hAnsi="Calibri" w:cs="Calibri"/>
                <w:color w:val="000000"/>
              </w:rPr>
            </w:pPr>
            <w:r w:rsidRPr="00E33C4F">
              <w:rPr>
                <w:rFonts w:ascii="Calibri" w:hAnsi="Calibri" w:cs="Calibri"/>
                <w:color w:val="000000"/>
              </w:rPr>
              <w:t>TK-3206</w:t>
            </w:r>
          </w:p>
        </w:tc>
        <w:tc>
          <w:tcPr>
            <w:tcW w:w="1440" w:type="dxa"/>
            <w:noWrap/>
            <w:vAlign w:val="bottom"/>
          </w:tcPr>
          <w:p w14:paraId="4BC4FC33" w14:textId="29AA3553" w:rsidR="007E31BB" w:rsidRPr="00E33C4F" w:rsidRDefault="007E31BB" w:rsidP="00100B4D">
            <w:pPr>
              <w:rPr>
                <w:rFonts w:ascii="Calibri" w:hAnsi="Calibri" w:cs="Calibri"/>
                <w:color w:val="000000"/>
              </w:rPr>
            </w:pPr>
            <w:r w:rsidRPr="00E33C4F">
              <w:rPr>
                <w:rFonts w:ascii="Calibri" w:hAnsi="Calibri" w:cs="Calibri"/>
                <w:color w:val="000000"/>
              </w:rPr>
              <w:t>Statistics</w:t>
            </w:r>
          </w:p>
        </w:tc>
        <w:tc>
          <w:tcPr>
            <w:tcW w:w="3641" w:type="dxa"/>
            <w:noWrap/>
            <w:vAlign w:val="bottom"/>
          </w:tcPr>
          <w:p w14:paraId="5F0C02B9" w14:textId="1D287907" w:rsidR="007E31BB" w:rsidRPr="00E33C4F" w:rsidRDefault="007E31BB" w:rsidP="00100B4D">
            <w:pPr>
              <w:rPr>
                <w:rFonts w:ascii="Calibri" w:hAnsi="Calibri" w:cs="Calibri"/>
                <w:color w:val="000000"/>
              </w:rPr>
            </w:pPr>
            <w:r w:rsidRPr="00E33C4F">
              <w:rPr>
                <w:rFonts w:ascii="Calibri" w:hAnsi="Calibri" w:cs="Calibri"/>
                <w:color w:val="000000"/>
              </w:rPr>
              <w:t>COLUMBIA - ConsolidatedMLS</w:t>
            </w:r>
          </w:p>
        </w:tc>
        <w:tc>
          <w:tcPr>
            <w:tcW w:w="3109" w:type="dxa"/>
            <w:noWrap/>
            <w:vAlign w:val="bottom"/>
          </w:tcPr>
          <w:p w14:paraId="6AD15702" w14:textId="09856884" w:rsidR="007E31BB" w:rsidRPr="00E33C4F" w:rsidRDefault="007E31BB" w:rsidP="00100B4D">
            <w:pPr>
              <w:rPr>
                <w:rFonts w:ascii="Calibri" w:hAnsi="Calibri" w:cs="Calibri"/>
                <w:color w:val="000000"/>
              </w:rPr>
            </w:pPr>
            <w:r w:rsidRPr="00E33C4F">
              <w:rPr>
                <w:rFonts w:ascii="Calibri" w:hAnsi="Calibri" w:cs="Calibri"/>
                <w:color w:val="000000"/>
              </w:rPr>
              <w:t>Inventory Supply graph aggregating and calculating sold listings incorrectly</w:t>
            </w:r>
          </w:p>
        </w:tc>
      </w:tr>
      <w:tr w:rsidR="007E31BB" w:rsidRPr="00E33C4F" w14:paraId="758DA204" w14:textId="77777777" w:rsidTr="008735DD">
        <w:trPr>
          <w:trHeight w:val="300"/>
        </w:trPr>
        <w:tc>
          <w:tcPr>
            <w:tcW w:w="1165" w:type="dxa"/>
            <w:noWrap/>
            <w:vAlign w:val="bottom"/>
          </w:tcPr>
          <w:p w14:paraId="1592CCE6" w14:textId="59C38CD6" w:rsidR="007E31BB" w:rsidRPr="00E33C4F" w:rsidRDefault="007E31BB" w:rsidP="00100B4D">
            <w:pPr>
              <w:rPr>
                <w:rFonts w:ascii="Calibri" w:hAnsi="Calibri" w:cs="Calibri"/>
                <w:color w:val="000000"/>
              </w:rPr>
            </w:pPr>
            <w:r w:rsidRPr="00E33C4F">
              <w:rPr>
                <w:rFonts w:ascii="Calibri" w:hAnsi="Calibri" w:cs="Calibri"/>
                <w:color w:val="000000"/>
              </w:rPr>
              <w:t>TK-2589</w:t>
            </w:r>
          </w:p>
        </w:tc>
        <w:tc>
          <w:tcPr>
            <w:tcW w:w="1440" w:type="dxa"/>
            <w:noWrap/>
            <w:vAlign w:val="bottom"/>
          </w:tcPr>
          <w:p w14:paraId="3BCB4E26" w14:textId="7383220E" w:rsidR="007E31BB" w:rsidRPr="00E33C4F" w:rsidRDefault="007E31BB" w:rsidP="00100B4D">
            <w:pPr>
              <w:rPr>
                <w:rFonts w:ascii="Calibri" w:hAnsi="Calibri" w:cs="Calibri"/>
                <w:color w:val="000000"/>
              </w:rPr>
            </w:pPr>
            <w:r w:rsidRPr="00E33C4F">
              <w:rPr>
                <w:rFonts w:ascii="Calibri" w:hAnsi="Calibri" w:cs="Calibri"/>
                <w:color w:val="000000"/>
              </w:rPr>
              <w:t>View/Reports</w:t>
            </w:r>
          </w:p>
        </w:tc>
        <w:tc>
          <w:tcPr>
            <w:tcW w:w="3641" w:type="dxa"/>
            <w:noWrap/>
            <w:vAlign w:val="bottom"/>
          </w:tcPr>
          <w:p w14:paraId="0181E34C" w14:textId="0BDE40B4" w:rsidR="007E31BB" w:rsidRPr="00E33C4F" w:rsidRDefault="007E31BB" w:rsidP="00100B4D">
            <w:pPr>
              <w:rPr>
                <w:rFonts w:ascii="Calibri" w:hAnsi="Calibri" w:cs="Calibri"/>
                <w:color w:val="000000"/>
              </w:rPr>
            </w:pPr>
            <w:r w:rsidRPr="00E33C4F">
              <w:rPr>
                <w:rFonts w:ascii="Calibri" w:hAnsi="Calibri" w:cs="Calibri"/>
                <w:color w:val="000000"/>
              </w:rPr>
              <w:t>BLACKHILLS - Black Hills AOR, MIMLS, NEREN, NMMLS, OBARMLS, SJSR, SEDWAR</w:t>
            </w:r>
          </w:p>
        </w:tc>
        <w:tc>
          <w:tcPr>
            <w:tcW w:w="3109" w:type="dxa"/>
            <w:noWrap/>
            <w:vAlign w:val="bottom"/>
          </w:tcPr>
          <w:p w14:paraId="6EF985C4" w14:textId="04E25B2D" w:rsidR="007E31BB" w:rsidRPr="00E33C4F" w:rsidRDefault="007E31BB" w:rsidP="00100B4D">
            <w:pPr>
              <w:rPr>
                <w:rFonts w:ascii="Calibri" w:hAnsi="Calibri" w:cs="Calibri"/>
                <w:color w:val="000000"/>
              </w:rPr>
            </w:pPr>
            <w:r w:rsidRPr="00E33C4F">
              <w:rPr>
                <w:rFonts w:ascii="Calibri" w:hAnsi="Calibri" w:cs="Calibri"/>
                <w:color w:val="000000"/>
              </w:rPr>
              <w:t>Programmed Page Breaks in Membership Roster Don't Line Up When Printed</w:t>
            </w:r>
          </w:p>
        </w:tc>
      </w:tr>
    </w:tbl>
    <w:p w14:paraId="12DE4EF7" w14:textId="4D2ADFD8" w:rsidR="008D0553" w:rsidRDefault="008D0553">
      <w:pPr>
        <w:rPr>
          <w:rFonts w:asciiTheme="majorHAnsi" w:eastAsiaTheme="majorEastAsia" w:hAnsiTheme="majorHAnsi" w:cstheme="majorBidi"/>
          <w:b/>
          <w:color w:val="FFFFFF" w:themeColor="background1"/>
          <w:sz w:val="40"/>
          <w:szCs w:val="32"/>
        </w:rPr>
      </w:pPr>
      <w:bookmarkStart w:id="7" w:name="_Toc29904595"/>
    </w:p>
    <w:p w14:paraId="00DA5011" w14:textId="77777777" w:rsidR="008D0553" w:rsidRDefault="008D0553">
      <w:pPr>
        <w:rPr>
          <w:rFonts w:asciiTheme="majorHAnsi" w:eastAsiaTheme="majorEastAsia" w:hAnsiTheme="majorHAnsi" w:cstheme="majorBidi"/>
          <w:b/>
          <w:color w:val="FFFFFF" w:themeColor="background1"/>
          <w:sz w:val="40"/>
          <w:szCs w:val="32"/>
        </w:rPr>
      </w:pPr>
      <w:r>
        <w:rPr>
          <w:rFonts w:asciiTheme="majorHAnsi" w:eastAsiaTheme="majorEastAsia" w:hAnsiTheme="majorHAnsi" w:cstheme="majorBidi"/>
          <w:b/>
          <w:color w:val="FFFFFF" w:themeColor="background1"/>
          <w:sz w:val="40"/>
          <w:szCs w:val="32"/>
        </w:rPr>
        <w:br w:type="page"/>
      </w:r>
    </w:p>
    <w:p w14:paraId="6F3D9FEF" w14:textId="66061847" w:rsidR="00BA1C6E" w:rsidRDefault="008D0553" w:rsidP="008D0553">
      <w:pPr>
        <w:pStyle w:val="Heading1"/>
        <w:tabs>
          <w:tab w:val="center" w:pos="4680"/>
        </w:tabs>
        <w:jc w:val="left"/>
      </w:pPr>
      <w:r>
        <w:lastRenderedPageBreak/>
        <w:tab/>
      </w:r>
      <w:bookmarkStart w:id="8" w:name="_Toc98395816"/>
      <w:r w:rsidR="00BA1C6E">
        <w:t>MLS Customizations and Administration</w:t>
      </w:r>
      <w:bookmarkEnd w:id="7"/>
      <w:bookmarkEnd w:id="8"/>
    </w:p>
    <w:p w14:paraId="2A2D8DE2" w14:textId="66DEC474" w:rsidR="00BA1C6E" w:rsidRDefault="00BA1C6E" w:rsidP="00BA1C6E">
      <w:pPr>
        <w:rPr>
          <w:b/>
        </w:rPr>
      </w:pPr>
      <w:r w:rsidRPr="00796394">
        <w:rPr>
          <w:b/>
        </w:rPr>
        <w:t>All options in this section are either configurable via MLS Administration controls or by your System Support Manager as noted.</w:t>
      </w:r>
    </w:p>
    <w:p w14:paraId="69D39E9F" w14:textId="328E1F95" w:rsidR="006965B9" w:rsidRDefault="66247366" w:rsidP="006965B9">
      <w:pPr>
        <w:pStyle w:val="Heading2"/>
      </w:pPr>
      <w:bookmarkStart w:id="9" w:name="_Toc98395817"/>
      <w:r>
        <w:t xml:space="preserve">Admin </w:t>
      </w:r>
      <w:r w:rsidR="29AD750E">
        <w:t>–</w:t>
      </w:r>
      <w:r>
        <w:t xml:space="preserve"> </w:t>
      </w:r>
      <w:r w:rsidR="00A51CB2">
        <w:t>Check Minimum Height of Report Elements</w:t>
      </w:r>
      <w:bookmarkEnd w:id="9"/>
    </w:p>
    <w:p w14:paraId="14BE2DBC" w14:textId="38513309" w:rsidR="0043378C" w:rsidRDefault="006965B9" w:rsidP="004252BA">
      <w:pPr>
        <w:pStyle w:val="Heading3"/>
      </w:pPr>
      <w:r>
        <w:t xml:space="preserve">Action Item: </w:t>
      </w:r>
      <w:r w:rsidR="00DF5CB5">
        <w:t>N/A</w:t>
      </w:r>
    </w:p>
    <w:p w14:paraId="1E1FB012" w14:textId="77777777" w:rsidR="00FA3C42" w:rsidRPr="00FA3C42" w:rsidRDefault="00FA3C42" w:rsidP="00FA3C42"/>
    <w:p w14:paraId="772796D3" w14:textId="77777777" w:rsidR="00997E9A" w:rsidRDefault="00997E9A" w:rsidP="00997E9A">
      <w:bookmarkStart w:id="10" w:name="_Hlk79422094"/>
      <w:r>
        <w:t>To help mitigate an intermittent issue in the Report Editor, when a custom report is saved, a check will be run against the specified font size for each element. If the element is less than the font size, it will be automatically increased.</w:t>
      </w:r>
    </w:p>
    <w:p w14:paraId="44D224F2" w14:textId="77777777" w:rsidR="00997E9A" w:rsidRDefault="00997E9A" w:rsidP="00997E9A">
      <w:r>
        <w:t>Admin &gt; MLS Views and Reports &gt; Custom Views &gt; edit report.</w:t>
      </w:r>
    </w:p>
    <w:p w14:paraId="4CE04156" w14:textId="77777777" w:rsidR="00997E9A" w:rsidRDefault="00997E9A" w:rsidP="00997E9A">
      <w:r>
        <w:t>Preferences &gt; Custom Views &gt; edit report.</w:t>
      </w:r>
    </w:p>
    <w:p w14:paraId="523E863F" w14:textId="2860CF19" w:rsidR="00296BE2" w:rsidRDefault="00225742" w:rsidP="00296BE2">
      <w:pPr>
        <w:spacing w:after="0"/>
      </w:pPr>
      <w:r>
        <w:rPr>
          <w:noProof/>
        </w:rPr>
        <w:drawing>
          <wp:inline distT="0" distB="0" distL="0" distR="0" wp14:anchorId="24F5ACE7" wp14:editId="7FF6E3F2">
            <wp:extent cx="5840794" cy="485135"/>
            <wp:effectExtent l="133350" t="133350" r="121920" b="1250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1">
                      <a:extLst>
                        <a:ext uri="{28A0092B-C50C-407E-A947-70E740481C1C}">
                          <a14:useLocalDpi xmlns:a14="http://schemas.microsoft.com/office/drawing/2010/main" val="0"/>
                        </a:ext>
                      </a:extLst>
                    </a:blip>
                    <a:srcRect l="864" r="864"/>
                    <a:stretch/>
                  </pic:blipFill>
                  <pic:spPr bwMode="auto">
                    <a:xfrm>
                      <a:off x="0" y="0"/>
                      <a:ext cx="5840857" cy="485140"/>
                    </a:xfrm>
                    <a:prstGeom prst="rect">
                      <a:avLst/>
                    </a:prstGeom>
                    <a:ln>
                      <a:noFill/>
                    </a:ln>
                    <a:effectLst>
                      <a:outerShdw blurRad="1270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bookmarkEnd w:id="10"/>
    <w:p w14:paraId="7FE7954E" w14:textId="2B4B4C42" w:rsidR="004F1007" w:rsidRDefault="004F1007" w:rsidP="004F1007">
      <w:pPr>
        <w:rPr>
          <w:rFonts w:ascii="Calibri" w:eastAsia="Times New Roman" w:hAnsi="Calibri" w:cs="Times New Roman"/>
        </w:rPr>
      </w:pPr>
      <w:r>
        <w:rPr>
          <w:rFonts w:ascii="Calibri" w:eastAsia="Times New Roman" w:hAnsi="Calibri" w:cs="Times New Roman"/>
        </w:rPr>
        <w:br w:type="page"/>
      </w:r>
    </w:p>
    <w:p w14:paraId="5C4BBCD3" w14:textId="748DCD87" w:rsidR="003D10F4" w:rsidRDefault="001D4CAB" w:rsidP="001D4CAB">
      <w:pPr>
        <w:pStyle w:val="Heading1"/>
      </w:pPr>
      <w:bookmarkStart w:id="11" w:name="_Toc23422525"/>
      <w:bookmarkStart w:id="12" w:name="_Toc23838814"/>
      <w:bookmarkStart w:id="13" w:name="_Toc29904572"/>
      <w:bookmarkStart w:id="14" w:name="_Toc98395818"/>
      <w:r w:rsidRPr="001D4CAB">
        <w:lastRenderedPageBreak/>
        <w:t>Agent Level Changes</w:t>
      </w:r>
      <w:bookmarkEnd w:id="11"/>
      <w:bookmarkEnd w:id="12"/>
      <w:bookmarkEnd w:id="13"/>
      <w:bookmarkEnd w:id="14"/>
    </w:p>
    <w:p w14:paraId="3A17420F" w14:textId="44C479CE" w:rsidR="00C218AD" w:rsidRPr="006F233E" w:rsidRDefault="001D4CAB" w:rsidP="006F233E">
      <w:pPr>
        <w:rPr>
          <w:b/>
        </w:rPr>
      </w:pPr>
      <w:r w:rsidRPr="001D4CAB">
        <w:rPr>
          <w:b/>
        </w:rPr>
        <w:t>The following section contains changes that are active system wide and available to users based on their assigned security levels.</w:t>
      </w:r>
    </w:p>
    <w:p w14:paraId="7FE1CFD8" w14:textId="08B0DA55" w:rsidR="00933ABD" w:rsidRDefault="001350A5" w:rsidP="00933ABD">
      <w:pPr>
        <w:pStyle w:val="Heading2"/>
      </w:pPr>
      <w:bookmarkStart w:id="15" w:name="_Toc98395819"/>
      <w:r>
        <w:t xml:space="preserve">Saved Property Search - </w:t>
      </w:r>
      <w:r w:rsidR="00BA3B7E">
        <w:t>Up</w:t>
      </w:r>
      <w:r w:rsidR="0016079A">
        <w:t>dates to the Saved Property Searches Grid</w:t>
      </w:r>
      <w:bookmarkEnd w:id="15"/>
    </w:p>
    <w:p w14:paraId="14EF9F03" w14:textId="77777777" w:rsidR="0043378C" w:rsidRDefault="00933ABD" w:rsidP="00D44946">
      <w:pPr>
        <w:pStyle w:val="Heading3"/>
        <w:spacing w:line="360" w:lineRule="auto"/>
      </w:pPr>
      <w:r>
        <w:t xml:space="preserve">Action Item: </w:t>
      </w:r>
      <w:r w:rsidR="00003D3B">
        <w:t>N/A</w:t>
      </w:r>
    </w:p>
    <w:p w14:paraId="593F270F" w14:textId="4DCF2179" w:rsidR="007C1EC9" w:rsidRDefault="007C1EC9" w:rsidP="007C1EC9">
      <w:r>
        <w:t>We’ve made some improvements to the Saved Property Searches grid to give you more information</w:t>
      </w:r>
      <w:r w:rsidR="00925A95">
        <w:t>,</w:t>
      </w:r>
      <w:r>
        <w:t xml:space="preserve"> at a glance and improve the workflow.</w:t>
      </w:r>
    </w:p>
    <w:p w14:paraId="66CA4F00" w14:textId="77777777" w:rsidR="007C1EC9" w:rsidRDefault="007C1EC9" w:rsidP="007C1EC9">
      <w:pPr>
        <w:pStyle w:val="ListParagraph"/>
        <w:numPr>
          <w:ilvl w:val="0"/>
          <w:numId w:val="30"/>
        </w:numPr>
      </w:pPr>
      <w:r>
        <w:t>Changed the default filter to My Searches; you can still find all your MLS and Board defined searches by changing the filter.</w:t>
      </w:r>
    </w:p>
    <w:p w14:paraId="7A45AA0F" w14:textId="77777777" w:rsidR="007C1EC9" w:rsidRDefault="007C1EC9" w:rsidP="007C1EC9">
      <w:pPr>
        <w:pStyle w:val="ListParagraph"/>
        <w:numPr>
          <w:ilvl w:val="0"/>
          <w:numId w:val="30"/>
        </w:numPr>
      </w:pPr>
      <w:r>
        <w:t>Sorted by Modified date, most recent at the top. No more scrolling through pages of old searches to find the latest.</w:t>
      </w:r>
    </w:p>
    <w:p w14:paraId="5D99F357" w14:textId="77777777" w:rsidR="007C1EC9" w:rsidRDefault="007C1EC9" w:rsidP="007C1EC9">
      <w:pPr>
        <w:pStyle w:val="ListParagraph"/>
        <w:numPr>
          <w:ilvl w:val="0"/>
          <w:numId w:val="30"/>
        </w:numPr>
      </w:pPr>
      <w:r>
        <w:t>New column to show who created the search: MLS, Board, Me, your contact in Collaboration Center.</w:t>
      </w:r>
    </w:p>
    <w:p w14:paraId="0E11C862" w14:textId="3E7F0149" w:rsidR="009B10C5" w:rsidRDefault="002B097E" w:rsidP="00D3255E">
      <w:r>
        <w:rPr>
          <w:noProof/>
        </w:rPr>
        <w:drawing>
          <wp:inline distT="0" distB="0" distL="0" distR="0" wp14:anchorId="56D92AEE" wp14:editId="6BDE4A7D">
            <wp:extent cx="5943600" cy="2552065"/>
            <wp:effectExtent l="133350" t="133350" r="133350" b="133985"/>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12">
                      <a:extLst>
                        <a:ext uri="{28A0092B-C50C-407E-A947-70E740481C1C}">
                          <a14:useLocalDpi xmlns:a14="http://schemas.microsoft.com/office/drawing/2010/main" val="0"/>
                        </a:ext>
                      </a:extLst>
                    </a:blip>
                    <a:srcRect b="42745"/>
                    <a:stretch/>
                  </pic:blipFill>
                  <pic:spPr bwMode="auto">
                    <a:xfrm>
                      <a:off x="0" y="0"/>
                      <a:ext cx="5943600" cy="2552065"/>
                    </a:xfrm>
                    <a:prstGeom prst="rect">
                      <a:avLst/>
                    </a:prstGeom>
                    <a:ln>
                      <a:noFill/>
                    </a:ln>
                    <a:effectLst>
                      <a:outerShdw blurRad="1270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005E1374">
        <w:br w:type="page"/>
      </w:r>
    </w:p>
    <w:p w14:paraId="41E82178" w14:textId="265B50F7" w:rsidR="0037286C" w:rsidRDefault="001350A5" w:rsidP="0037286C">
      <w:pPr>
        <w:pStyle w:val="Heading2"/>
      </w:pPr>
      <w:bookmarkStart w:id="16" w:name="_Toc98395820"/>
      <w:r>
        <w:lastRenderedPageBreak/>
        <w:t>Preferences - Update the Email Options page</w:t>
      </w:r>
      <w:bookmarkEnd w:id="16"/>
      <w:r w:rsidR="008D2BE2">
        <w:t xml:space="preserve"> </w:t>
      </w:r>
    </w:p>
    <w:p w14:paraId="0158C3D3" w14:textId="77777777" w:rsidR="0037286C" w:rsidRDefault="0037286C" w:rsidP="0037286C">
      <w:pPr>
        <w:pStyle w:val="Heading3"/>
        <w:spacing w:line="360" w:lineRule="auto"/>
      </w:pPr>
      <w:r>
        <w:t>Action Item: N/A</w:t>
      </w:r>
    </w:p>
    <w:p w14:paraId="1C75066F" w14:textId="36E9D406" w:rsidR="00B06C2F" w:rsidRDefault="008F6620">
      <w:pPr>
        <w:rPr>
          <w:noProof/>
        </w:rPr>
      </w:pPr>
      <w:bookmarkStart w:id="17" w:name="_Hlk62206926"/>
      <w:r>
        <w:t>The Email Preferences page has been updated to present a cleaner view with more concise wording. The Display Property Address option has also been moved out of its own node and into the Email Options page.</w:t>
      </w:r>
      <w:r w:rsidR="00B06C2F" w:rsidRPr="00B06C2F">
        <w:rPr>
          <w:noProof/>
        </w:rPr>
        <w:t xml:space="preserve"> </w:t>
      </w:r>
    </w:p>
    <w:p w14:paraId="45E7D88A" w14:textId="07346103" w:rsidR="002444DB" w:rsidRPr="002444DB" w:rsidRDefault="00B06C2F" w:rsidP="002444DB">
      <w:r>
        <w:rPr>
          <w:noProof/>
        </w:rPr>
        <w:drawing>
          <wp:inline distT="0" distB="0" distL="0" distR="0" wp14:anchorId="591EEFDD" wp14:editId="12E4E38E">
            <wp:extent cx="1771650" cy="2786321"/>
            <wp:effectExtent l="133350" t="133350" r="133350" b="128905"/>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775109" cy="2791761"/>
                    </a:xfrm>
                    <a:prstGeom prst="rect">
                      <a:avLst/>
                    </a:prstGeom>
                    <a:ln>
                      <a:noFill/>
                    </a:ln>
                    <a:effectLst>
                      <a:outerShdw blurRad="127000" algn="tl" rotWithShape="0">
                        <a:srgbClr val="000000">
                          <a:alpha val="70000"/>
                        </a:srgbClr>
                      </a:outerShdw>
                    </a:effectLst>
                  </pic:spPr>
                </pic:pic>
              </a:graphicData>
            </a:graphic>
          </wp:inline>
        </w:drawing>
      </w:r>
    </w:p>
    <w:p w14:paraId="47CC9121" w14:textId="77777777" w:rsidR="00B20CE7" w:rsidRDefault="008F327E" w:rsidP="009C3197">
      <w:pPr>
        <w:rPr>
          <w:rFonts w:ascii="Calibri" w:eastAsia="Times New Roman" w:hAnsi="Calibri" w:cs="Times New Roman"/>
        </w:rPr>
      </w:pPr>
      <w:r>
        <w:rPr>
          <w:noProof/>
        </w:rPr>
        <w:drawing>
          <wp:anchor distT="0" distB="0" distL="114300" distR="114300" simplePos="0" relativeHeight="251670528" behindDoc="1" locked="0" layoutInCell="1" allowOverlap="1" wp14:anchorId="2BFDD848" wp14:editId="68AF665C">
            <wp:simplePos x="0" y="0"/>
            <wp:positionH relativeFrom="column">
              <wp:posOffset>-5195</wp:posOffset>
            </wp:positionH>
            <wp:positionV relativeFrom="paragraph">
              <wp:posOffset>103216</wp:posOffset>
            </wp:positionV>
            <wp:extent cx="4642477" cy="3020508"/>
            <wp:effectExtent l="133350" t="133350" r="139700" b="142240"/>
            <wp:wrapTight wrapText="bothSides">
              <wp:wrapPolygon edited="0">
                <wp:start x="-177" y="-954"/>
                <wp:lineTo x="-621" y="-681"/>
                <wp:lineTo x="-621" y="21119"/>
                <wp:lineTo x="-177" y="22481"/>
                <wp:lineTo x="21718" y="22481"/>
                <wp:lineTo x="22161" y="21119"/>
                <wp:lineTo x="22161" y="1499"/>
                <wp:lineTo x="21718" y="-545"/>
                <wp:lineTo x="21718" y="-954"/>
                <wp:lineTo x="-177" y="-954"/>
              </wp:wrapPolygon>
            </wp:wrapTight>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643584" cy="3021228"/>
                    </a:xfrm>
                    <a:prstGeom prst="rect">
                      <a:avLst/>
                    </a:prstGeom>
                    <a:ln>
                      <a:noFill/>
                    </a:ln>
                    <a:effectLst>
                      <a:outerShdw blurRad="1270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rFonts w:ascii="Calibri" w:eastAsia="Times New Roman" w:hAnsi="Calibri" w:cs="Times New Roman"/>
        </w:rPr>
        <w:t xml:space="preserve"> </w:t>
      </w:r>
      <w:r>
        <w:rPr>
          <w:rFonts w:ascii="Calibri" w:eastAsia="Times New Roman" w:hAnsi="Calibri" w:cs="Times New Roman"/>
        </w:rPr>
        <w:br w:type="page"/>
      </w:r>
    </w:p>
    <w:p w14:paraId="0FC0CD38" w14:textId="68FF1430" w:rsidR="008F327E" w:rsidRPr="009C3197" w:rsidRDefault="00B20CE7" w:rsidP="00B20CE7">
      <w:pPr>
        <w:pStyle w:val="Heading2"/>
        <w:rPr>
          <w:rFonts w:ascii="Calibri" w:eastAsia="Times New Roman" w:hAnsi="Calibri" w:cs="Times New Roman"/>
        </w:rPr>
      </w:pPr>
      <w:bookmarkStart w:id="18" w:name="_Toc98395821"/>
      <w:r>
        <w:lastRenderedPageBreak/>
        <w:t>UI – Conditionally hide Syndication Preferences</w:t>
      </w:r>
      <w:bookmarkEnd w:id="18"/>
    </w:p>
    <w:p w14:paraId="728D90AB" w14:textId="77777777" w:rsidR="008F327E" w:rsidRDefault="008F327E" w:rsidP="008F327E">
      <w:pPr>
        <w:pStyle w:val="Heading3"/>
        <w:spacing w:line="360" w:lineRule="auto"/>
      </w:pPr>
      <w:r>
        <w:t>Action Item: N/A</w:t>
      </w:r>
    </w:p>
    <w:p w14:paraId="0BD8C19C" w14:textId="67D4250C" w:rsidR="00812B9E" w:rsidRDefault="00812B9E" w:rsidP="00812B9E">
      <w:pPr>
        <w:rPr>
          <w:rStyle w:val="SubtleEmphasis"/>
          <w:i w:val="0"/>
          <w:iCs w:val="0"/>
          <w:color w:val="auto"/>
        </w:rPr>
      </w:pPr>
      <w:r w:rsidRPr="00812B9E">
        <w:rPr>
          <w:rStyle w:val="SubtleEmphasis"/>
          <w:i w:val="0"/>
          <w:iCs w:val="0"/>
          <w:color w:val="auto"/>
        </w:rPr>
        <w:t xml:space="preserve">Customers who do not use Paragon Syndication will no longer see the Syndication </w:t>
      </w:r>
      <w:r w:rsidR="00EA154D" w:rsidRPr="00812B9E">
        <w:rPr>
          <w:rStyle w:val="SubtleEmphasis"/>
          <w:i w:val="0"/>
          <w:iCs w:val="0"/>
          <w:color w:val="auto"/>
        </w:rPr>
        <w:t>Features</w:t>
      </w:r>
      <w:r w:rsidRPr="00812B9E">
        <w:rPr>
          <w:rStyle w:val="SubtleEmphasis"/>
          <w:i w:val="0"/>
          <w:iCs w:val="0"/>
          <w:color w:val="auto"/>
        </w:rPr>
        <w:t xml:space="preserve"> in the User Preferences tree</w:t>
      </w:r>
      <w:r>
        <w:rPr>
          <w:rStyle w:val="SubtleEmphasis"/>
          <w:color w:val="auto"/>
        </w:rPr>
        <w:t xml:space="preserve">. </w:t>
      </w:r>
    </w:p>
    <w:p w14:paraId="15882B62" w14:textId="247D4853" w:rsidR="00812B9E" w:rsidRDefault="00812B9E" w:rsidP="00812B9E">
      <w:r>
        <w:rPr>
          <w:noProof/>
        </w:rPr>
        <w:drawing>
          <wp:inline distT="0" distB="0" distL="0" distR="0" wp14:anchorId="23F4FA70" wp14:editId="1F308C26">
            <wp:extent cx="1588317" cy="3384338"/>
            <wp:effectExtent l="0" t="0" r="0" b="6985"/>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591119" cy="3390309"/>
                    </a:xfrm>
                    <a:prstGeom prst="rect">
                      <a:avLst/>
                    </a:prstGeom>
                  </pic:spPr>
                </pic:pic>
              </a:graphicData>
            </a:graphic>
          </wp:inline>
        </w:drawing>
      </w:r>
    </w:p>
    <w:p w14:paraId="754C6CAB" w14:textId="77777777" w:rsidR="00A42339" w:rsidRDefault="00A42339" w:rsidP="00812B9E"/>
    <w:p w14:paraId="6DBE6A2E" w14:textId="0A80FB63" w:rsidR="007A6ECA" w:rsidRPr="009C3197" w:rsidRDefault="007A6ECA" w:rsidP="007A6ECA">
      <w:pPr>
        <w:pStyle w:val="Heading2"/>
        <w:rPr>
          <w:rFonts w:ascii="Calibri" w:eastAsia="Times New Roman" w:hAnsi="Calibri" w:cs="Times New Roman"/>
        </w:rPr>
      </w:pPr>
      <w:bookmarkStart w:id="19" w:name="_Toc98395822"/>
      <w:r>
        <w:t>U</w:t>
      </w:r>
      <w:r w:rsidR="00816B38">
        <w:t>pdate verbiage on upload Associated Document dialog box</w:t>
      </w:r>
      <w:bookmarkEnd w:id="19"/>
    </w:p>
    <w:p w14:paraId="3CFC5741" w14:textId="77777777" w:rsidR="007A6ECA" w:rsidRDefault="007A6ECA" w:rsidP="007A6ECA">
      <w:pPr>
        <w:pStyle w:val="Heading3"/>
        <w:spacing w:line="360" w:lineRule="auto"/>
      </w:pPr>
      <w:r>
        <w:t>Action Item: N/A</w:t>
      </w:r>
    </w:p>
    <w:p w14:paraId="57D808B9" w14:textId="618FD047" w:rsidR="009D10BE" w:rsidRPr="009D10BE" w:rsidRDefault="009D10BE" w:rsidP="009D10BE">
      <w:pPr>
        <w:rPr>
          <w:rStyle w:val="SubtleEmphasis"/>
          <w:i w:val="0"/>
          <w:iCs w:val="0"/>
          <w:color w:val="auto"/>
        </w:rPr>
      </w:pPr>
      <w:r w:rsidRPr="009D10BE">
        <w:rPr>
          <w:rStyle w:val="SubtleEmphasis"/>
          <w:i w:val="0"/>
          <w:iCs w:val="0"/>
          <w:color w:val="auto"/>
        </w:rPr>
        <w:t xml:space="preserve">The verbiage in the dialog box for adding documents to a listing has been updated to reflect the fact that </w:t>
      </w:r>
      <w:r w:rsidR="00EA154D" w:rsidRPr="009D10BE">
        <w:rPr>
          <w:rStyle w:val="SubtleEmphasis"/>
          <w:i w:val="0"/>
          <w:iCs w:val="0"/>
          <w:color w:val="auto"/>
        </w:rPr>
        <w:t>public</w:t>
      </w:r>
      <w:r w:rsidRPr="009D10BE">
        <w:rPr>
          <w:rStyle w:val="SubtleEmphasis"/>
          <w:i w:val="0"/>
          <w:iCs w:val="0"/>
          <w:color w:val="auto"/>
        </w:rPr>
        <w:t xml:space="preserve"> documents will be available in Collaboration Center as well as available for sharing via email. </w:t>
      </w:r>
    </w:p>
    <w:p w14:paraId="40D6AF9B" w14:textId="77777777" w:rsidR="00A31B92" w:rsidRDefault="00A42339" w:rsidP="007A6ECA">
      <w:pPr>
        <w:rPr>
          <w:rFonts w:ascii="Calibri" w:eastAsia="Times New Roman" w:hAnsi="Calibri" w:cs="Times New Roman"/>
        </w:rPr>
      </w:pPr>
      <w:r>
        <w:rPr>
          <w:noProof/>
        </w:rPr>
        <w:drawing>
          <wp:inline distT="0" distB="0" distL="0" distR="0" wp14:anchorId="14F574CB" wp14:editId="06D02C5E">
            <wp:extent cx="5943600" cy="1590710"/>
            <wp:effectExtent l="0" t="0" r="0" b="9525"/>
            <wp:docPr id="13" name="Picture 1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1590710"/>
                    </a:xfrm>
                    <a:prstGeom prst="rect">
                      <a:avLst/>
                    </a:prstGeom>
                  </pic:spPr>
                </pic:pic>
              </a:graphicData>
            </a:graphic>
          </wp:inline>
        </w:drawing>
      </w:r>
    </w:p>
    <w:p w14:paraId="4796F464" w14:textId="626D1B0D" w:rsidR="00A31B92" w:rsidRPr="009C3197" w:rsidRDefault="005F016A" w:rsidP="00A31B92">
      <w:pPr>
        <w:pStyle w:val="Heading2"/>
        <w:rPr>
          <w:rFonts w:ascii="Calibri" w:eastAsia="Times New Roman" w:hAnsi="Calibri" w:cs="Times New Roman"/>
        </w:rPr>
      </w:pPr>
      <w:bookmarkStart w:id="20" w:name="_Toc98395823"/>
      <w:r>
        <w:lastRenderedPageBreak/>
        <w:t>Contacts Comments Enhancement</w:t>
      </w:r>
      <w:r w:rsidR="00A429E3">
        <w:t>s</w:t>
      </w:r>
      <w:bookmarkEnd w:id="20"/>
    </w:p>
    <w:p w14:paraId="052A71B4" w14:textId="77777777" w:rsidR="00A31B92" w:rsidRDefault="00A31B92" w:rsidP="00A31B92">
      <w:pPr>
        <w:pStyle w:val="Heading3"/>
        <w:spacing w:line="360" w:lineRule="auto"/>
      </w:pPr>
      <w:r>
        <w:t>Action Item: N/A</w:t>
      </w:r>
    </w:p>
    <w:p w14:paraId="206CEAF2" w14:textId="77777777" w:rsidR="00A429E3" w:rsidRPr="00A429E3" w:rsidRDefault="00A429E3" w:rsidP="00A429E3">
      <w:pPr>
        <w:rPr>
          <w:rStyle w:val="SubtleEmphasis"/>
          <w:i w:val="0"/>
          <w:iCs w:val="0"/>
          <w:color w:val="auto"/>
        </w:rPr>
      </w:pPr>
      <w:r w:rsidRPr="00A429E3">
        <w:rPr>
          <w:rStyle w:val="SubtleEmphasis"/>
          <w:i w:val="0"/>
          <w:iCs w:val="0"/>
          <w:color w:val="auto"/>
        </w:rPr>
        <w:t>The Comments table in Saved Search Management has been enhanced to be more intuitive and interactive.</w:t>
      </w:r>
    </w:p>
    <w:p w14:paraId="0D7E14F8" w14:textId="77777777" w:rsidR="00A429E3" w:rsidRPr="00A429E3" w:rsidRDefault="00A429E3" w:rsidP="00A429E3">
      <w:pPr>
        <w:pStyle w:val="ListParagraph"/>
        <w:numPr>
          <w:ilvl w:val="0"/>
          <w:numId w:val="31"/>
        </w:numPr>
        <w:rPr>
          <w:rStyle w:val="SubtleEmphasis"/>
          <w:i w:val="0"/>
          <w:iCs w:val="0"/>
          <w:color w:val="auto"/>
        </w:rPr>
      </w:pPr>
      <w:r w:rsidRPr="00A429E3">
        <w:rPr>
          <w:rStyle w:val="SubtleEmphasis"/>
          <w:i w:val="0"/>
          <w:iCs w:val="0"/>
          <w:color w:val="auto"/>
        </w:rPr>
        <w:t xml:space="preserve">The rows in the MLS column now link to the Detail report for the property </w:t>
      </w:r>
    </w:p>
    <w:p w14:paraId="38F71369" w14:textId="77777777" w:rsidR="00A429E3" w:rsidRPr="00A429E3" w:rsidRDefault="00A429E3" w:rsidP="00A429E3">
      <w:pPr>
        <w:pStyle w:val="ListParagraph"/>
        <w:numPr>
          <w:ilvl w:val="0"/>
          <w:numId w:val="31"/>
        </w:numPr>
        <w:rPr>
          <w:rStyle w:val="SubtleEmphasis"/>
          <w:i w:val="0"/>
          <w:iCs w:val="0"/>
          <w:color w:val="auto"/>
        </w:rPr>
      </w:pPr>
      <w:r w:rsidRPr="00A429E3">
        <w:rPr>
          <w:rStyle w:val="SubtleEmphasis"/>
          <w:i w:val="0"/>
          <w:iCs w:val="0"/>
          <w:color w:val="auto"/>
        </w:rPr>
        <w:t>A new column displays the last comment</w:t>
      </w:r>
    </w:p>
    <w:p w14:paraId="79B06826" w14:textId="77777777" w:rsidR="00A429E3" w:rsidRPr="00A429E3" w:rsidRDefault="00A429E3" w:rsidP="00A429E3">
      <w:pPr>
        <w:pStyle w:val="ListParagraph"/>
        <w:numPr>
          <w:ilvl w:val="1"/>
          <w:numId w:val="31"/>
        </w:numPr>
        <w:rPr>
          <w:rStyle w:val="SubtleEmphasis"/>
          <w:i w:val="0"/>
          <w:iCs w:val="0"/>
          <w:color w:val="auto"/>
        </w:rPr>
      </w:pPr>
      <w:r w:rsidRPr="00A429E3">
        <w:rPr>
          <w:rStyle w:val="SubtleEmphasis"/>
          <w:i w:val="0"/>
          <w:iCs w:val="0"/>
          <w:color w:val="auto"/>
        </w:rPr>
        <w:t>The last comment shows the status read vs. unread (bold and bubble icon)</w:t>
      </w:r>
    </w:p>
    <w:p w14:paraId="7F98852B" w14:textId="77777777" w:rsidR="00A429E3" w:rsidRPr="00A429E3" w:rsidRDefault="00A429E3" w:rsidP="00A429E3">
      <w:pPr>
        <w:pStyle w:val="ListParagraph"/>
        <w:numPr>
          <w:ilvl w:val="1"/>
          <w:numId w:val="31"/>
        </w:numPr>
        <w:rPr>
          <w:rStyle w:val="SubtleEmphasis"/>
          <w:i w:val="0"/>
          <w:iCs w:val="0"/>
          <w:color w:val="auto"/>
        </w:rPr>
      </w:pPr>
      <w:r w:rsidRPr="00A429E3">
        <w:rPr>
          <w:rStyle w:val="SubtleEmphasis"/>
          <w:i w:val="0"/>
          <w:iCs w:val="0"/>
          <w:color w:val="auto"/>
        </w:rPr>
        <w:t>Clicking the last comment opens the “Comments in Context” dialog box</w:t>
      </w:r>
    </w:p>
    <w:p w14:paraId="7FB104A0" w14:textId="125D324C" w:rsidR="003A453D" w:rsidRDefault="008E0FAF" w:rsidP="00A31B92">
      <w:pPr>
        <w:rPr>
          <w:rFonts w:ascii="Calibri" w:eastAsia="Times New Roman" w:hAnsi="Calibri" w:cs="Times New Roman"/>
        </w:rPr>
      </w:pPr>
      <w:r>
        <w:rPr>
          <w:noProof/>
        </w:rPr>
        <w:drawing>
          <wp:inline distT="0" distB="0" distL="0" distR="0" wp14:anchorId="56082F62" wp14:editId="22397C2B">
            <wp:extent cx="5943600" cy="332405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324053"/>
                    </a:xfrm>
                    <a:prstGeom prst="rect">
                      <a:avLst/>
                    </a:prstGeom>
                  </pic:spPr>
                </pic:pic>
              </a:graphicData>
            </a:graphic>
          </wp:inline>
        </w:drawing>
      </w:r>
    </w:p>
    <w:p w14:paraId="1C5F5BB0" w14:textId="114D2CC2" w:rsidR="008E0FAF" w:rsidRDefault="008E0FAF">
      <w:pPr>
        <w:rPr>
          <w:rFonts w:ascii="Calibri" w:eastAsia="Times New Roman" w:hAnsi="Calibri" w:cs="Times New Roman"/>
        </w:rPr>
      </w:pPr>
      <w:r>
        <w:rPr>
          <w:rFonts w:ascii="Calibri" w:eastAsia="Times New Roman" w:hAnsi="Calibri" w:cs="Times New Roman"/>
        </w:rPr>
        <w:br w:type="page"/>
      </w:r>
    </w:p>
    <w:p w14:paraId="4D6F78E2" w14:textId="04697FDE" w:rsidR="00B6372B" w:rsidRDefault="00B6372B" w:rsidP="00723283">
      <w:pPr>
        <w:pStyle w:val="Heading1"/>
      </w:pPr>
      <w:bookmarkStart w:id="21" w:name="_Toc98395824"/>
      <w:r>
        <w:lastRenderedPageBreak/>
        <w:t>Collaboration Center</w:t>
      </w:r>
      <w:bookmarkEnd w:id="21"/>
    </w:p>
    <w:p w14:paraId="487D41C7" w14:textId="357AA163" w:rsidR="00B6372B" w:rsidRDefault="00B6372B" w:rsidP="00B6372B">
      <w:pPr>
        <w:rPr>
          <w:b/>
        </w:rPr>
      </w:pPr>
      <w:r w:rsidRPr="00796394">
        <w:rPr>
          <w:b/>
        </w:rPr>
        <w:t>All options in this section are either configurable via MLS Administration controls or by your System Support Manager as noted.</w:t>
      </w:r>
    </w:p>
    <w:p w14:paraId="5AF1DB5F" w14:textId="77777777" w:rsidR="00157B03" w:rsidRDefault="00157B03" w:rsidP="00157B03">
      <w:pPr>
        <w:pStyle w:val="Heading2"/>
      </w:pPr>
      <w:bookmarkStart w:id="22" w:name="_Hlk80618120"/>
      <w:bookmarkStart w:id="23" w:name="_Toc29904616"/>
      <w:bookmarkStart w:id="24" w:name="_Toc98395825"/>
      <w:bookmarkEnd w:id="17"/>
      <w:r>
        <w:t>Parcel Lines</w:t>
      </w:r>
      <w:bookmarkEnd w:id="24"/>
    </w:p>
    <w:p w14:paraId="0B79A61B" w14:textId="77777777" w:rsidR="00157B03" w:rsidRDefault="00157B03" w:rsidP="00157B03">
      <w:pPr>
        <w:pStyle w:val="Heading3"/>
        <w:spacing w:after="240"/>
      </w:pPr>
      <w:r>
        <w:t>Action Item: N/A</w:t>
      </w:r>
    </w:p>
    <w:p w14:paraId="54E5FE13" w14:textId="77777777" w:rsidR="00157B03" w:rsidRDefault="00157B03" w:rsidP="00157B03">
      <w:r>
        <w:rPr>
          <w:b/>
          <w:bCs/>
          <w:noProof/>
          <w:sz w:val="28"/>
          <w:szCs w:val="28"/>
        </w:rPr>
        <w:drawing>
          <wp:anchor distT="0" distB="0" distL="114300" distR="114300" simplePos="0" relativeHeight="251672576" behindDoc="0" locked="0" layoutInCell="1" allowOverlap="1" wp14:anchorId="7AB3ECDC" wp14:editId="6392BE63">
            <wp:simplePos x="0" y="0"/>
            <wp:positionH relativeFrom="column">
              <wp:posOffset>2120900</wp:posOffset>
            </wp:positionH>
            <wp:positionV relativeFrom="paragraph">
              <wp:posOffset>526415</wp:posOffset>
            </wp:positionV>
            <wp:extent cx="3861435" cy="5663565"/>
            <wp:effectExtent l="171450" t="171450" r="177165" b="165735"/>
            <wp:wrapSquare wrapText="bothSides"/>
            <wp:docPr id="19" name="Picture 1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3861435" cy="566356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t xml:space="preserve">Prior to the 5.88 release, when you were to zoom into the map you would first see the default Google parcel lines then the parcels from Black Knight would load.  This would lead to multiple parcels stacked on each other.  </w:t>
      </w:r>
    </w:p>
    <w:p w14:paraId="1650F573" w14:textId="77777777" w:rsidR="00157B03" w:rsidRDefault="00157B03" w:rsidP="00157B03"/>
    <w:p w14:paraId="3AE4E863" w14:textId="77777777" w:rsidR="00157B03" w:rsidRDefault="00157B03" w:rsidP="00157B03">
      <w:r>
        <w:t>Now the default Google parcels have been removed so that you can easily see the Black Knight parcels on the property search.</w:t>
      </w:r>
    </w:p>
    <w:p w14:paraId="6563EA28" w14:textId="4D6C1186" w:rsidR="008D0553" w:rsidRDefault="008D0553">
      <w:pPr>
        <w:rPr>
          <w:noProof/>
        </w:rPr>
      </w:pPr>
      <w:r>
        <w:rPr>
          <w:noProof/>
        </w:rPr>
        <w:br w:type="page"/>
      </w:r>
    </w:p>
    <w:p w14:paraId="4B1AFFC5" w14:textId="4DE4BC56" w:rsidR="00867C73" w:rsidRDefault="00867C73" w:rsidP="00867C73">
      <w:pPr>
        <w:pStyle w:val="Heading1"/>
      </w:pPr>
      <w:bookmarkStart w:id="25" w:name="_Toc98395826"/>
      <w:bookmarkEnd w:id="22"/>
      <w:r>
        <w:lastRenderedPageBreak/>
        <w:t>Paragon Connect</w:t>
      </w:r>
      <w:bookmarkEnd w:id="23"/>
      <w:bookmarkEnd w:id="25"/>
    </w:p>
    <w:p w14:paraId="65D30B9F" w14:textId="734AAB73" w:rsidR="00867C73" w:rsidRDefault="00867C73">
      <w:pPr>
        <w:rPr>
          <w:b/>
        </w:rPr>
      </w:pPr>
      <w:r w:rsidRPr="00796394">
        <w:rPr>
          <w:b/>
        </w:rPr>
        <w:t>All options in this section are either configurable via MLS Administration controls or by your System Support Manager as noted.</w:t>
      </w:r>
    </w:p>
    <w:p w14:paraId="29E1FE2B" w14:textId="2A585612" w:rsidR="006A6665" w:rsidRDefault="00370471" w:rsidP="006A6665">
      <w:pPr>
        <w:pStyle w:val="Heading2"/>
      </w:pPr>
      <w:bookmarkStart w:id="26" w:name="_Toc98395827"/>
      <w:r>
        <w:t>Menu</w:t>
      </w:r>
      <w:r w:rsidR="00400E90">
        <w:t xml:space="preserve"> Updates</w:t>
      </w:r>
      <w:bookmarkEnd w:id="26"/>
    </w:p>
    <w:p w14:paraId="5DE07AAE" w14:textId="5009EF54" w:rsidR="006A6665" w:rsidRDefault="006A6665" w:rsidP="006A6665">
      <w:pPr>
        <w:pStyle w:val="Heading3"/>
      </w:pPr>
      <w:r>
        <w:t xml:space="preserve">Action Item: </w:t>
      </w:r>
      <w:r w:rsidR="00793929">
        <w:t>N/A</w:t>
      </w:r>
    </w:p>
    <w:p w14:paraId="282F5603" w14:textId="77777777" w:rsidR="002C641B" w:rsidRPr="002C641B" w:rsidRDefault="002C641B" w:rsidP="002C641B"/>
    <w:p w14:paraId="68AAE8F4" w14:textId="3B038B87" w:rsidR="002C641B" w:rsidRDefault="002C641B" w:rsidP="002C641B">
      <w:r w:rsidRPr="005C0BC1">
        <w:t xml:space="preserve">We start of the 5.88 release notes with some additional menu updates.  As we continue to prepare for additional modules, we want to make sure the navigation menu is presented in a fashion that allows you to easily find your content.  Below are two screenshots of how the menu looks in 5.87 and the updates we made in 5.88.  You will see the changes listed.  </w:t>
      </w:r>
    </w:p>
    <w:p w14:paraId="120C9D1A" w14:textId="271A68B0" w:rsidR="002C641B" w:rsidRDefault="00A01CB1" w:rsidP="002C641B">
      <w:r>
        <w:rPr>
          <w:noProof/>
        </w:rPr>
        <w:drawing>
          <wp:inline distT="0" distB="0" distL="0" distR="0" wp14:anchorId="3B2EE455" wp14:editId="7AD3DE7B">
            <wp:extent cx="5943600" cy="4541520"/>
            <wp:effectExtent l="133350" t="38100" r="171450" b="14478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4541520"/>
                    </a:xfrm>
                    <a:prstGeom prst="rect">
                      <a:avLst/>
                    </a:prstGeom>
                    <a:ln>
                      <a:noFill/>
                    </a:ln>
                    <a:effectLst>
                      <a:outerShdw blurRad="190500" algn="tl" rotWithShape="0">
                        <a:srgbClr val="000000">
                          <a:alpha val="70000"/>
                        </a:srgbClr>
                      </a:outerShdw>
                    </a:effectLst>
                  </pic:spPr>
                </pic:pic>
              </a:graphicData>
            </a:graphic>
          </wp:inline>
        </w:drawing>
      </w:r>
    </w:p>
    <w:p w14:paraId="3C66E919" w14:textId="228DE243" w:rsidR="00AE5886" w:rsidRDefault="00AE5886" w:rsidP="007E6129">
      <w:pPr>
        <w:rPr>
          <w:rFonts w:cstheme="minorHAnsi"/>
          <w:b/>
          <w:bCs/>
          <w:sz w:val="32"/>
          <w:szCs w:val="32"/>
        </w:rPr>
      </w:pPr>
    </w:p>
    <w:p w14:paraId="1279EDC7" w14:textId="0C3230F3" w:rsidR="00B3216E" w:rsidRDefault="002B0629" w:rsidP="00B3216E">
      <w:pPr>
        <w:pStyle w:val="Heading2"/>
      </w:pPr>
      <w:bookmarkStart w:id="27" w:name="_Toc23253864"/>
      <w:bookmarkStart w:id="28" w:name="_Toc23253942"/>
      <w:bookmarkStart w:id="29" w:name="_Toc23422578"/>
      <w:bookmarkStart w:id="30" w:name="_Toc23838869"/>
      <w:bookmarkStart w:id="31" w:name="_Toc24462032"/>
      <w:bookmarkStart w:id="32" w:name="_Toc24621188"/>
      <w:bookmarkStart w:id="33" w:name="_Toc24624155"/>
      <w:bookmarkStart w:id="34" w:name="_Toc98395828"/>
      <w:r>
        <w:lastRenderedPageBreak/>
        <w:t>Arc</w:t>
      </w:r>
      <w:r w:rsidR="00E302CA">
        <w:t>hive Listings</w:t>
      </w:r>
      <w:bookmarkEnd w:id="34"/>
    </w:p>
    <w:p w14:paraId="6AA39D0B" w14:textId="1F81375E" w:rsidR="00B3216E" w:rsidRDefault="00B3216E" w:rsidP="00B3216E">
      <w:pPr>
        <w:pStyle w:val="Heading3"/>
        <w:spacing w:after="240"/>
      </w:pPr>
      <w:r>
        <w:t>Action Item: N/A</w:t>
      </w:r>
    </w:p>
    <w:p w14:paraId="3D9C7A90" w14:textId="3B35D389" w:rsidR="00E302CA" w:rsidRDefault="008F782C" w:rsidP="00E302CA">
      <w:r>
        <w:rPr>
          <w:noProof/>
        </w:rPr>
        <w:drawing>
          <wp:anchor distT="0" distB="0" distL="114300" distR="114300" simplePos="0" relativeHeight="251662336" behindDoc="0" locked="0" layoutInCell="1" allowOverlap="1" wp14:anchorId="6E7D860B" wp14:editId="406455A9">
            <wp:simplePos x="0" y="0"/>
            <wp:positionH relativeFrom="column">
              <wp:posOffset>3778250</wp:posOffset>
            </wp:positionH>
            <wp:positionV relativeFrom="paragraph">
              <wp:posOffset>12065</wp:posOffset>
            </wp:positionV>
            <wp:extent cx="2441437" cy="3944856"/>
            <wp:effectExtent l="95250" t="190500" r="0" b="170180"/>
            <wp:wrapSquare wrapText="bothSides"/>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441437" cy="3944856"/>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E302CA">
        <w:t>The buyer activity within the contact manager was recently updated to include a card containing counts from "Archived Listings.”</w:t>
      </w:r>
    </w:p>
    <w:p w14:paraId="3716B463" w14:textId="77777777" w:rsidR="00E302CA" w:rsidRDefault="00E302CA" w:rsidP="00E302CA"/>
    <w:p w14:paraId="7D131E24" w14:textId="77777777" w:rsidR="00E302CA" w:rsidRDefault="00E302CA" w:rsidP="00E302CA">
      <w:r>
        <w:t xml:space="preserve">An “Archived Listing” is a listing your buyer marked as a favorite or possible that is not tied to a saved search.  This typically is the result from changes to the search criteria or the listing data is updated to the point it no longer matches your saved search.  </w:t>
      </w:r>
    </w:p>
    <w:p w14:paraId="617845A9" w14:textId="77777777" w:rsidR="00E302CA" w:rsidRDefault="00E302CA" w:rsidP="00E302CA"/>
    <w:p w14:paraId="5E154487" w14:textId="77777777" w:rsidR="00E302CA" w:rsidRDefault="00E302CA" w:rsidP="00E302CA">
      <w:r>
        <w:t xml:space="preserve">Since these are still important to your buyers, we have moved them into an “Archived Listing” section.  You will now find a card in the buyer activity that shows you total count of archived listings.  You will also see a breakdown of the favorite and possible listings. </w:t>
      </w:r>
    </w:p>
    <w:p w14:paraId="70F2CA9A" w14:textId="77777777" w:rsidR="00E302CA" w:rsidRDefault="00E302CA" w:rsidP="00E302CA"/>
    <w:p w14:paraId="2D5374CD" w14:textId="77777777" w:rsidR="00E302CA" w:rsidRDefault="00E302CA" w:rsidP="00E302CA">
      <w:r>
        <w:t>Note: Undecided and rejected listings are not kept if criteria of the search or listing is updated.</w:t>
      </w:r>
    </w:p>
    <w:p w14:paraId="1765632B" w14:textId="0259FFE3" w:rsidR="005557A0" w:rsidRDefault="005557A0" w:rsidP="00B3216E"/>
    <w:p w14:paraId="573CAD23" w14:textId="77777777" w:rsidR="00367E4F" w:rsidRDefault="00367E4F">
      <w:pPr>
        <w:rPr>
          <w:rFonts w:asciiTheme="majorHAnsi" w:eastAsiaTheme="majorEastAsia" w:hAnsiTheme="majorHAnsi" w:cstheme="majorBidi"/>
          <w:b/>
          <w:sz w:val="32"/>
          <w:szCs w:val="26"/>
        </w:rPr>
      </w:pPr>
      <w:r>
        <w:br w:type="page"/>
      </w:r>
    </w:p>
    <w:p w14:paraId="64B67D15" w14:textId="60A59094" w:rsidR="00006C12" w:rsidRDefault="00006C12" w:rsidP="00006C12">
      <w:pPr>
        <w:pStyle w:val="Heading2"/>
      </w:pPr>
      <w:bookmarkStart w:id="35" w:name="_Toc98395829"/>
      <w:r>
        <w:lastRenderedPageBreak/>
        <w:t>Thumbnail View</w:t>
      </w:r>
      <w:bookmarkEnd w:id="35"/>
    </w:p>
    <w:p w14:paraId="47E9883D" w14:textId="126FD4DC" w:rsidR="00006C12" w:rsidRDefault="00006C12" w:rsidP="00006C12">
      <w:pPr>
        <w:pStyle w:val="Heading3"/>
        <w:spacing w:after="240"/>
      </w:pPr>
      <w:r>
        <w:t>Action Item: N/A</w:t>
      </w:r>
    </w:p>
    <w:p w14:paraId="0D07EDC7" w14:textId="7133C93D" w:rsidR="001F4B61" w:rsidRDefault="001F4B61" w:rsidP="001F4B61">
      <w:r>
        <w:t>The thumbnail view in Paragon Connect is getting an upgrade.  This new thumbnail view not only is faster and more responsive than its previous version, but it also has a few other characteristics that set it apart.  The fonts are la</w:t>
      </w:r>
      <w:r w:rsidR="00745559">
        <w:t>r</w:t>
      </w:r>
      <w:r>
        <w:t xml:space="preserve">ger and darker in color making it easier to read.  The status bar in the previous version has been removed from the photo allowing for the photo to be more visible.  We have also carried over the same customizable field allowed to be viewed in the Collaboration Center.  This allows </w:t>
      </w:r>
      <w:r w:rsidR="005A3118">
        <w:t xml:space="preserve">the MLS </w:t>
      </w:r>
      <w:r>
        <w:t xml:space="preserve">to add one custom field per class in this new thumbnail view.  This is especially useful for selling condos where address and photos are identical.  </w:t>
      </w:r>
    </w:p>
    <w:p w14:paraId="6745A75D" w14:textId="6F1CD90B" w:rsidR="001F4B61" w:rsidRPr="001F4B61" w:rsidRDefault="001F4B61" w:rsidP="001F4B61">
      <w:r>
        <w:t>It is important to note that the new thumbnail view can only be found within the “Contact Module” at this time.  Additional view updates are being analyzed and developed and we did not want to interrupt your daily business until all these updates are complete.</w:t>
      </w:r>
      <w:r w:rsidR="00FF341B">
        <w:rPr>
          <w:noProof/>
        </w:rPr>
        <w:drawing>
          <wp:inline distT="0" distB="0" distL="0" distR="0" wp14:anchorId="320363CB" wp14:editId="7673E553">
            <wp:extent cx="4730750" cy="4681218"/>
            <wp:effectExtent l="190500" t="190500" r="127000" b="158115"/>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752671" cy="4702910"/>
                    </a:xfrm>
                    <a:prstGeom prst="rect">
                      <a:avLst/>
                    </a:prstGeom>
                    <a:ln>
                      <a:noFill/>
                    </a:ln>
                    <a:effectLst>
                      <a:outerShdw blurRad="190500" algn="tl" rotWithShape="0">
                        <a:srgbClr val="000000">
                          <a:alpha val="70000"/>
                        </a:srgbClr>
                      </a:outerShdw>
                    </a:effectLst>
                  </pic:spPr>
                </pic:pic>
              </a:graphicData>
            </a:graphic>
          </wp:inline>
        </w:drawing>
      </w:r>
    </w:p>
    <w:p w14:paraId="40BF7415" w14:textId="6B817C8C" w:rsidR="00A42A46" w:rsidRDefault="002F230F" w:rsidP="00A42A46">
      <w:pPr>
        <w:pStyle w:val="Heading2"/>
      </w:pPr>
      <w:bookmarkStart w:id="36" w:name="_Toc98395830"/>
      <w:r>
        <w:lastRenderedPageBreak/>
        <w:t>Large Devices</w:t>
      </w:r>
      <w:bookmarkEnd w:id="36"/>
    </w:p>
    <w:p w14:paraId="0BD5117D" w14:textId="4FF9E927" w:rsidR="00A42A46" w:rsidRDefault="003A2D12" w:rsidP="00A42A46">
      <w:pPr>
        <w:pStyle w:val="Heading3"/>
        <w:spacing w:after="240"/>
      </w:pPr>
      <w:r>
        <w:rPr>
          <w:b w:val="0"/>
          <w:bCs/>
          <w:noProof/>
          <w:sz w:val="28"/>
          <w:szCs w:val="28"/>
        </w:rPr>
        <w:drawing>
          <wp:anchor distT="0" distB="0" distL="114300" distR="114300" simplePos="0" relativeHeight="251664384" behindDoc="0" locked="0" layoutInCell="1" allowOverlap="1" wp14:anchorId="4CAA7A8B" wp14:editId="6CE1904B">
            <wp:simplePos x="0" y="0"/>
            <wp:positionH relativeFrom="column">
              <wp:posOffset>-355600</wp:posOffset>
            </wp:positionH>
            <wp:positionV relativeFrom="paragraph">
              <wp:posOffset>411480</wp:posOffset>
            </wp:positionV>
            <wp:extent cx="3794760" cy="2241550"/>
            <wp:effectExtent l="76200" t="133350" r="72390" b="101600"/>
            <wp:wrapSquare wrapText="bothSides"/>
            <wp:docPr id="17" name="Picture 1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94760" cy="22415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A42A46">
        <w:t>Action Item: N/A</w:t>
      </w:r>
    </w:p>
    <w:p w14:paraId="654DDABF" w14:textId="0A554F21" w:rsidR="003A2D12" w:rsidRDefault="003A2D12" w:rsidP="003A2D12">
      <w:r w:rsidRPr="00310A54">
        <w:t>As you migrate from mobile devices to large devices like laptops, desktops, etc. the thumbnail view goes from a single column layout to a 2-column layout</w:t>
      </w:r>
      <w:r w:rsidR="005717EC">
        <w:t xml:space="preserve"> a</w:t>
      </w:r>
      <w:r w:rsidRPr="00310A54">
        <w:t xml:space="preserve">llowing you to view more listings per page.  </w:t>
      </w:r>
    </w:p>
    <w:p w14:paraId="3C58342C" w14:textId="027EA7D9" w:rsidR="00A42A46" w:rsidRDefault="00A42A46" w:rsidP="00A42A46"/>
    <w:p w14:paraId="1E6B1F8D" w14:textId="41725549" w:rsidR="00A42A46" w:rsidRDefault="00A42A46" w:rsidP="00A42A46"/>
    <w:p w14:paraId="5A3EB360" w14:textId="24697F37" w:rsidR="003A2D12" w:rsidRDefault="003A2D12" w:rsidP="00A42A46"/>
    <w:p w14:paraId="7E421F18" w14:textId="77777777" w:rsidR="003A2D12" w:rsidRDefault="003A2D12" w:rsidP="00A42A46"/>
    <w:p w14:paraId="067E2052" w14:textId="77777777" w:rsidR="003A2D12" w:rsidRPr="00A42A46" w:rsidRDefault="003A2D12" w:rsidP="00A42A46"/>
    <w:p w14:paraId="3ED1A31C" w14:textId="47B5FF92" w:rsidR="00A42A46" w:rsidRDefault="00EE004B" w:rsidP="00A42A46">
      <w:pPr>
        <w:pStyle w:val="Heading2"/>
      </w:pPr>
      <w:bookmarkStart w:id="37" w:name="_Toc98395831"/>
      <w:r>
        <w:t>Contextual Bar</w:t>
      </w:r>
      <w:bookmarkEnd w:id="37"/>
    </w:p>
    <w:p w14:paraId="0B6B318E" w14:textId="603DCEA6" w:rsidR="00A42A46" w:rsidRDefault="00253C01" w:rsidP="00A42A46">
      <w:pPr>
        <w:pStyle w:val="Heading3"/>
        <w:spacing w:after="240"/>
      </w:pPr>
      <w:r>
        <w:rPr>
          <w:noProof/>
        </w:rPr>
        <w:drawing>
          <wp:anchor distT="0" distB="0" distL="114300" distR="114300" simplePos="0" relativeHeight="251666432" behindDoc="0" locked="0" layoutInCell="1" allowOverlap="1" wp14:anchorId="1D6F6E39" wp14:editId="05A1AF96">
            <wp:simplePos x="0" y="0"/>
            <wp:positionH relativeFrom="column">
              <wp:posOffset>1964690</wp:posOffset>
            </wp:positionH>
            <wp:positionV relativeFrom="paragraph">
              <wp:posOffset>355600</wp:posOffset>
            </wp:positionV>
            <wp:extent cx="4817110" cy="3473450"/>
            <wp:effectExtent l="171450" t="190500" r="0" b="146050"/>
            <wp:wrapSquare wrapText="bothSides"/>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817110" cy="34734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A42A46">
        <w:t>Action Item: N/A</w:t>
      </w:r>
    </w:p>
    <w:p w14:paraId="22EC9303" w14:textId="03DA5B3A" w:rsidR="00253C01" w:rsidRDefault="00253C01" w:rsidP="00253C01">
      <w:r>
        <w:t xml:space="preserve">When you check one or more listings a gray contextual bar will open showing you options you can take on those listings.  The new thumbnail view’s contextual bar opens now at the very top allowing for more viewing area.  </w:t>
      </w:r>
    </w:p>
    <w:p w14:paraId="263AE9AC" w14:textId="5128165F" w:rsidR="00253C01" w:rsidRDefault="00253C01" w:rsidP="00253C01">
      <w:r>
        <w:t xml:space="preserve">The same share options will be available in the new thumbnail view.  (Email, text, copy link, etc.)  </w:t>
      </w:r>
    </w:p>
    <w:p w14:paraId="3D234553" w14:textId="77777777" w:rsidR="00253C01" w:rsidRDefault="00253C01" w:rsidP="00253C01">
      <w:r>
        <w:t>In addition, the ability to add listings to a cart, driving directions, and third-party integrations are also available.</w:t>
      </w:r>
    </w:p>
    <w:p w14:paraId="474A6797" w14:textId="77777777" w:rsidR="00C11195" w:rsidRDefault="00C11195" w:rsidP="00C11195"/>
    <w:p w14:paraId="2C3148DD" w14:textId="77777777" w:rsidR="00A42A46" w:rsidRPr="00A42A46" w:rsidRDefault="00A42A46" w:rsidP="00A42A46"/>
    <w:p w14:paraId="508DD664" w14:textId="5C16B65C" w:rsidR="0013592E" w:rsidRDefault="001B477C" w:rsidP="0013592E">
      <w:pPr>
        <w:pStyle w:val="Heading1"/>
      </w:pPr>
      <w:bookmarkStart w:id="38" w:name="_Toc98395832"/>
      <w:r>
        <w:t>P</w:t>
      </w:r>
      <w:r w:rsidR="0013592E">
        <w:t>aragon Affiliate Connect</w:t>
      </w:r>
      <w:bookmarkEnd w:id="38"/>
    </w:p>
    <w:p w14:paraId="606EBA0A" w14:textId="325DF7ED" w:rsidR="0007555B" w:rsidRDefault="0007555B" w:rsidP="0007555B">
      <w:pPr>
        <w:rPr>
          <w:b/>
        </w:rPr>
      </w:pPr>
      <w:r w:rsidRPr="00796394">
        <w:rPr>
          <w:b/>
        </w:rPr>
        <w:t>All options in this section are either configurable via MLS Administration controls or by your System Support Manager as noted.</w:t>
      </w:r>
    </w:p>
    <w:p w14:paraId="4F99126D" w14:textId="41D5ABB0" w:rsidR="0007555B" w:rsidRDefault="0007555B" w:rsidP="0007555B">
      <w:pPr>
        <w:pStyle w:val="Heading1"/>
      </w:pPr>
      <w:bookmarkStart w:id="39" w:name="_Toc68103433"/>
      <w:bookmarkStart w:id="40" w:name="_Toc98395833"/>
      <w:r>
        <w:t>Corrected Paragon Affiliate Connect Issues</w:t>
      </w:r>
      <w:bookmarkEnd w:id="39"/>
      <w:bookmarkEnd w:id="40"/>
    </w:p>
    <w:tbl>
      <w:tblPr>
        <w:tblStyle w:val="TableGrid"/>
        <w:tblW w:w="9355" w:type="dxa"/>
        <w:tblLook w:val="04A0" w:firstRow="1" w:lastRow="0" w:firstColumn="1" w:lastColumn="0" w:noHBand="0" w:noVBand="1"/>
      </w:tblPr>
      <w:tblGrid>
        <w:gridCol w:w="1365"/>
        <w:gridCol w:w="1870"/>
        <w:gridCol w:w="6120"/>
      </w:tblGrid>
      <w:tr w:rsidR="0007555B" w:rsidRPr="00AB1931" w14:paraId="6BFEE3BA" w14:textId="77777777" w:rsidTr="004005EA">
        <w:trPr>
          <w:trHeight w:val="300"/>
        </w:trPr>
        <w:tc>
          <w:tcPr>
            <w:tcW w:w="1365" w:type="dxa"/>
            <w:noWrap/>
            <w:hideMark/>
          </w:tcPr>
          <w:p w14:paraId="3E64C2A7" w14:textId="77777777" w:rsidR="0007555B" w:rsidRPr="00AB1931" w:rsidRDefault="0007555B" w:rsidP="00625C10">
            <w:pPr>
              <w:rPr>
                <w:rFonts w:ascii="Calibri" w:eastAsia="Times New Roman" w:hAnsi="Calibri" w:cs="Calibri"/>
                <w:b/>
                <w:bCs/>
                <w:color w:val="000000"/>
              </w:rPr>
            </w:pPr>
            <w:r>
              <w:rPr>
                <w:rFonts w:ascii="Calibri" w:eastAsia="Times New Roman" w:hAnsi="Calibri" w:cs="Calibri"/>
                <w:b/>
                <w:bCs/>
                <w:color w:val="000000"/>
              </w:rPr>
              <w:t>T</w:t>
            </w:r>
            <w:r>
              <w:rPr>
                <w:rFonts w:eastAsia="Times New Roman"/>
                <w:b/>
                <w:bCs/>
                <w:color w:val="000000"/>
              </w:rPr>
              <w:t>icket #</w:t>
            </w:r>
          </w:p>
        </w:tc>
        <w:tc>
          <w:tcPr>
            <w:tcW w:w="1870" w:type="dxa"/>
            <w:noWrap/>
            <w:hideMark/>
          </w:tcPr>
          <w:p w14:paraId="3A8C5F74" w14:textId="77777777" w:rsidR="0007555B" w:rsidRPr="00AB1931" w:rsidRDefault="0007555B" w:rsidP="00AC7BAD">
            <w:pPr>
              <w:rPr>
                <w:rFonts w:ascii="Calibri" w:eastAsia="Times New Roman" w:hAnsi="Calibri" w:cs="Calibri"/>
                <w:b/>
                <w:bCs/>
                <w:color w:val="000000"/>
              </w:rPr>
            </w:pPr>
            <w:r w:rsidRPr="00AB1931">
              <w:rPr>
                <w:rFonts w:ascii="Calibri" w:eastAsia="Times New Roman" w:hAnsi="Calibri" w:cs="Calibri"/>
                <w:b/>
                <w:bCs/>
                <w:color w:val="000000"/>
              </w:rPr>
              <w:t>Module</w:t>
            </w:r>
          </w:p>
        </w:tc>
        <w:tc>
          <w:tcPr>
            <w:tcW w:w="6120" w:type="dxa"/>
            <w:noWrap/>
            <w:hideMark/>
          </w:tcPr>
          <w:p w14:paraId="3636B65D" w14:textId="3A426157" w:rsidR="0007555B" w:rsidRPr="00AB1931" w:rsidRDefault="0007555B" w:rsidP="00625C10">
            <w:pPr>
              <w:rPr>
                <w:rFonts w:ascii="Calibri" w:eastAsia="Times New Roman" w:hAnsi="Calibri" w:cs="Calibri"/>
                <w:b/>
                <w:bCs/>
                <w:color w:val="000000"/>
              </w:rPr>
            </w:pPr>
            <w:r w:rsidRPr="00AB1931">
              <w:rPr>
                <w:rFonts w:ascii="Calibri" w:eastAsia="Times New Roman" w:hAnsi="Calibri" w:cs="Calibri"/>
                <w:b/>
                <w:bCs/>
                <w:color w:val="000000"/>
              </w:rPr>
              <w:t>Summary</w:t>
            </w:r>
          </w:p>
        </w:tc>
      </w:tr>
      <w:tr w:rsidR="004005EA" w:rsidRPr="00AB1931" w14:paraId="2281DCEB" w14:textId="77777777" w:rsidTr="004005EA">
        <w:trPr>
          <w:trHeight w:val="300"/>
        </w:trPr>
        <w:tc>
          <w:tcPr>
            <w:tcW w:w="1365" w:type="dxa"/>
            <w:noWrap/>
            <w:vAlign w:val="bottom"/>
          </w:tcPr>
          <w:p w14:paraId="2C733D86" w14:textId="0DC744BD" w:rsidR="004005EA" w:rsidRPr="00AB1931" w:rsidRDefault="004005EA" w:rsidP="00FC6C60">
            <w:pPr>
              <w:rPr>
                <w:rFonts w:ascii="Calibri" w:eastAsia="Times New Roman" w:hAnsi="Calibri" w:cs="Calibri"/>
                <w:color w:val="000000"/>
              </w:rPr>
            </w:pPr>
            <w:r>
              <w:rPr>
                <w:rFonts w:ascii="Calibri" w:hAnsi="Calibri" w:cs="Calibri"/>
                <w:color w:val="000000"/>
              </w:rPr>
              <w:t>TK-7723</w:t>
            </w:r>
          </w:p>
        </w:tc>
        <w:tc>
          <w:tcPr>
            <w:tcW w:w="1870" w:type="dxa"/>
            <w:noWrap/>
            <w:vAlign w:val="bottom"/>
          </w:tcPr>
          <w:p w14:paraId="5C0C0755" w14:textId="30A4D051" w:rsidR="004005EA" w:rsidRPr="00AB1931" w:rsidRDefault="004005EA" w:rsidP="00AC7BAD">
            <w:pPr>
              <w:rPr>
                <w:rFonts w:ascii="Calibri" w:eastAsia="Times New Roman" w:hAnsi="Calibri" w:cs="Calibri"/>
                <w:color w:val="000000"/>
              </w:rPr>
            </w:pPr>
            <w:r>
              <w:rPr>
                <w:rFonts w:ascii="Calibri" w:hAnsi="Calibri" w:cs="Calibri"/>
                <w:color w:val="000000"/>
              </w:rPr>
              <w:t>Search</w:t>
            </w:r>
          </w:p>
        </w:tc>
        <w:tc>
          <w:tcPr>
            <w:tcW w:w="6120" w:type="dxa"/>
            <w:noWrap/>
            <w:vAlign w:val="bottom"/>
          </w:tcPr>
          <w:p w14:paraId="548236EC" w14:textId="3DD87C1B" w:rsidR="004005EA" w:rsidRPr="00AB1931" w:rsidRDefault="004005EA" w:rsidP="00202704">
            <w:pPr>
              <w:rPr>
                <w:rFonts w:ascii="Calibri" w:eastAsia="Times New Roman" w:hAnsi="Calibri" w:cs="Calibri"/>
                <w:color w:val="000000"/>
              </w:rPr>
            </w:pPr>
            <w:r>
              <w:rPr>
                <w:rFonts w:ascii="Calibri" w:hAnsi="Calibri" w:cs="Calibri"/>
                <w:color w:val="000000"/>
              </w:rPr>
              <w:t>[object Object] Text Shows as the Value for Map Shapes in Saved Searches Within PAC</w:t>
            </w:r>
          </w:p>
        </w:tc>
      </w:tr>
      <w:tr w:rsidR="004005EA" w:rsidRPr="00AB1931" w14:paraId="10352ABD" w14:textId="77777777" w:rsidTr="004005EA">
        <w:trPr>
          <w:trHeight w:val="300"/>
        </w:trPr>
        <w:tc>
          <w:tcPr>
            <w:tcW w:w="1365" w:type="dxa"/>
            <w:noWrap/>
            <w:vAlign w:val="bottom"/>
          </w:tcPr>
          <w:p w14:paraId="355E5315" w14:textId="59E5F24D" w:rsidR="004005EA" w:rsidRPr="00AB1931" w:rsidRDefault="004005EA" w:rsidP="004005EA">
            <w:pPr>
              <w:rPr>
                <w:rFonts w:ascii="Calibri" w:eastAsia="Times New Roman" w:hAnsi="Calibri" w:cs="Calibri"/>
                <w:color w:val="000000"/>
              </w:rPr>
            </w:pPr>
            <w:r>
              <w:rPr>
                <w:rFonts w:ascii="Calibri" w:hAnsi="Calibri" w:cs="Calibri"/>
                <w:color w:val="000000"/>
              </w:rPr>
              <w:t>TK-7710</w:t>
            </w:r>
          </w:p>
        </w:tc>
        <w:tc>
          <w:tcPr>
            <w:tcW w:w="1870" w:type="dxa"/>
            <w:noWrap/>
            <w:vAlign w:val="bottom"/>
          </w:tcPr>
          <w:p w14:paraId="7EA61A7A" w14:textId="7B9557B6" w:rsidR="004005EA" w:rsidRPr="00AB1931" w:rsidRDefault="004005EA" w:rsidP="004005EA">
            <w:pPr>
              <w:rPr>
                <w:rFonts w:ascii="Calibri" w:eastAsia="Times New Roman" w:hAnsi="Calibri" w:cs="Calibri"/>
                <w:color w:val="000000"/>
              </w:rPr>
            </w:pPr>
            <w:r>
              <w:rPr>
                <w:rFonts w:ascii="Calibri" w:hAnsi="Calibri" w:cs="Calibri"/>
                <w:color w:val="000000"/>
              </w:rPr>
              <w:t>Preferences</w:t>
            </w:r>
          </w:p>
        </w:tc>
        <w:tc>
          <w:tcPr>
            <w:tcW w:w="6120" w:type="dxa"/>
            <w:noWrap/>
            <w:vAlign w:val="bottom"/>
          </w:tcPr>
          <w:p w14:paraId="4552AFF5" w14:textId="23843098" w:rsidR="004005EA" w:rsidRPr="00AB1931" w:rsidRDefault="004005EA" w:rsidP="004005EA">
            <w:pPr>
              <w:rPr>
                <w:rFonts w:ascii="Calibri" w:eastAsia="Times New Roman" w:hAnsi="Calibri" w:cs="Calibri"/>
                <w:color w:val="000000"/>
              </w:rPr>
            </w:pPr>
            <w:r>
              <w:rPr>
                <w:rFonts w:ascii="Calibri" w:hAnsi="Calibri" w:cs="Calibri"/>
                <w:color w:val="000000"/>
              </w:rPr>
              <w:t>Office Name of Affiliate Member is Being Squashed Together in Certain Areas.</w:t>
            </w:r>
          </w:p>
        </w:tc>
      </w:tr>
      <w:tr w:rsidR="004005EA" w:rsidRPr="00AB1931" w14:paraId="11FDEB0E" w14:textId="77777777" w:rsidTr="004005EA">
        <w:trPr>
          <w:trHeight w:val="300"/>
        </w:trPr>
        <w:tc>
          <w:tcPr>
            <w:tcW w:w="1365" w:type="dxa"/>
            <w:noWrap/>
            <w:vAlign w:val="bottom"/>
          </w:tcPr>
          <w:p w14:paraId="45EFDFFD" w14:textId="063DD662" w:rsidR="004005EA" w:rsidRPr="00AB1931" w:rsidRDefault="004005EA" w:rsidP="004005EA">
            <w:pPr>
              <w:rPr>
                <w:rFonts w:ascii="Calibri" w:eastAsia="Times New Roman" w:hAnsi="Calibri" w:cs="Calibri"/>
                <w:color w:val="000000"/>
              </w:rPr>
            </w:pPr>
            <w:r>
              <w:rPr>
                <w:rFonts w:ascii="Calibri" w:hAnsi="Calibri" w:cs="Calibri"/>
                <w:color w:val="000000"/>
              </w:rPr>
              <w:t>DEV-5550</w:t>
            </w:r>
          </w:p>
        </w:tc>
        <w:tc>
          <w:tcPr>
            <w:tcW w:w="1870" w:type="dxa"/>
            <w:noWrap/>
            <w:vAlign w:val="bottom"/>
          </w:tcPr>
          <w:p w14:paraId="1E70CF5E" w14:textId="3A9F00B1" w:rsidR="004005EA" w:rsidRPr="00AB1931" w:rsidRDefault="004005EA" w:rsidP="004005EA">
            <w:pPr>
              <w:rPr>
                <w:rFonts w:ascii="Calibri" w:eastAsia="Times New Roman" w:hAnsi="Calibri" w:cs="Calibri"/>
                <w:color w:val="000000"/>
              </w:rPr>
            </w:pPr>
            <w:r>
              <w:rPr>
                <w:rFonts w:ascii="Calibri" w:hAnsi="Calibri" w:cs="Calibri"/>
                <w:color w:val="000000"/>
              </w:rPr>
              <w:t>Dashboard</w:t>
            </w:r>
          </w:p>
        </w:tc>
        <w:tc>
          <w:tcPr>
            <w:tcW w:w="6120" w:type="dxa"/>
            <w:noWrap/>
            <w:vAlign w:val="bottom"/>
          </w:tcPr>
          <w:p w14:paraId="68D0168C" w14:textId="37F61397" w:rsidR="004005EA" w:rsidRPr="00AB1931" w:rsidRDefault="004005EA" w:rsidP="004005EA">
            <w:pPr>
              <w:rPr>
                <w:rFonts w:ascii="Calibri" w:eastAsia="Times New Roman" w:hAnsi="Calibri" w:cs="Calibri"/>
                <w:color w:val="000000"/>
              </w:rPr>
            </w:pPr>
            <w:r>
              <w:rPr>
                <w:rFonts w:ascii="Calibri" w:hAnsi="Calibri" w:cs="Calibri"/>
                <w:color w:val="000000"/>
              </w:rPr>
              <w:t>Service Partners option does not display under Collab Center menu option</w:t>
            </w:r>
          </w:p>
        </w:tc>
      </w:tr>
      <w:tr w:rsidR="004005EA" w:rsidRPr="00AB1931" w14:paraId="1478DED5" w14:textId="77777777" w:rsidTr="004005EA">
        <w:trPr>
          <w:trHeight w:val="300"/>
        </w:trPr>
        <w:tc>
          <w:tcPr>
            <w:tcW w:w="1365" w:type="dxa"/>
            <w:noWrap/>
            <w:vAlign w:val="bottom"/>
          </w:tcPr>
          <w:p w14:paraId="3BBA6FE5" w14:textId="040F6A8E" w:rsidR="004005EA" w:rsidRPr="00AB1931" w:rsidRDefault="004005EA" w:rsidP="004005EA">
            <w:pPr>
              <w:rPr>
                <w:rFonts w:ascii="Calibri" w:eastAsia="Times New Roman" w:hAnsi="Calibri" w:cs="Calibri"/>
                <w:color w:val="000000"/>
              </w:rPr>
            </w:pPr>
            <w:r>
              <w:rPr>
                <w:rFonts w:ascii="Calibri" w:hAnsi="Calibri" w:cs="Calibri"/>
                <w:color w:val="000000"/>
              </w:rPr>
              <w:t>DEV-5467</w:t>
            </w:r>
          </w:p>
        </w:tc>
        <w:tc>
          <w:tcPr>
            <w:tcW w:w="1870" w:type="dxa"/>
            <w:noWrap/>
            <w:vAlign w:val="bottom"/>
          </w:tcPr>
          <w:p w14:paraId="7A63685F" w14:textId="28702736" w:rsidR="004005EA" w:rsidRPr="00AB1931" w:rsidRDefault="004005EA" w:rsidP="004005EA">
            <w:pPr>
              <w:rPr>
                <w:rFonts w:ascii="Calibri" w:eastAsia="Times New Roman" w:hAnsi="Calibri" w:cs="Calibri"/>
                <w:color w:val="000000"/>
              </w:rPr>
            </w:pPr>
            <w:r>
              <w:rPr>
                <w:rFonts w:ascii="Calibri" w:hAnsi="Calibri" w:cs="Calibri"/>
                <w:color w:val="000000"/>
              </w:rPr>
              <w:t>Configuration</w:t>
            </w:r>
          </w:p>
        </w:tc>
        <w:tc>
          <w:tcPr>
            <w:tcW w:w="6120" w:type="dxa"/>
            <w:noWrap/>
            <w:vAlign w:val="bottom"/>
          </w:tcPr>
          <w:p w14:paraId="52A80FF4" w14:textId="30E6E25F" w:rsidR="004005EA" w:rsidRPr="00AB1931" w:rsidRDefault="004005EA" w:rsidP="004005EA">
            <w:pPr>
              <w:rPr>
                <w:rFonts w:ascii="Calibri" w:eastAsia="Times New Roman" w:hAnsi="Calibri" w:cs="Calibri"/>
                <w:color w:val="000000"/>
              </w:rPr>
            </w:pPr>
            <w:r>
              <w:rPr>
                <w:rFonts w:ascii="Calibri" w:hAnsi="Calibri" w:cs="Calibri"/>
                <w:color w:val="000000"/>
              </w:rPr>
              <w:t>Affiliate is searchable even when affiliate's office board affiliate connect participation is unchecked</w:t>
            </w:r>
          </w:p>
        </w:tc>
      </w:tr>
      <w:tr w:rsidR="004005EA" w:rsidRPr="00AB1931" w14:paraId="0112B2A6" w14:textId="77777777" w:rsidTr="004005EA">
        <w:trPr>
          <w:trHeight w:val="300"/>
        </w:trPr>
        <w:tc>
          <w:tcPr>
            <w:tcW w:w="1365" w:type="dxa"/>
            <w:noWrap/>
            <w:vAlign w:val="bottom"/>
          </w:tcPr>
          <w:p w14:paraId="73D789D5" w14:textId="6DECE5AE" w:rsidR="004005EA" w:rsidRPr="00AB1931" w:rsidRDefault="004005EA" w:rsidP="004005EA">
            <w:pPr>
              <w:rPr>
                <w:rFonts w:ascii="Calibri" w:eastAsia="Times New Roman" w:hAnsi="Calibri" w:cs="Calibri"/>
                <w:color w:val="000000"/>
              </w:rPr>
            </w:pPr>
            <w:r>
              <w:rPr>
                <w:rFonts w:ascii="Calibri" w:hAnsi="Calibri" w:cs="Calibri"/>
                <w:color w:val="000000"/>
              </w:rPr>
              <w:t>DEV-5457</w:t>
            </w:r>
          </w:p>
        </w:tc>
        <w:tc>
          <w:tcPr>
            <w:tcW w:w="1870" w:type="dxa"/>
            <w:noWrap/>
            <w:vAlign w:val="bottom"/>
          </w:tcPr>
          <w:p w14:paraId="2ECFA438" w14:textId="52263FCB" w:rsidR="004005EA" w:rsidRPr="00AB1931" w:rsidRDefault="004005EA" w:rsidP="004005EA">
            <w:pPr>
              <w:rPr>
                <w:rFonts w:ascii="Calibri" w:eastAsia="Times New Roman" w:hAnsi="Calibri" w:cs="Calibri"/>
                <w:color w:val="000000"/>
              </w:rPr>
            </w:pPr>
            <w:r>
              <w:rPr>
                <w:rFonts w:ascii="Calibri" w:hAnsi="Calibri" w:cs="Calibri"/>
                <w:color w:val="000000"/>
              </w:rPr>
              <w:t>AC - Affiliate Search</w:t>
            </w:r>
          </w:p>
        </w:tc>
        <w:tc>
          <w:tcPr>
            <w:tcW w:w="6120" w:type="dxa"/>
            <w:noWrap/>
            <w:vAlign w:val="bottom"/>
          </w:tcPr>
          <w:p w14:paraId="6EDBCB49" w14:textId="2208C6A9" w:rsidR="004005EA" w:rsidRPr="00AB1931" w:rsidRDefault="004005EA" w:rsidP="004005EA">
            <w:pPr>
              <w:rPr>
                <w:rFonts w:ascii="Calibri" w:eastAsia="Times New Roman" w:hAnsi="Calibri" w:cs="Calibri"/>
                <w:color w:val="000000"/>
              </w:rPr>
            </w:pPr>
            <w:r>
              <w:rPr>
                <w:rFonts w:ascii="Calibri" w:hAnsi="Calibri" w:cs="Calibri"/>
                <w:color w:val="000000"/>
              </w:rPr>
              <w:t>Agent is searchable even when agent's office board affiliate connect participation is unchecked</w:t>
            </w:r>
          </w:p>
        </w:tc>
      </w:tr>
      <w:tr w:rsidR="004005EA" w:rsidRPr="00AB1931" w14:paraId="504785DF" w14:textId="77777777" w:rsidTr="004005EA">
        <w:trPr>
          <w:trHeight w:val="300"/>
        </w:trPr>
        <w:tc>
          <w:tcPr>
            <w:tcW w:w="1365" w:type="dxa"/>
            <w:noWrap/>
            <w:vAlign w:val="bottom"/>
          </w:tcPr>
          <w:p w14:paraId="46FDCC35" w14:textId="0BF6698A" w:rsidR="004005EA" w:rsidRPr="00AB1931" w:rsidRDefault="004005EA" w:rsidP="004005EA">
            <w:pPr>
              <w:rPr>
                <w:rFonts w:ascii="Calibri" w:eastAsia="Times New Roman" w:hAnsi="Calibri" w:cs="Calibri"/>
                <w:color w:val="000000"/>
              </w:rPr>
            </w:pPr>
            <w:r>
              <w:rPr>
                <w:rFonts w:ascii="Calibri" w:hAnsi="Calibri" w:cs="Calibri"/>
                <w:color w:val="000000"/>
              </w:rPr>
              <w:t>DEV-5449</w:t>
            </w:r>
          </w:p>
        </w:tc>
        <w:tc>
          <w:tcPr>
            <w:tcW w:w="1870" w:type="dxa"/>
            <w:noWrap/>
            <w:vAlign w:val="bottom"/>
          </w:tcPr>
          <w:p w14:paraId="118FDF74" w14:textId="10465041" w:rsidR="004005EA" w:rsidRPr="00AB1931" w:rsidRDefault="004005EA" w:rsidP="004005EA">
            <w:pPr>
              <w:rPr>
                <w:rFonts w:ascii="Calibri" w:eastAsia="Times New Roman" w:hAnsi="Calibri" w:cs="Calibri"/>
                <w:color w:val="000000"/>
              </w:rPr>
            </w:pPr>
            <w:r>
              <w:rPr>
                <w:rFonts w:ascii="Calibri" w:eastAsia="Times New Roman" w:hAnsi="Calibri" w:cs="Calibri"/>
                <w:color w:val="000000"/>
              </w:rPr>
              <w:t>Login Page</w:t>
            </w:r>
          </w:p>
        </w:tc>
        <w:tc>
          <w:tcPr>
            <w:tcW w:w="6120" w:type="dxa"/>
            <w:noWrap/>
            <w:vAlign w:val="bottom"/>
          </w:tcPr>
          <w:p w14:paraId="577C2295" w14:textId="286A33B5" w:rsidR="004005EA" w:rsidRPr="00AB1931" w:rsidRDefault="004005EA" w:rsidP="004005EA">
            <w:pPr>
              <w:rPr>
                <w:rFonts w:ascii="Calibri" w:eastAsia="Times New Roman" w:hAnsi="Calibri" w:cs="Calibri"/>
                <w:color w:val="000000"/>
              </w:rPr>
            </w:pPr>
            <w:r>
              <w:rPr>
                <w:rFonts w:ascii="Calibri" w:hAnsi="Calibri" w:cs="Calibri"/>
                <w:color w:val="000000"/>
              </w:rPr>
              <w:t>Change the Affiliate Connect login page to have the same branding as Paragon</w:t>
            </w:r>
          </w:p>
        </w:tc>
      </w:tr>
      <w:tr w:rsidR="004005EA" w:rsidRPr="00AB1931" w14:paraId="2F57318C" w14:textId="77777777" w:rsidTr="004005EA">
        <w:trPr>
          <w:trHeight w:val="300"/>
        </w:trPr>
        <w:tc>
          <w:tcPr>
            <w:tcW w:w="1365" w:type="dxa"/>
            <w:noWrap/>
            <w:vAlign w:val="bottom"/>
          </w:tcPr>
          <w:p w14:paraId="1BBAC49C" w14:textId="173ADDCF" w:rsidR="004005EA" w:rsidRPr="00AB1931" w:rsidRDefault="004005EA" w:rsidP="004005EA">
            <w:pPr>
              <w:rPr>
                <w:rFonts w:ascii="Calibri" w:eastAsia="Times New Roman" w:hAnsi="Calibri" w:cs="Calibri"/>
                <w:color w:val="000000"/>
              </w:rPr>
            </w:pPr>
            <w:r>
              <w:rPr>
                <w:rFonts w:ascii="Calibri" w:hAnsi="Calibri" w:cs="Calibri"/>
                <w:color w:val="000000"/>
              </w:rPr>
              <w:t>DEV-5418</w:t>
            </w:r>
          </w:p>
        </w:tc>
        <w:tc>
          <w:tcPr>
            <w:tcW w:w="1870" w:type="dxa"/>
            <w:noWrap/>
            <w:vAlign w:val="bottom"/>
          </w:tcPr>
          <w:p w14:paraId="671553E9" w14:textId="0D2096DE" w:rsidR="004005EA" w:rsidRPr="00AB1931" w:rsidRDefault="004005EA" w:rsidP="004005EA">
            <w:pPr>
              <w:rPr>
                <w:rFonts w:ascii="Calibri" w:eastAsia="Times New Roman" w:hAnsi="Calibri" w:cs="Calibri"/>
                <w:color w:val="000000"/>
              </w:rPr>
            </w:pPr>
            <w:r>
              <w:rPr>
                <w:rFonts w:ascii="Calibri" w:hAnsi="Calibri" w:cs="Calibri"/>
                <w:color w:val="000000"/>
              </w:rPr>
              <w:t>Other</w:t>
            </w:r>
          </w:p>
        </w:tc>
        <w:tc>
          <w:tcPr>
            <w:tcW w:w="6120" w:type="dxa"/>
            <w:noWrap/>
            <w:vAlign w:val="bottom"/>
          </w:tcPr>
          <w:p w14:paraId="3840F72C" w14:textId="159AB348" w:rsidR="004005EA" w:rsidRPr="00AB1931" w:rsidRDefault="004005EA" w:rsidP="004005EA">
            <w:pPr>
              <w:rPr>
                <w:rFonts w:ascii="Calibri" w:eastAsia="Times New Roman" w:hAnsi="Calibri" w:cs="Calibri"/>
                <w:color w:val="000000"/>
              </w:rPr>
            </w:pPr>
            <w:r>
              <w:rPr>
                <w:rFonts w:ascii="Calibri" w:hAnsi="Calibri" w:cs="Calibri"/>
                <w:color w:val="000000"/>
              </w:rPr>
              <w:t>Service Partners tab in collab center the branding block should show the office logo</w:t>
            </w:r>
          </w:p>
        </w:tc>
      </w:tr>
      <w:tr w:rsidR="004005EA" w:rsidRPr="00AB1931" w14:paraId="67DB7D67" w14:textId="77777777" w:rsidTr="004005EA">
        <w:trPr>
          <w:trHeight w:val="300"/>
        </w:trPr>
        <w:tc>
          <w:tcPr>
            <w:tcW w:w="1365" w:type="dxa"/>
            <w:noWrap/>
            <w:vAlign w:val="bottom"/>
          </w:tcPr>
          <w:p w14:paraId="45E10E62" w14:textId="2ABBF6CC" w:rsidR="004005EA" w:rsidRPr="00AB1931" w:rsidRDefault="004005EA" w:rsidP="004005EA">
            <w:pPr>
              <w:rPr>
                <w:rFonts w:ascii="Calibri" w:eastAsia="Times New Roman" w:hAnsi="Calibri" w:cs="Calibri"/>
                <w:color w:val="000000"/>
              </w:rPr>
            </w:pPr>
            <w:r>
              <w:rPr>
                <w:rFonts w:ascii="Calibri" w:hAnsi="Calibri" w:cs="Calibri"/>
                <w:color w:val="000000"/>
              </w:rPr>
              <w:t>DEV-5321</w:t>
            </w:r>
          </w:p>
        </w:tc>
        <w:tc>
          <w:tcPr>
            <w:tcW w:w="1870" w:type="dxa"/>
            <w:noWrap/>
            <w:vAlign w:val="bottom"/>
          </w:tcPr>
          <w:p w14:paraId="65F19759" w14:textId="47BAC492" w:rsidR="004005EA" w:rsidRPr="00AB1931" w:rsidRDefault="004005EA" w:rsidP="004005EA">
            <w:pPr>
              <w:rPr>
                <w:rFonts w:ascii="Calibri" w:eastAsia="Times New Roman" w:hAnsi="Calibri" w:cs="Calibri"/>
                <w:color w:val="000000"/>
              </w:rPr>
            </w:pPr>
            <w:r>
              <w:rPr>
                <w:rFonts w:ascii="Calibri" w:hAnsi="Calibri" w:cs="Calibri"/>
                <w:color w:val="000000"/>
              </w:rPr>
              <w:t>Admin</w:t>
            </w:r>
          </w:p>
        </w:tc>
        <w:tc>
          <w:tcPr>
            <w:tcW w:w="6120" w:type="dxa"/>
            <w:noWrap/>
            <w:vAlign w:val="bottom"/>
          </w:tcPr>
          <w:p w14:paraId="004811B2" w14:textId="4851BF88" w:rsidR="004005EA" w:rsidRPr="00AB1931" w:rsidRDefault="004005EA" w:rsidP="004005EA">
            <w:pPr>
              <w:rPr>
                <w:rFonts w:ascii="Calibri" w:eastAsia="Times New Roman" w:hAnsi="Calibri" w:cs="Calibri"/>
                <w:color w:val="000000"/>
              </w:rPr>
            </w:pPr>
            <w:r>
              <w:rPr>
                <w:rFonts w:ascii="Calibri" w:hAnsi="Calibri" w:cs="Calibri"/>
                <w:color w:val="000000"/>
              </w:rPr>
              <w:t xml:space="preserve">Affiliate connect disclosure and office level affiliates </w:t>
            </w:r>
            <w:r w:rsidR="00737F7E">
              <w:rPr>
                <w:rFonts w:ascii="Calibri" w:hAnsi="Calibri" w:cs="Calibri"/>
                <w:color w:val="000000"/>
              </w:rPr>
              <w:t>management</w:t>
            </w:r>
          </w:p>
        </w:tc>
      </w:tr>
      <w:tr w:rsidR="004005EA" w:rsidRPr="00AB1931" w14:paraId="5CCA8D8C" w14:textId="77777777" w:rsidTr="004005EA">
        <w:trPr>
          <w:trHeight w:val="300"/>
        </w:trPr>
        <w:tc>
          <w:tcPr>
            <w:tcW w:w="1365" w:type="dxa"/>
            <w:noWrap/>
            <w:vAlign w:val="bottom"/>
          </w:tcPr>
          <w:p w14:paraId="277C7B02" w14:textId="410B0D97" w:rsidR="004005EA" w:rsidRPr="00AB1931" w:rsidRDefault="004005EA" w:rsidP="004005EA">
            <w:pPr>
              <w:rPr>
                <w:rFonts w:ascii="Calibri" w:eastAsia="Times New Roman" w:hAnsi="Calibri" w:cs="Calibri"/>
                <w:color w:val="000000"/>
              </w:rPr>
            </w:pPr>
            <w:r>
              <w:rPr>
                <w:rFonts w:ascii="Calibri" w:hAnsi="Calibri" w:cs="Calibri"/>
                <w:color w:val="000000"/>
              </w:rPr>
              <w:t>DEV-5320</w:t>
            </w:r>
          </w:p>
        </w:tc>
        <w:tc>
          <w:tcPr>
            <w:tcW w:w="1870" w:type="dxa"/>
            <w:noWrap/>
            <w:vAlign w:val="bottom"/>
          </w:tcPr>
          <w:p w14:paraId="6D87B844" w14:textId="275ED17F" w:rsidR="004005EA" w:rsidRPr="00AB1931" w:rsidRDefault="004005EA" w:rsidP="004005EA">
            <w:pPr>
              <w:rPr>
                <w:rFonts w:ascii="Calibri" w:eastAsia="Times New Roman" w:hAnsi="Calibri" w:cs="Calibri"/>
                <w:color w:val="000000"/>
              </w:rPr>
            </w:pPr>
            <w:r>
              <w:rPr>
                <w:rFonts w:ascii="Calibri" w:hAnsi="Calibri" w:cs="Calibri"/>
                <w:color w:val="000000"/>
              </w:rPr>
              <w:t>AC - Affiliate Search</w:t>
            </w:r>
          </w:p>
        </w:tc>
        <w:tc>
          <w:tcPr>
            <w:tcW w:w="6120" w:type="dxa"/>
            <w:noWrap/>
            <w:vAlign w:val="bottom"/>
          </w:tcPr>
          <w:p w14:paraId="0AB4FFEB" w14:textId="04AADB05" w:rsidR="004005EA" w:rsidRPr="00AB1931" w:rsidRDefault="004005EA" w:rsidP="004005EA">
            <w:pPr>
              <w:rPr>
                <w:rFonts w:ascii="Calibri" w:eastAsia="Times New Roman" w:hAnsi="Calibri" w:cs="Calibri"/>
                <w:color w:val="000000"/>
              </w:rPr>
            </w:pPr>
            <w:r>
              <w:rPr>
                <w:rFonts w:ascii="Calibri" w:hAnsi="Calibri" w:cs="Calibri"/>
                <w:color w:val="000000"/>
              </w:rPr>
              <w:t>Add and Search Affiliates UX Update</w:t>
            </w:r>
          </w:p>
        </w:tc>
      </w:tr>
      <w:tr w:rsidR="004005EA" w14:paraId="6EC57313" w14:textId="77777777" w:rsidTr="004005EA">
        <w:trPr>
          <w:trHeight w:val="300"/>
        </w:trPr>
        <w:tc>
          <w:tcPr>
            <w:tcW w:w="1365" w:type="dxa"/>
            <w:noWrap/>
            <w:vAlign w:val="bottom"/>
          </w:tcPr>
          <w:p w14:paraId="26A798F7" w14:textId="2268B755" w:rsidR="004005EA" w:rsidRDefault="004005EA" w:rsidP="004005EA">
            <w:pPr>
              <w:spacing w:line="259" w:lineRule="auto"/>
              <w:rPr>
                <w:rFonts w:ascii="Calibri" w:eastAsia="Times New Roman" w:hAnsi="Calibri" w:cs="Calibri"/>
                <w:color w:val="000000" w:themeColor="text1"/>
              </w:rPr>
            </w:pPr>
            <w:r>
              <w:rPr>
                <w:rFonts w:ascii="Calibri" w:hAnsi="Calibri" w:cs="Calibri"/>
                <w:color w:val="000000"/>
              </w:rPr>
              <w:t>DEV-5306</w:t>
            </w:r>
          </w:p>
        </w:tc>
        <w:tc>
          <w:tcPr>
            <w:tcW w:w="1870" w:type="dxa"/>
            <w:noWrap/>
            <w:vAlign w:val="bottom"/>
          </w:tcPr>
          <w:p w14:paraId="46BB9A35" w14:textId="18787AA5" w:rsidR="004005EA" w:rsidRDefault="004005EA" w:rsidP="004005EA">
            <w:pPr>
              <w:rPr>
                <w:rFonts w:ascii="Calibri" w:eastAsia="Calibri" w:hAnsi="Calibri" w:cs="Calibri"/>
                <w:color w:val="000000" w:themeColor="text1"/>
              </w:rPr>
            </w:pPr>
            <w:r>
              <w:rPr>
                <w:rFonts w:ascii="Calibri" w:hAnsi="Calibri" w:cs="Calibri"/>
                <w:color w:val="000000"/>
              </w:rPr>
              <w:t>AC - Affiliate Search</w:t>
            </w:r>
          </w:p>
        </w:tc>
        <w:tc>
          <w:tcPr>
            <w:tcW w:w="6120" w:type="dxa"/>
            <w:noWrap/>
            <w:vAlign w:val="bottom"/>
          </w:tcPr>
          <w:p w14:paraId="11E4708F" w14:textId="54011792" w:rsidR="004005EA" w:rsidRDefault="004005EA" w:rsidP="004005EA">
            <w:pPr>
              <w:rPr>
                <w:rFonts w:ascii="Calibri" w:eastAsia="Times New Roman" w:hAnsi="Calibri" w:cs="Calibri"/>
                <w:color w:val="000000" w:themeColor="text1"/>
              </w:rPr>
            </w:pPr>
            <w:r>
              <w:rPr>
                <w:rFonts w:ascii="Calibri" w:hAnsi="Calibri" w:cs="Calibri"/>
                <w:color w:val="000000"/>
              </w:rPr>
              <w:t xml:space="preserve">As an Agent when I looked up Affiliates to connect </w:t>
            </w:r>
            <w:r w:rsidR="00EA154D">
              <w:rPr>
                <w:rFonts w:ascii="Calibri" w:hAnsi="Calibri" w:cs="Calibri"/>
                <w:color w:val="000000"/>
              </w:rPr>
              <w:t>with,</w:t>
            </w:r>
            <w:r>
              <w:rPr>
                <w:rFonts w:ascii="Calibri" w:hAnsi="Calibri" w:cs="Calibri"/>
                <w:color w:val="000000"/>
              </w:rPr>
              <w:t xml:space="preserve"> I should not see unavailable affiliates</w:t>
            </w:r>
          </w:p>
        </w:tc>
      </w:tr>
      <w:tr w:rsidR="004005EA" w14:paraId="26A87B56" w14:textId="77777777" w:rsidTr="004005EA">
        <w:trPr>
          <w:trHeight w:val="300"/>
        </w:trPr>
        <w:tc>
          <w:tcPr>
            <w:tcW w:w="1365" w:type="dxa"/>
            <w:noWrap/>
            <w:vAlign w:val="bottom"/>
          </w:tcPr>
          <w:p w14:paraId="7F06E55B" w14:textId="7CAE6019" w:rsidR="004005EA" w:rsidRDefault="004005EA" w:rsidP="004005EA">
            <w:pPr>
              <w:rPr>
                <w:rFonts w:ascii="Calibri" w:hAnsi="Calibri" w:cs="Calibri"/>
                <w:color w:val="000000"/>
              </w:rPr>
            </w:pPr>
            <w:r>
              <w:rPr>
                <w:rFonts w:ascii="Calibri" w:hAnsi="Calibri" w:cs="Calibri"/>
                <w:color w:val="000000"/>
              </w:rPr>
              <w:t>DEV-5236</w:t>
            </w:r>
          </w:p>
        </w:tc>
        <w:tc>
          <w:tcPr>
            <w:tcW w:w="1870" w:type="dxa"/>
            <w:noWrap/>
            <w:vAlign w:val="bottom"/>
          </w:tcPr>
          <w:p w14:paraId="4699D8FB" w14:textId="2C569C07" w:rsidR="004005EA" w:rsidRDefault="004005EA" w:rsidP="004005EA">
            <w:pPr>
              <w:rPr>
                <w:rFonts w:ascii="Calibri" w:hAnsi="Calibri" w:cs="Calibri"/>
                <w:color w:val="000000"/>
              </w:rPr>
            </w:pPr>
            <w:r>
              <w:rPr>
                <w:rFonts w:ascii="Calibri" w:hAnsi="Calibri" w:cs="Calibri"/>
                <w:color w:val="000000"/>
              </w:rPr>
              <w:t>Dashboard</w:t>
            </w:r>
          </w:p>
        </w:tc>
        <w:tc>
          <w:tcPr>
            <w:tcW w:w="6120" w:type="dxa"/>
            <w:noWrap/>
            <w:vAlign w:val="bottom"/>
          </w:tcPr>
          <w:p w14:paraId="1725F804" w14:textId="24E8A63B" w:rsidR="004005EA" w:rsidRDefault="004005EA" w:rsidP="004005EA">
            <w:pPr>
              <w:rPr>
                <w:rFonts w:ascii="Calibri" w:hAnsi="Calibri" w:cs="Calibri"/>
                <w:color w:val="000000"/>
              </w:rPr>
            </w:pPr>
            <w:r>
              <w:rPr>
                <w:rFonts w:ascii="Calibri" w:hAnsi="Calibri" w:cs="Calibri"/>
                <w:color w:val="000000"/>
              </w:rPr>
              <w:t xml:space="preserve">PAC: Change Default No Photo Image to Use Initials rather than REALTOR R logo </w:t>
            </w:r>
          </w:p>
        </w:tc>
      </w:tr>
    </w:tbl>
    <w:p w14:paraId="3FD6140E" w14:textId="2FE239BE" w:rsidR="008D6646" w:rsidRDefault="008D6646" w:rsidP="008D6646"/>
    <w:bookmarkEnd w:id="27"/>
    <w:bookmarkEnd w:id="28"/>
    <w:bookmarkEnd w:id="29"/>
    <w:bookmarkEnd w:id="30"/>
    <w:bookmarkEnd w:id="31"/>
    <w:bookmarkEnd w:id="32"/>
    <w:bookmarkEnd w:id="33"/>
    <w:p w14:paraId="6E823B1A" w14:textId="39092743" w:rsidR="00E52AD7" w:rsidRDefault="00E52AD7" w:rsidP="00B8054D"/>
    <w:sectPr w:rsidR="00E52AD7" w:rsidSect="00796394">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422E0" w14:textId="77777777" w:rsidR="00051249" w:rsidRDefault="00051249" w:rsidP="00796394">
      <w:pPr>
        <w:spacing w:after="0" w:line="240" w:lineRule="auto"/>
      </w:pPr>
      <w:r>
        <w:separator/>
      </w:r>
    </w:p>
  </w:endnote>
  <w:endnote w:type="continuationSeparator" w:id="0">
    <w:p w14:paraId="469FE1F2" w14:textId="77777777" w:rsidR="00051249" w:rsidRDefault="00051249" w:rsidP="00796394">
      <w:pPr>
        <w:spacing w:after="0" w:line="240" w:lineRule="auto"/>
      </w:pPr>
      <w:r>
        <w:continuationSeparator/>
      </w:r>
    </w:p>
  </w:endnote>
  <w:endnote w:type="continuationNotice" w:id="1">
    <w:p w14:paraId="224FEBA6" w14:textId="77777777" w:rsidR="00051249" w:rsidRDefault="000512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3561A" w14:textId="77777777" w:rsidR="008D0553" w:rsidRDefault="008D05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ACC52" w14:textId="32CA9C10" w:rsidR="00501365" w:rsidRPr="00BD0318" w:rsidRDefault="00501365" w:rsidP="00BF4EA8">
    <w:pPr>
      <w:pBdr>
        <w:bottom w:val="single" w:sz="4" w:space="4" w:color="auto"/>
      </w:pBdr>
      <w:tabs>
        <w:tab w:val="left" w:pos="2832"/>
        <w:tab w:val="left" w:pos="3330"/>
        <w:tab w:val="left" w:pos="5535"/>
        <w:tab w:val="right" w:pos="10800"/>
      </w:tabs>
      <w:ind w:right="-90"/>
      <w:rPr>
        <w:rFonts w:cs="Calibri"/>
        <w:sz w:val="16"/>
        <w:szCs w:val="16"/>
      </w:rPr>
    </w:pPr>
    <w:r>
      <w:rPr>
        <w:rFonts w:cs="Calibri"/>
        <w:sz w:val="16"/>
        <w:szCs w:val="16"/>
      </w:rPr>
      <w:t>Paragon v5.</w:t>
    </w:r>
    <w:r w:rsidR="008D0553">
      <w:rPr>
        <w:rFonts w:cs="Calibri"/>
        <w:sz w:val="16"/>
        <w:szCs w:val="16"/>
      </w:rPr>
      <w:t>88</w:t>
    </w:r>
    <w:r>
      <w:rPr>
        <w:rFonts w:cs="Calibri"/>
        <w:sz w:val="16"/>
        <w:szCs w:val="16"/>
      </w:rPr>
      <w:t xml:space="preserve"> </w:t>
    </w:r>
    <w:r w:rsidRPr="00BD0318">
      <w:rPr>
        <w:rFonts w:cs="Calibri"/>
        <w:sz w:val="16"/>
        <w:szCs w:val="16"/>
      </w:rPr>
      <w:t>Release Enhancements</w:t>
    </w:r>
    <w:r>
      <w:rPr>
        <w:rFonts w:cs="Calibri"/>
        <w:sz w:val="16"/>
        <w:szCs w:val="16"/>
      </w:rPr>
      <w:t xml:space="preserve"> </w:t>
    </w:r>
    <w:r>
      <w:rPr>
        <w:rFonts w:cs="Calibri"/>
        <w:sz w:val="16"/>
        <w:szCs w:val="16"/>
      </w:rPr>
      <w:tab/>
    </w:r>
    <w:r>
      <w:rPr>
        <w:rFonts w:cs="Calibri"/>
        <w:sz w:val="16"/>
        <w:szCs w:val="16"/>
      </w:rPr>
      <w:tab/>
    </w:r>
    <w:r>
      <w:rPr>
        <w:rFonts w:cs="Calibri"/>
        <w:sz w:val="16"/>
        <w:szCs w:val="16"/>
      </w:rPr>
      <w:tab/>
    </w:r>
    <w:r>
      <w:rPr>
        <w:rFonts w:cs="Calibri"/>
        <w:sz w:val="16"/>
        <w:szCs w:val="16"/>
      </w:rPr>
      <w:tab/>
    </w:r>
    <w:r w:rsidRPr="00BD0318">
      <w:rPr>
        <w:rFonts w:cs="Calibri"/>
        <w:sz w:val="16"/>
        <w:szCs w:val="16"/>
      </w:rPr>
      <w:fldChar w:fldCharType="begin"/>
    </w:r>
    <w:r w:rsidRPr="00BD0318">
      <w:rPr>
        <w:rFonts w:cs="Calibri"/>
        <w:sz w:val="16"/>
        <w:szCs w:val="16"/>
      </w:rPr>
      <w:instrText xml:space="preserve"> DATE \@ "M/d/yyyy" </w:instrText>
    </w:r>
    <w:r w:rsidRPr="00BD0318">
      <w:rPr>
        <w:rFonts w:cs="Calibri"/>
        <w:sz w:val="16"/>
        <w:szCs w:val="16"/>
      </w:rPr>
      <w:fldChar w:fldCharType="separate"/>
    </w:r>
    <w:r w:rsidR="006C519B">
      <w:rPr>
        <w:rFonts w:cs="Calibri"/>
        <w:noProof/>
        <w:sz w:val="16"/>
        <w:szCs w:val="16"/>
      </w:rPr>
      <w:t>3/17/2022</w:t>
    </w:r>
    <w:r w:rsidRPr="00BD0318">
      <w:rPr>
        <w:rFonts w:cs="Calibri"/>
        <w:sz w:val="16"/>
        <w:szCs w:val="16"/>
      </w:rPr>
      <w:fldChar w:fldCharType="end"/>
    </w:r>
  </w:p>
  <w:p w14:paraId="2A5D23E8" w14:textId="77777777" w:rsidR="00501365" w:rsidRPr="00796394" w:rsidRDefault="00501365" w:rsidP="00796394">
    <w:pPr>
      <w:tabs>
        <w:tab w:val="left" w:pos="2304"/>
        <w:tab w:val="center" w:pos="4905"/>
        <w:tab w:val="right" w:pos="10800"/>
      </w:tabs>
      <w:spacing w:after="0"/>
      <w:ind w:right="-90"/>
      <w:rPr>
        <w:rFonts w:cs="Calibri"/>
        <w:sz w:val="16"/>
        <w:szCs w:val="16"/>
      </w:rPr>
    </w:pPr>
    <w:r>
      <w:rPr>
        <w:rFonts w:cs="Calibri"/>
        <w:sz w:val="16"/>
        <w:szCs w:val="16"/>
      </w:rPr>
      <w:t>BK</w:t>
    </w:r>
    <w:r w:rsidRPr="00BD0318">
      <w:rPr>
        <w:rFonts w:cs="Calibri"/>
        <w:sz w:val="16"/>
        <w:szCs w:val="16"/>
      </w:rPr>
      <w:t xml:space="preserve"> MLS Solutions </w:t>
    </w:r>
    <w:r w:rsidRPr="00AB0867">
      <w:rPr>
        <w:rFonts w:cs="Calibri"/>
        <w:sz w:val="16"/>
        <w:szCs w:val="16"/>
      </w:rPr>
      <w:tab/>
    </w:r>
    <w:r>
      <w:rPr>
        <w:rFonts w:cs="Calibri"/>
        <w:sz w:val="16"/>
        <w:szCs w:val="16"/>
      </w:rPr>
      <w:tab/>
    </w:r>
    <w:r w:rsidRPr="00BD0318">
      <w:rPr>
        <w:rFonts w:cs="Calibri"/>
        <w:sz w:val="16"/>
        <w:szCs w:val="16"/>
      </w:rPr>
      <w:t>Internal and Client Use Only</w:t>
    </w:r>
    <w:r w:rsidRPr="00AB0867">
      <w:rPr>
        <w:rFonts w:cs="Calibri"/>
        <w:sz w:val="16"/>
        <w:szCs w:val="16"/>
      </w:rPr>
      <w:tab/>
    </w:r>
    <w:r w:rsidRPr="00BD0318">
      <w:rPr>
        <w:rFonts w:cs="Calibri"/>
        <w:sz w:val="16"/>
        <w:szCs w:val="16"/>
      </w:rPr>
      <w:fldChar w:fldCharType="begin"/>
    </w:r>
    <w:r w:rsidRPr="00BD0318">
      <w:rPr>
        <w:rFonts w:cs="Calibri"/>
        <w:sz w:val="16"/>
        <w:szCs w:val="16"/>
      </w:rPr>
      <w:instrText xml:space="preserve"> PAGE   \* MERGEFORMAT </w:instrText>
    </w:r>
    <w:r w:rsidRPr="00BD0318">
      <w:rPr>
        <w:rFonts w:cs="Calibri"/>
        <w:sz w:val="16"/>
        <w:szCs w:val="16"/>
      </w:rPr>
      <w:fldChar w:fldCharType="separate"/>
    </w:r>
    <w:r>
      <w:rPr>
        <w:rFonts w:cs="Calibri"/>
        <w:noProof/>
        <w:sz w:val="16"/>
        <w:szCs w:val="16"/>
      </w:rPr>
      <w:t>19</w:t>
    </w:r>
    <w:r w:rsidRPr="00BD0318">
      <w:rPr>
        <w:rFonts w:cs="Calibri"/>
        <w:sz w:val="16"/>
        <w:szCs w:val="16"/>
      </w:rPr>
      <w:fldChar w:fldCharType="end"/>
    </w:r>
  </w:p>
  <w:p w14:paraId="5FC4E74C" w14:textId="77777777" w:rsidR="00501365" w:rsidRDefault="00501365"/>
  <w:p w14:paraId="0803DC85" w14:textId="77777777" w:rsidR="00501365" w:rsidRDefault="0050136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501365" w14:paraId="27525E15" w14:textId="77777777" w:rsidTr="3AC1B278">
      <w:tc>
        <w:tcPr>
          <w:tcW w:w="3120" w:type="dxa"/>
        </w:tcPr>
        <w:p w14:paraId="3EF0FA9E" w14:textId="7E1F58CF" w:rsidR="00501365" w:rsidRDefault="00501365" w:rsidP="3AC1B278">
          <w:pPr>
            <w:pStyle w:val="Header"/>
            <w:ind w:left="-115"/>
          </w:pPr>
        </w:p>
      </w:tc>
      <w:tc>
        <w:tcPr>
          <w:tcW w:w="3120" w:type="dxa"/>
        </w:tcPr>
        <w:p w14:paraId="4B33B9DC" w14:textId="74E527CE" w:rsidR="00501365" w:rsidRDefault="00501365" w:rsidP="3AC1B278">
          <w:pPr>
            <w:pStyle w:val="Header"/>
            <w:jc w:val="center"/>
          </w:pPr>
        </w:p>
      </w:tc>
      <w:tc>
        <w:tcPr>
          <w:tcW w:w="3120" w:type="dxa"/>
        </w:tcPr>
        <w:p w14:paraId="310B569F" w14:textId="0A635864" w:rsidR="00501365" w:rsidRDefault="00501365" w:rsidP="3AC1B278">
          <w:pPr>
            <w:pStyle w:val="Header"/>
            <w:ind w:right="-115"/>
            <w:jc w:val="right"/>
          </w:pPr>
        </w:p>
      </w:tc>
    </w:tr>
  </w:tbl>
  <w:p w14:paraId="6B0C9F40" w14:textId="14BAD47E" w:rsidR="00501365" w:rsidRDefault="00501365" w:rsidP="3AC1B2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5724C3" w14:textId="77777777" w:rsidR="00051249" w:rsidRDefault="00051249" w:rsidP="00796394">
      <w:pPr>
        <w:spacing w:after="0" w:line="240" w:lineRule="auto"/>
      </w:pPr>
      <w:r>
        <w:separator/>
      </w:r>
    </w:p>
  </w:footnote>
  <w:footnote w:type="continuationSeparator" w:id="0">
    <w:p w14:paraId="718B24DB" w14:textId="77777777" w:rsidR="00051249" w:rsidRDefault="00051249" w:rsidP="00796394">
      <w:pPr>
        <w:spacing w:after="0" w:line="240" w:lineRule="auto"/>
      </w:pPr>
      <w:r>
        <w:continuationSeparator/>
      </w:r>
    </w:p>
  </w:footnote>
  <w:footnote w:type="continuationNotice" w:id="1">
    <w:p w14:paraId="033260F8" w14:textId="77777777" w:rsidR="00051249" w:rsidRDefault="0005124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2BD7A" w14:textId="77777777" w:rsidR="008D0553" w:rsidRDefault="008D05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58CAC" w14:textId="5831F465" w:rsidR="00501365" w:rsidRPr="00085DED" w:rsidRDefault="00501365" w:rsidP="00085DED">
    <w:pPr>
      <w:pStyle w:val="Header"/>
      <w:jc w:val="center"/>
      <w:rPr>
        <w:b/>
        <w:bCs/>
        <w:sz w:val="32"/>
        <w:szCs w:val="32"/>
      </w:rPr>
    </w:pPr>
    <w:r>
      <w:rPr>
        <w:b/>
        <w:noProof/>
        <w:sz w:val="32"/>
      </w:rPr>
      <w:drawing>
        <wp:anchor distT="0" distB="0" distL="114300" distR="114300" simplePos="0" relativeHeight="251658240" behindDoc="0" locked="0" layoutInCell="1" allowOverlap="1" wp14:anchorId="4BF3B1B4" wp14:editId="5EF51DD5">
          <wp:simplePos x="0" y="0"/>
          <wp:positionH relativeFrom="column">
            <wp:posOffset>5745480</wp:posOffset>
          </wp:positionH>
          <wp:positionV relativeFrom="paragraph">
            <wp:posOffset>-213360</wp:posOffset>
          </wp:positionV>
          <wp:extent cx="810895" cy="487680"/>
          <wp:effectExtent l="0" t="0" r="825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895" cy="487680"/>
                  </a:xfrm>
                  <a:prstGeom prst="rect">
                    <a:avLst/>
                  </a:prstGeom>
                  <a:noFill/>
                </pic:spPr>
              </pic:pic>
            </a:graphicData>
          </a:graphic>
        </wp:anchor>
      </w:drawing>
    </w:r>
    <w:r w:rsidRPr="3AC1B278">
      <w:rPr>
        <w:b/>
        <w:bCs/>
        <w:sz w:val="32"/>
        <w:szCs w:val="32"/>
      </w:rPr>
      <w:t>Paragon 5.8</w:t>
    </w:r>
    <w:r w:rsidR="008D0553">
      <w:rPr>
        <w:b/>
        <w:bCs/>
        <w:sz w:val="32"/>
        <w:szCs w:val="32"/>
      </w:rPr>
      <w:t>8</w:t>
    </w:r>
    <w:r w:rsidRPr="3AC1B278">
      <w:rPr>
        <w:b/>
        <w:bCs/>
        <w:sz w:val="32"/>
        <w:szCs w:val="32"/>
      </w:rPr>
      <w:t xml:space="preserve"> Release Enhancements</w:t>
    </w:r>
    <w:r>
      <w:rPr>
        <w:b/>
        <w:bCs/>
        <w:sz w:val="32"/>
        <w:szCs w:val="3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F53BD" w14:textId="77777777" w:rsidR="00501365" w:rsidRDefault="00501365">
    <w:pPr>
      <w:pStyle w:val="Header"/>
    </w:pPr>
    <w:r>
      <w:rPr>
        <w:noProof/>
      </w:rPr>
      <w:drawing>
        <wp:anchor distT="0" distB="0" distL="114300" distR="114300" simplePos="0" relativeHeight="251658241" behindDoc="1" locked="0" layoutInCell="1" allowOverlap="1" wp14:anchorId="7C864D3E" wp14:editId="474E2DB2">
          <wp:simplePos x="0" y="0"/>
          <wp:positionH relativeFrom="margin">
            <wp:posOffset>2212340</wp:posOffset>
          </wp:positionH>
          <wp:positionV relativeFrom="paragraph">
            <wp:posOffset>-373380</wp:posOffset>
          </wp:positionV>
          <wp:extent cx="1444625" cy="868680"/>
          <wp:effectExtent l="0" t="0" r="3175" b="762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4625" cy="86868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E0B22"/>
    <w:multiLevelType w:val="hybridMultilevel"/>
    <w:tmpl w:val="5C06AC3C"/>
    <w:lvl w:ilvl="0" w:tplc="FE04690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166529"/>
    <w:multiLevelType w:val="hybridMultilevel"/>
    <w:tmpl w:val="E2929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2A6410"/>
    <w:multiLevelType w:val="hybridMultilevel"/>
    <w:tmpl w:val="EFF05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4132B6"/>
    <w:multiLevelType w:val="hybridMultilevel"/>
    <w:tmpl w:val="7B48E4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A96BD1"/>
    <w:multiLevelType w:val="hybridMultilevel"/>
    <w:tmpl w:val="AF92ED6A"/>
    <w:lvl w:ilvl="0" w:tplc="C8B45650">
      <w:start w:val="1"/>
      <w:numFmt w:val="decimal"/>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255A19"/>
    <w:multiLevelType w:val="hybridMultilevel"/>
    <w:tmpl w:val="84C2970A"/>
    <w:lvl w:ilvl="0" w:tplc="FF5404BA">
      <w:start w:val="5"/>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FC92635"/>
    <w:multiLevelType w:val="hybridMultilevel"/>
    <w:tmpl w:val="DC565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EB2D24"/>
    <w:multiLevelType w:val="hybridMultilevel"/>
    <w:tmpl w:val="0068CCF6"/>
    <w:lvl w:ilvl="0" w:tplc="828002EA">
      <w:start w:val="1"/>
      <w:numFmt w:val="decimal"/>
      <w:lvlText w:val="%1."/>
      <w:lvlJc w:val="left"/>
      <w:pPr>
        <w:tabs>
          <w:tab w:val="num" w:pos="720"/>
        </w:tabs>
        <w:ind w:left="720" w:hanging="360"/>
      </w:pPr>
    </w:lvl>
    <w:lvl w:ilvl="1" w:tplc="46DCD69E" w:tentative="1">
      <w:start w:val="1"/>
      <w:numFmt w:val="decimal"/>
      <w:lvlText w:val="%2."/>
      <w:lvlJc w:val="left"/>
      <w:pPr>
        <w:tabs>
          <w:tab w:val="num" w:pos="1440"/>
        </w:tabs>
        <w:ind w:left="1440" w:hanging="360"/>
      </w:pPr>
    </w:lvl>
    <w:lvl w:ilvl="2" w:tplc="267CE220" w:tentative="1">
      <w:start w:val="1"/>
      <w:numFmt w:val="decimal"/>
      <w:lvlText w:val="%3."/>
      <w:lvlJc w:val="left"/>
      <w:pPr>
        <w:tabs>
          <w:tab w:val="num" w:pos="2160"/>
        </w:tabs>
        <w:ind w:left="2160" w:hanging="360"/>
      </w:pPr>
    </w:lvl>
    <w:lvl w:ilvl="3" w:tplc="7CE28BFC" w:tentative="1">
      <w:start w:val="1"/>
      <w:numFmt w:val="decimal"/>
      <w:lvlText w:val="%4."/>
      <w:lvlJc w:val="left"/>
      <w:pPr>
        <w:tabs>
          <w:tab w:val="num" w:pos="2880"/>
        </w:tabs>
        <w:ind w:left="2880" w:hanging="360"/>
      </w:pPr>
    </w:lvl>
    <w:lvl w:ilvl="4" w:tplc="B8C86D74" w:tentative="1">
      <w:start w:val="1"/>
      <w:numFmt w:val="decimal"/>
      <w:lvlText w:val="%5."/>
      <w:lvlJc w:val="left"/>
      <w:pPr>
        <w:tabs>
          <w:tab w:val="num" w:pos="3600"/>
        </w:tabs>
        <w:ind w:left="3600" w:hanging="360"/>
      </w:pPr>
    </w:lvl>
    <w:lvl w:ilvl="5" w:tplc="8FC28A74" w:tentative="1">
      <w:start w:val="1"/>
      <w:numFmt w:val="decimal"/>
      <w:lvlText w:val="%6."/>
      <w:lvlJc w:val="left"/>
      <w:pPr>
        <w:tabs>
          <w:tab w:val="num" w:pos="4320"/>
        </w:tabs>
        <w:ind w:left="4320" w:hanging="360"/>
      </w:pPr>
    </w:lvl>
    <w:lvl w:ilvl="6" w:tplc="1054C516" w:tentative="1">
      <w:start w:val="1"/>
      <w:numFmt w:val="decimal"/>
      <w:lvlText w:val="%7."/>
      <w:lvlJc w:val="left"/>
      <w:pPr>
        <w:tabs>
          <w:tab w:val="num" w:pos="5040"/>
        </w:tabs>
        <w:ind w:left="5040" w:hanging="360"/>
      </w:pPr>
    </w:lvl>
    <w:lvl w:ilvl="7" w:tplc="66544102" w:tentative="1">
      <w:start w:val="1"/>
      <w:numFmt w:val="decimal"/>
      <w:lvlText w:val="%8."/>
      <w:lvlJc w:val="left"/>
      <w:pPr>
        <w:tabs>
          <w:tab w:val="num" w:pos="5760"/>
        </w:tabs>
        <w:ind w:left="5760" w:hanging="360"/>
      </w:pPr>
    </w:lvl>
    <w:lvl w:ilvl="8" w:tplc="40D81F68" w:tentative="1">
      <w:start w:val="1"/>
      <w:numFmt w:val="decimal"/>
      <w:lvlText w:val="%9."/>
      <w:lvlJc w:val="left"/>
      <w:pPr>
        <w:tabs>
          <w:tab w:val="num" w:pos="6480"/>
        </w:tabs>
        <w:ind w:left="6480" w:hanging="360"/>
      </w:pPr>
    </w:lvl>
  </w:abstractNum>
  <w:abstractNum w:abstractNumId="8" w15:restartNumberingAfterBreak="0">
    <w:nsid w:val="2A523679"/>
    <w:multiLevelType w:val="hybridMultilevel"/>
    <w:tmpl w:val="F81E4ED8"/>
    <w:lvl w:ilvl="0" w:tplc="D318F624">
      <w:start w:val="1"/>
      <w:numFmt w:val="bullet"/>
      <w:lvlText w:val=""/>
      <w:lvlJc w:val="left"/>
      <w:pPr>
        <w:tabs>
          <w:tab w:val="num" w:pos="720"/>
        </w:tabs>
        <w:ind w:left="720" w:hanging="360"/>
      </w:pPr>
      <w:rPr>
        <w:rFonts w:ascii="Symbol" w:hAnsi="Symbol" w:hint="default"/>
        <w:sz w:val="20"/>
      </w:rPr>
    </w:lvl>
    <w:lvl w:ilvl="1" w:tplc="8E2CBD4E" w:tentative="1">
      <w:start w:val="1"/>
      <w:numFmt w:val="bullet"/>
      <w:lvlText w:val="o"/>
      <w:lvlJc w:val="left"/>
      <w:pPr>
        <w:tabs>
          <w:tab w:val="num" w:pos="1440"/>
        </w:tabs>
        <w:ind w:left="1440" w:hanging="360"/>
      </w:pPr>
      <w:rPr>
        <w:rFonts w:ascii="Courier New" w:hAnsi="Courier New" w:hint="default"/>
        <w:sz w:val="20"/>
      </w:rPr>
    </w:lvl>
    <w:lvl w:ilvl="2" w:tplc="0DF85E3C" w:tentative="1">
      <w:start w:val="1"/>
      <w:numFmt w:val="bullet"/>
      <w:lvlText w:val=""/>
      <w:lvlJc w:val="left"/>
      <w:pPr>
        <w:tabs>
          <w:tab w:val="num" w:pos="2160"/>
        </w:tabs>
        <w:ind w:left="2160" w:hanging="360"/>
      </w:pPr>
      <w:rPr>
        <w:rFonts w:ascii="Wingdings" w:hAnsi="Wingdings" w:hint="default"/>
        <w:sz w:val="20"/>
      </w:rPr>
    </w:lvl>
    <w:lvl w:ilvl="3" w:tplc="7D8A9560" w:tentative="1">
      <w:start w:val="1"/>
      <w:numFmt w:val="bullet"/>
      <w:lvlText w:val=""/>
      <w:lvlJc w:val="left"/>
      <w:pPr>
        <w:tabs>
          <w:tab w:val="num" w:pos="2880"/>
        </w:tabs>
        <w:ind w:left="2880" w:hanging="360"/>
      </w:pPr>
      <w:rPr>
        <w:rFonts w:ascii="Wingdings" w:hAnsi="Wingdings" w:hint="default"/>
        <w:sz w:val="20"/>
      </w:rPr>
    </w:lvl>
    <w:lvl w:ilvl="4" w:tplc="2368C7F4" w:tentative="1">
      <w:start w:val="1"/>
      <w:numFmt w:val="bullet"/>
      <w:lvlText w:val=""/>
      <w:lvlJc w:val="left"/>
      <w:pPr>
        <w:tabs>
          <w:tab w:val="num" w:pos="3600"/>
        </w:tabs>
        <w:ind w:left="3600" w:hanging="360"/>
      </w:pPr>
      <w:rPr>
        <w:rFonts w:ascii="Wingdings" w:hAnsi="Wingdings" w:hint="default"/>
        <w:sz w:val="20"/>
      </w:rPr>
    </w:lvl>
    <w:lvl w:ilvl="5" w:tplc="550AD5F8" w:tentative="1">
      <w:start w:val="1"/>
      <w:numFmt w:val="bullet"/>
      <w:lvlText w:val=""/>
      <w:lvlJc w:val="left"/>
      <w:pPr>
        <w:tabs>
          <w:tab w:val="num" w:pos="4320"/>
        </w:tabs>
        <w:ind w:left="4320" w:hanging="360"/>
      </w:pPr>
      <w:rPr>
        <w:rFonts w:ascii="Wingdings" w:hAnsi="Wingdings" w:hint="default"/>
        <w:sz w:val="20"/>
      </w:rPr>
    </w:lvl>
    <w:lvl w:ilvl="6" w:tplc="281E90BA" w:tentative="1">
      <w:start w:val="1"/>
      <w:numFmt w:val="bullet"/>
      <w:lvlText w:val=""/>
      <w:lvlJc w:val="left"/>
      <w:pPr>
        <w:tabs>
          <w:tab w:val="num" w:pos="5040"/>
        </w:tabs>
        <w:ind w:left="5040" w:hanging="360"/>
      </w:pPr>
      <w:rPr>
        <w:rFonts w:ascii="Wingdings" w:hAnsi="Wingdings" w:hint="default"/>
        <w:sz w:val="20"/>
      </w:rPr>
    </w:lvl>
    <w:lvl w:ilvl="7" w:tplc="B97E854A" w:tentative="1">
      <w:start w:val="1"/>
      <w:numFmt w:val="bullet"/>
      <w:lvlText w:val=""/>
      <w:lvlJc w:val="left"/>
      <w:pPr>
        <w:tabs>
          <w:tab w:val="num" w:pos="5760"/>
        </w:tabs>
        <w:ind w:left="5760" w:hanging="360"/>
      </w:pPr>
      <w:rPr>
        <w:rFonts w:ascii="Wingdings" w:hAnsi="Wingdings" w:hint="default"/>
        <w:sz w:val="20"/>
      </w:rPr>
    </w:lvl>
    <w:lvl w:ilvl="8" w:tplc="FF06208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621CDE"/>
    <w:multiLevelType w:val="hybridMultilevel"/>
    <w:tmpl w:val="3ED49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F6908C1"/>
    <w:multiLevelType w:val="hybridMultilevel"/>
    <w:tmpl w:val="15248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704D6B"/>
    <w:multiLevelType w:val="hybridMultilevel"/>
    <w:tmpl w:val="887A43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3601DDF"/>
    <w:multiLevelType w:val="hybridMultilevel"/>
    <w:tmpl w:val="B81204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9D73EF"/>
    <w:multiLevelType w:val="hybridMultilevel"/>
    <w:tmpl w:val="DE2CE7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D036441"/>
    <w:multiLevelType w:val="hybridMultilevel"/>
    <w:tmpl w:val="AD40DC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3DC562A6"/>
    <w:multiLevelType w:val="hybridMultilevel"/>
    <w:tmpl w:val="37540824"/>
    <w:lvl w:ilvl="0" w:tplc="BAD6409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412C12"/>
    <w:multiLevelType w:val="hybridMultilevel"/>
    <w:tmpl w:val="EA64C6A8"/>
    <w:lvl w:ilvl="0" w:tplc="9E5494C2">
      <w:start w:val="1"/>
      <w:numFmt w:val="bullet"/>
      <w:lvlText w:val=""/>
      <w:lvlJc w:val="left"/>
      <w:pPr>
        <w:tabs>
          <w:tab w:val="num" w:pos="720"/>
        </w:tabs>
        <w:ind w:left="720" w:hanging="360"/>
      </w:pPr>
      <w:rPr>
        <w:rFonts w:ascii="Symbol" w:hAnsi="Symbol" w:hint="default"/>
        <w:sz w:val="20"/>
      </w:rPr>
    </w:lvl>
    <w:lvl w:ilvl="1" w:tplc="40B26E80" w:tentative="1">
      <w:start w:val="1"/>
      <w:numFmt w:val="bullet"/>
      <w:lvlText w:val=""/>
      <w:lvlJc w:val="left"/>
      <w:pPr>
        <w:tabs>
          <w:tab w:val="num" w:pos="1440"/>
        </w:tabs>
        <w:ind w:left="1440" w:hanging="360"/>
      </w:pPr>
      <w:rPr>
        <w:rFonts w:ascii="Symbol" w:hAnsi="Symbol" w:hint="default"/>
        <w:sz w:val="20"/>
      </w:rPr>
    </w:lvl>
    <w:lvl w:ilvl="2" w:tplc="A120F016" w:tentative="1">
      <w:start w:val="1"/>
      <w:numFmt w:val="bullet"/>
      <w:lvlText w:val=""/>
      <w:lvlJc w:val="left"/>
      <w:pPr>
        <w:tabs>
          <w:tab w:val="num" w:pos="2160"/>
        </w:tabs>
        <w:ind w:left="2160" w:hanging="360"/>
      </w:pPr>
      <w:rPr>
        <w:rFonts w:ascii="Symbol" w:hAnsi="Symbol" w:hint="default"/>
        <w:sz w:val="20"/>
      </w:rPr>
    </w:lvl>
    <w:lvl w:ilvl="3" w:tplc="1BCE33EE" w:tentative="1">
      <w:start w:val="1"/>
      <w:numFmt w:val="bullet"/>
      <w:lvlText w:val=""/>
      <w:lvlJc w:val="left"/>
      <w:pPr>
        <w:tabs>
          <w:tab w:val="num" w:pos="2880"/>
        </w:tabs>
        <w:ind w:left="2880" w:hanging="360"/>
      </w:pPr>
      <w:rPr>
        <w:rFonts w:ascii="Symbol" w:hAnsi="Symbol" w:hint="default"/>
        <w:sz w:val="20"/>
      </w:rPr>
    </w:lvl>
    <w:lvl w:ilvl="4" w:tplc="B3FE9486" w:tentative="1">
      <w:start w:val="1"/>
      <w:numFmt w:val="bullet"/>
      <w:lvlText w:val=""/>
      <w:lvlJc w:val="left"/>
      <w:pPr>
        <w:tabs>
          <w:tab w:val="num" w:pos="3600"/>
        </w:tabs>
        <w:ind w:left="3600" w:hanging="360"/>
      </w:pPr>
      <w:rPr>
        <w:rFonts w:ascii="Symbol" w:hAnsi="Symbol" w:hint="default"/>
        <w:sz w:val="20"/>
      </w:rPr>
    </w:lvl>
    <w:lvl w:ilvl="5" w:tplc="46688476" w:tentative="1">
      <w:start w:val="1"/>
      <w:numFmt w:val="bullet"/>
      <w:lvlText w:val=""/>
      <w:lvlJc w:val="left"/>
      <w:pPr>
        <w:tabs>
          <w:tab w:val="num" w:pos="4320"/>
        </w:tabs>
        <w:ind w:left="4320" w:hanging="360"/>
      </w:pPr>
      <w:rPr>
        <w:rFonts w:ascii="Symbol" w:hAnsi="Symbol" w:hint="default"/>
        <w:sz w:val="20"/>
      </w:rPr>
    </w:lvl>
    <w:lvl w:ilvl="6" w:tplc="10784F68" w:tentative="1">
      <w:start w:val="1"/>
      <w:numFmt w:val="bullet"/>
      <w:lvlText w:val=""/>
      <w:lvlJc w:val="left"/>
      <w:pPr>
        <w:tabs>
          <w:tab w:val="num" w:pos="5040"/>
        </w:tabs>
        <w:ind w:left="5040" w:hanging="360"/>
      </w:pPr>
      <w:rPr>
        <w:rFonts w:ascii="Symbol" w:hAnsi="Symbol" w:hint="default"/>
        <w:sz w:val="20"/>
      </w:rPr>
    </w:lvl>
    <w:lvl w:ilvl="7" w:tplc="CD0CD212" w:tentative="1">
      <w:start w:val="1"/>
      <w:numFmt w:val="bullet"/>
      <w:lvlText w:val=""/>
      <w:lvlJc w:val="left"/>
      <w:pPr>
        <w:tabs>
          <w:tab w:val="num" w:pos="5760"/>
        </w:tabs>
        <w:ind w:left="5760" w:hanging="360"/>
      </w:pPr>
      <w:rPr>
        <w:rFonts w:ascii="Symbol" w:hAnsi="Symbol" w:hint="default"/>
        <w:sz w:val="20"/>
      </w:rPr>
    </w:lvl>
    <w:lvl w:ilvl="8" w:tplc="A25C36C6"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5C25A0A"/>
    <w:multiLevelType w:val="hybridMultilevel"/>
    <w:tmpl w:val="117E861E"/>
    <w:lvl w:ilvl="0" w:tplc="38DCB9D0">
      <w:start w:val="1"/>
      <w:numFmt w:val="bullet"/>
      <w:lvlText w:val=""/>
      <w:lvlJc w:val="left"/>
      <w:pPr>
        <w:tabs>
          <w:tab w:val="num" w:pos="720"/>
        </w:tabs>
        <w:ind w:left="720" w:hanging="360"/>
      </w:pPr>
      <w:rPr>
        <w:rFonts w:ascii="Symbol" w:hAnsi="Symbol" w:hint="default"/>
        <w:sz w:val="20"/>
      </w:rPr>
    </w:lvl>
    <w:lvl w:ilvl="1" w:tplc="E13C4266" w:tentative="1">
      <w:start w:val="1"/>
      <w:numFmt w:val="bullet"/>
      <w:lvlText w:val=""/>
      <w:lvlJc w:val="left"/>
      <w:pPr>
        <w:tabs>
          <w:tab w:val="num" w:pos="1440"/>
        </w:tabs>
        <w:ind w:left="1440" w:hanging="360"/>
      </w:pPr>
      <w:rPr>
        <w:rFonts w:ascii="Symbol" w:hAnsi="Symbol" w:hint="default"/>
        <w:sz w:val="20"/>
      </w:rPr>
    </w:lvl>
    <w:lvl w:ilvl="2" w:tplc="A1BEA82A" w:tentative="1">
      <w:start w:val="1"/>
      <w:numFmt w:val="bullet"/>
      <w:lvlText w:val=""/>
      <w:lvlJc w:val="left"/>
      <w:pPr>
        <w:tabs>
          <w:tab w:val="num" w:pos="2160"/>
        </w:tabs>
        <w:ind w:left="2160" w:hanging="360"/>
      </w:pPr>
      <w:rPr>
        <w:rFonts w:ascii="Symbol" w:hAnsi="Symbol" w:hint="default"/>
        <w:sz w:val="20"/>
      </w:rPr>
    </w:lvl>
    <w:lvl w:ilvl="3" w:tplc="EB4EB15C" w:tentative="1">
      <w:start w:val="1"/>
      <w:numFmt w:val="bullet"/>
      <w:lvlText w:val=""/>
      <w:lvlJc w:val="left"/>
      <w:pPr>
        <w:tabs>
          <w:tab w:val="num" w:pos="2880"/>
        </w:tabs>
        <w:ind w:left="2880" w:hanging="360"/>
      </w:pPr>
      <w:rPr>
        <w:rFonts w:ascii="Symbol" w:hAnsi="Symbol" w:hint="default"/>
        <w:sz w:val="20"/>
      </w:rPr>
    </w:lvl>
    <w:lvl w:ilvl="4" w:tplc="A358F42C" w:tentative="1">
      <w:start w:val="1"/>
      <w:numFmt w:val="bullet"/>
      <w:lvlText w:val=""/>
      <w:lvlJc w:val="left"/>
      <w:pPr>
        <w:tabs>
          <w:tab w:val="num" w:pos="3600"/>
        </w:tabs>
        <w:ind w:left="3600" w:hanging="360"/>
      </w:pPr>
      <w:rPr>
        <w:rFonts w:ascii="Symbol" w:hAnsi="Symbol" w:hint="default"/>
        <w:sz w:val="20"/>
      </w:rPr>
    </w:lvl>
    <w:lvl w:ilvl="5" w:tplc="CBA4038A" w:tentative="1">
      <w:start w:val="1"/>
      <w:numFmt w:val="bullet"/>
      <w:lvlText w:val=""/>
      <w:lvlJc w:val="left"/>
      <w:pPr>
        <w:tabs>
          <w:tab w:val="num" w:pos="4320"/>
        </w:tabs>
        <w:ind w:left="4320" w:hanging="360"/>
      </w:pPr>
      <w:rPr>
        <w:rFonts w:ascii="Symbol" w:hAnsi="Symbol" w:hint="default"/>
        <w:sz w:val="20"/>
      </w:rPr>
    </w:lvl>
    <w:lvl w:ilvl="6" w:tplc="FC62D816" w:tentative="1">
      <w:start w:val="1"/>
      <w:numFmt w:val="bullet"/>
      <w:lvlText w:val=""/>
      <w:lvlJc w:val="left"/>
      <w:pPr>
        <w:tabs>
          <w:tab w:val="num" w:pos="5040"/>
        </w:tabs>
        <w:ind w:left="5040" w:hanging="360"/>
      </w:pPr>
      <w:rPr>
        <w:rFonts w:ascii="Symbol" w:hAnsi="Symbol" w:hint="default"/>
        <w:sz w:val="20"/>
      </w:rPr>
    </w:lvl>
    <w:lvl w:ilvl="7" w:tplc="4400069A" w:tentative="1">
      <w:start w:val="1"/>
      <w:numFmt w:val="bullet"/>
      <w:lvlText w:val=""/>
      <w:lvlJc w:val="left"/>
      <w:pPr>
        <w:tabs>
          <w:tab w:val="num" w:pos="5760"/>
        </w:tabs>
        <w:ind w:left="5760" w:hanging="360"/>
      </w:pPr>
      <w:rPr>
        <w:rFonts w:ascii="Symbol" w:hAnsi="Symbol" w:hint="default"/>
        <w:sz w:val="20"/>
      </w:rPr>
    </w:lvl>
    <w:lvl w:ilvl="8" w:tplc="B5E6BE7A"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6A266F0"/>
    <w:multiLevelType w:val="hybridMultilevel"/>
    <w:tmpl w:val="8480A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3050F7"/>
    <w:multiLevelType w:val="hybridMultilevel"/>
    <w:tmpl w:val="D9368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DF3C24"/>
    <w:multiLevelType w:val="hybridMultilevel"/>
    <w:tmpl w:val="C24A2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EC7C0E"/>
    <w:multiLevelType w:val="hybridMultilevel"/>
    <w:tmpl w:val="1130B84C"/>
    <w:lvl w:ilvl="0" w:tplc="EA44F09C">
      <w:start w:val="1"/>
      <w:numFmt w:val="decimal"/>
      <w:lvlText w:val="%1."/>
      <w:lvlJc w:val="left"/>
      <w:pPr>
        <w:tabs>
          <w:tab w:val="num" w:pos="720"/>
        </w:tabs>
        <w:ind w:left="720" w:hanging="360"/>
      </w:pPr>
    </w:lvl>
    <w:lvl w:ilvl="1" w:tplc="1B18B034" w:tentative="1">
      <w:start w:val="1"/>
      <w:numFmt w:val="decimal"/>
      <w:lvlText w:val="%2."/>
      <w:lvlJc w:val="left"/>
      <w:pPr>
        <w:tabs>
          <w:tab w:val="num" w:pos="1440"/>
        </w:tabs>
        <w:ind w:left="1440" w:hanging="360"/>
      </w:pPr>
    </w:lvl>
    <w:lvl w:ilvl="2" w:tplc="6686B4FC" w:tentative="1">
      <w:start w:val="1"/>
      <w:numFmt w:val="decimal"/>
      <w:lvlText w:val="%3."/>
      <w:lvlJc w:val="left"/>
      <w:pPr>
        <w:tabs>
          <w:tab w:val="num" w:pos="2160"/>
        </w:tabs>
        <w:ind w:left="2160" w:hanging="360"/>
      </w:pPr>
    </w:lvl>
    <w:lvl w:ilvl="3" w:tplc="9A427002" w:tentative="1">
      <w:start w:val="1"/>
      <w:numFmt w:val="decimal"/>
      <w:lvlText w:val="%4."/>
      <w:lvlJc w:val="left"/>
      <w:pPr>
        <w:tabs>
          <w:tab w:val="num" w:pos="2880"/>
        </w:tabs>
        <w:ind w:left="2880" w:hanging="360"/>
      </w:pPr>
    </w:lvl>
    <w:lvl w:ilvl="4" w:tplc="7D1ABD00" w:tentative="1">
      <w:start w:val="1"/>
      <w:numFmt w:val="decimal"/>
      <w:lvlText w:val="%5."/>
      <w:lvlJc w:val="left"/>
      <w:pPr>
        <w:tabs>
          <w:tab w:val="num" w:pos="3600"/>
        </w:tabs>
        <w:ind w:left="3600" w:hanging="360"/>
      </w:pPr>
    </w:lvl>
    <w:lvl w:ilvl="5" w:tplc="267A8346" w:tentative="1">
      <w:start w:val="1"/>
      <w:numFmt w:val="decimal"/>
      <w:lvlText w:val="%6."/>
      <w:lvlJc w:val="left"/>
      <w:pPr>
        <w:tabs>
          <w:tab w:val="num" w:pos="4320"/>
        </w:tabs>
        <w:ind w:left="4320" w:hanging="360"/>
      </w:pPr>
    </w:lvl>
    <w:lvl w:ilvl="6" w:tplc="9BE64EB0" w:tentative="1">
      <w:start w:val="1"/>
      <w:numFmt w:val="decimal"/>
      <w:lvlText w:val="%7."/>
      <w:lvlJc w:val="left"/>
      <w:pPr>
        <w:tabs>
          <w:tab w:val="num" w:pos="5040"/>
        </w:tabs>
        <w:ind w:left="5040" w:hanging="360"/>
      </w:pPr>
    </w:lvl>
    <w:lvl w:ilvl="7" w:tplc="1E005890" w:tentative="1">
      <w:start w:val="1"/>
      <w:numFmt w:val="decimal"/>
      <w:lvlText w:val="%8."/>
      <w:lvlJc w:val="left"/>
      <w:pPr>
        <w:tabs>
          <w:tab w:val="num" w:pos="5760"/>
        </w:tabs>
        <w:ind w:left="5760" w:hanging="360"/>
      </w:pPr>
    </w:lvl>
    <w:lvl w:ilvl="8" w:tplc="E026B860" w:tentative="1">
      <w:start w:val="1"/>
      <w:numFmt w:val="decimal"/>
      <w:lvlText w:val="%9."/>
      <w:lvlJc w:val="left"/>
      <w:pPr>
        <w:tabs>
          <w:tab w:val="num" w:pos="6480"/>
        </w:tabs>
        <w:ind w:left="6480" w:hanging="360"/>
      </w:pPr>
    </w:lvl>
  </w:abstractNum>
  <w:abstractNum w:abstractNumId="22" w15:restartNumberingAfterBreak="0">
    <w:nsid w:val="624411AB"/>
    <w:multiLevelType w:val="hybridMultilevel"/>
    <w:tmpl w:val="C316D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AC6D7D"/>
    <w:multiLevelType w:val="hybridMultilevel"/>
    <w:tmpl w:val="69183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007CCF"/>
    <w:multiLevelType w:val="hybridMultilevel"/>
    <w:tmpl w:val="A320712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5" w15:restartNumberingAfterBreak="0">
    <w:nsid w:val="6924665A"/>
    <w:multiLevelType w:val="hybridMultilevel"/>
    <w:tmpl w:val="B134C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6E3BD0"/>
    <w:multiLevelType w:val="hybridMultilevel"/>
    <w:tmpl w:val="B7AA74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EA02F12"/>
    <w:multiLevelType w:val="hybridMultilevel"/>
    <w:tmpl w:val="ED128DFC"/>
    <w:lvl w:ilvl="0" w:tplc="9774A83E">
      <w:start w:val="1"/>
      <w:numFmt w:val="bullet"/>
      <w:lvlText w:val=""/>
      <w:lvlJc w:val="left"/>
      <w:pPr>
        <w:ind w:left="360" w:hanging="360"/>
      </w:pPr>
      <w:rPr>
        <w:rFonts w:ascii="Symbol" w:hAnsi="Symbol" w:hint="default"/>
      </w:rPr>
    </w:lvl>
    <w:lvl w:ilvl="1" w:tplc="CDE44F1A">
      <w:start w:val="1"/>
      <w:numFmt w:val="bullet"/>
      <w:lvlText w:val="o"/>
      <w:lvlJc w:val="left"/>
      <w:pPr>
        <w:ind w:left="1080" w:hanging="360"/>
      </w:pPr>
      <w:rPr>
        <w:rFonts w:ascii="Courier New" w:hAnsi="Courier New" w:hint="default"/>
      </w:rPr>
    </w:lvl>
    <w:lvl w:ilvl="2" w:tplc="1F4AC532">
      <w:start w:val="1"/>
      <w:numFmt w:val="bullet"/>
      <w:lvlText w:val=""/>
      <w:lvlJc w:val="left"/>
      <w:pPr>
        <w:ind w:left="1800" w:hanging="360"/>
      </w:pPr>
      <w:rPr>
        <w:rFonts w:ascii="Wingdings" w:hAnsi="Wingdings" w:hint="default"/>
      </w:rPr>
    </w:lvl>
    <w:lvl w:ilvl="3" w:tplc="CBD65038">
      <w:start w:val="1"/>
      <w:numFmt w:val="bullet"/>
      <w:lvlText w:val=""/>
      <w:lvlJc w:val="left"/>
      <w:pPr>
        <w:ind w:left="2520" w:hanging="360"/>
      </w:pPr>
      <w:rPr>
        <w:rFonts w:ascii="Symbol" w:hAnsi="Symbol" w:hint="default"/>
      </w:rPr>
    </w:lvl>
    <w:lvl w:ilvl="4" w:tplc="F2C630BC">
      <w:start w:val="1"/>
      <w:numFmt w:val="bullet"/>
      <w:lvlText w:val="o"/>
      <w:lvlJc w:val="left"/>
      <w:pPr>
        <w:ind w:left="3240" w:hanging="360"/>
      </w:pPr>
      <w:rPr>
        <w:rFonts w:ascii="Courier New" w:hAnsi="Courier New" w:hint="default"/>
      </w:rPr>
    </w:lvl>
    <w:lvl w:ilvl="5" w:tplc="2578B8F2">
      <w:start w:val="1"/>
      <w:numFmt w:val="bullet"/>
      <w:lvlText w:val=""/>
      <w:lvlJc w:val="left"/>
      <w:pPr>
        <w:ind w:left="3960" w:hanging="360"/>
      </w:pPr>
      <w:rPr>
        <w:rFonts w:ascii="Wingdings" w:hAnsi="Wingdings" w:hint="default"/>
      </w:rPr>
    </w:lvl>
    <w:lvl w:ilvl="6" w:tplc="A6B6261E">
      <w:start w:val="1"/>
      <w:numFmt w:val="bullet"/>
      <w:lvlText w:val=""/>
      <w:lvlJc w:val="left"/>
      <w:pPr>
        <w:ind w:left="4680" w:hanging="360"/>
      </w:pPr>
      <w:rPr>
        <w:rFonts w:ascii="Symbol" w:hAnsi="Symbol" w:hint="default"/>
      </w:rPr>
    </w:lvl>
    <w:lvl w:ilvl="7" w:tplc="9880F29C">
      <w:start w:val="1"/>
      <w:numFmt w:val="bullet"/>
      <w:lvlText w:val="o"/>
      <w:lvlJc w:val="left"/>
      <w:pPr>
        <w:ind w:left="5400" w:hanging="360"/>
      </w:pPr>
      <w:rPr>
        <w:rFonts w:ascii="Courier New" w:hAnsi="Courier New" w:hint="default"/>
      </w:rPr>
    </w:lvl>
    <w:lvl w:ilvl="8" w:tplc="062C35F8">
      <w:start w:val="1"/>
      <w:numFmt w:val="bullet"/>
      <w:lvlText w:val=""/>
      <w:lvlJc w:val="left"/>
      <w:pPr>
        <w:ind w:left="6120" w:hanging="360"/>
      </w:pPr>
      <w:rPr>
        <w:rFonts w:ascii="Wingdings" w:hAnsi="Wingdings" w:hint="default"/>
      </w:rPr>
    </w:lvl>
  </w:abstractNum>
  <w:abstractNum w:abstractNumId="28" w15:restartNumberingAfterBreak="0">
    <w:nsid w:val="6EBB4309"/>
    <w:multiLevelType w:val="hybridMultilevel"/>
    <w:tmpl w:val="A0B03294"/>
    <w:lvl w:ilvl="0" w:tplc="FF5404BA">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020EAC"/>
    <w:multiLevelType w:val="hybridMultilevel"/>
    <w:tmpl w:val="29667A42"/>
    <w:lvl w:ilvl="0" w:tplc="FE04690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310CF8"/>
    <w:multiLevelType w:val="hybridMultilevel"/>
    <w:tmpl w:val="7E34F5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24"/>
  </w:num>
  <w:num w:numId="4">
    <w:abstractNumId w:val="6"/>
  </w:num>
  <w:num w:numId="5">
    <w:abstractNumId w:val="25"/>
  </w:num>
  <w:num w:numId="6">
    <w:abstractNumId w:val="22"/>
  </w:num>
  <w:num w:numId="7">
    <w:abstractNumId w:val="1"/>
  </w:num>
  <w:num w:numId="8">
    <w:abstractNumId w:val="9"/>
  </w:num>
  <w:num w:numId="9">
    <w:abstractNumId w:val="26"/>
  </w:num>
  <w:num w:numId="10">
    <w:abstractNumId w:val="10"/>
  </w:num>
  <w:num w:numId="11">
    <w:abstractNumId w:val="14"/>
  </w:num>
  <w:num w:numId="12">
    <w:abstractNumId w:val="12"/>
  </w:num>
  <w:num w:numId="13">
    <w:abstractNumId w:val="16"/>
  </w:num>
  <w:num w:numId="14">
    <w:abstractNumId w:val="17"/>
  </w:num>
  <w:num w:numId="15">
    <w:abstractNumId w:val="8"/>
  </w:num>
  <w:num w:numId="16">
    <w:abstractNumId w:val="20"/>
  </w:num>
  <w:num w:numId="17">
    <w:abstractNumId w:val="30"/>
  </w:num>
  <w:num w:numId="18">
    <w:abstractNumId w:val="13"/>
  </w:num>
  <w:num w:numId="19">
    <w:abstractNumId w:val="21"/>
  </w:num>
  <w:num w:numId="20">
    <w:abstractNumId w:val="7"/>
  </w:num>
  <w:num w:numId="21">
    <w:abstractNumId w:val="11"/>
  </w:num>
  <w:num w:numId="22">
    <w:abstractNumId w:val="23"/>
  </w:num>
  <w:num w:numId="23">
    <w:abstractNumId w:val="4"/>
  </w:num>
  <w:num w:numId="24">
    <w:abstractNumId w:val="0"/>
  </w:num>
  <w:num w:numId="25">
    <w:abstractNumId w:val="29"/>
  </w:num>
  <w:num w:numId="26">
    <w:abstractNumId w:val="19"/>
  </w:num>
  <w:num w:numId="27">
    <w:abstractNumId w:val="27"/>
  </w:num>
  <w:num w:numId="28">
    <w:abstractNumId w:val="28"/>
  </w:num>
  <w:num w:numId="29">
    <w:abstractNumId w:val="5"/>
  </w:num>
  <w:num w:numId="30">
    <w:abstractNumId w:val="18"/>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728"/>
    <w:rsid w:val="0000039E"/>
    <w:rsid w:val="0000081D"/>
    <w:rsid w:val="0000297B"/>
    <w:rsid w:val="00003757"/>
    <w:rsid w:val="00003826"/>
    <w:rsid w:val="00003D3B"/>
    <w:rsid w:val="00004631"/>
    <w:rsid w:val="00005829"/>
    <w:rsid w:val="000059DC"/>
    <w:rsid w:val="00006C12"/>
    <w:rsid w:val="000072A8"/>
    <w:rsid w:val="00007BFB"/>
    <w:rsid w:val="000105CC"/>
    <w:rsid w:val="000105F5"/>
    <w:rsid w:val="00015807"/>
    <w:rsid w:val="00020928"/>
    <w:rsid w:val="0002343D"/>
    <w:rsid w:val="00023733"/>
    <w:rsid w:val="00025490"/>
    <w:rsid w:val="00026D18"/>
    <w:rsid w:val="00030393"/>
    <w:rsid w:val="00030622"/>
    <w:rsid w:val="0003080B"/>
    <w:rsid w:val="0003123D"/>
    <w:rsid w:val="0003188C"/>
    <w:rsid w:val="00031CF0"/>
    <w:rsid w:val="00032377"/>
    <w:rsid w:val="00034DEC"/>
    <w:rsid w:val="00034EA2"/>
    <w:rsid w:val="00035FD9"/>
    <w:rsid w:val="00036B66"/>
    <w:rsid w:val="0004089A"/>
    <w:rsid w:val="00040C2E"/>
    <w:rsid w:val="000415B4"/>
    <w:rsid w:val="000432BF"/>
    <w:rsid w:val="00044A8C"/>
    <w:rsid w:val="000455FE"/>
    <w:rsid w:val="0005063E"/>
    <w:rsid w:val="00051249"/>
    <w:rsid w:val="00052386"/>
    <w:rsid w:val="00052D72"/>
    <w:rsid w:val="00053A9D"/>
    <w:rsid w:val="00053F27"/>
    <w:rsid w:val="00054399"/>
    <w:rsid w:val="00054600"/>
    <w:rsid w:val="0005784F"/>
    <w:rsid w:val="000578D7"/>
    <w:rsid w:val="00060E77"/>
    <w:rsid w:val="0006199C"/>
    <w:rsid w:val="00065B31"/>
    <w:rsid w:val="00070857"/>
    <w:rsid w:val="00070B93"/>
    <w:rsid w:val="000711B5"/>
    <w:rsid w:val="00073C2C"/>
    <w:rsid w:val="0007555B"/>
    <w:rsid w:val="0008222E"/>
    <w:rsid w:val="00085DED"/>
    <w:rsid w:val="00086EE8"/>
    <w:rsid w:val="00087E33"/>
    <w:rsid w:val="00090A5C"/>
    <w:rsid w:val="000911EC"/>
    <w:rsid w:val="000923BC"/>
    <w:rsid w:val="00094922"/>
    <w:rsid w:val="00095DCE"/>
    <w:rsid w:val="00096DF2"/>
    <w:rsid w:val="000A0B4C"/>
    <w:rsid w:val="000A157E"/>
    <w:rsid w:val="000A1F7A"/>
    <w:rsid w:val="000A44E2"/>
    <w:rsid w:val="000A5EE0"/>
    <w:rsid w:val="000A684A"/>
    <w:rsid w:val="000A7D6D"/>
    <w:rsid w:val="000A7EF0"/>
    <w:rsid w:val="000B05DB"/>
    <w:rsid w:val="000B0BEC"/>
    <w:rsid w:val="000B7D9F"/>
    <w:rsid w:val="000C053F"/>
    <w:rsid w:val="000C1A29"/>
    <w:rsid w:val="000C1B08"/>
    <w:rsid w:val="000C221E"/>
    <w:rsid w:val="000C2EBE"/>
    <w:rsid w:val="000C4929"/>
    <w:rsid w:val="000C5225"/>
    <w:rsid w:val="000D1C3C"/>
    <w:rsid w:val="000D3088"/>
    <w:rsid w:val="000D7791"/>
    <w:rsid w:val="000E0D01"/>
    <w:rsid w:val="000E1042"/>
    <w:rsid w:val="000E1DF1"/>
    <w:rsid w:val="000E232C"/>
    <w:rsid w:val="000E275E"/>
    <w:rsid w:val="000E301D"/>
    <w:rsid w:val="000E39AE"/>
    <w:rsid w:val="000E541D"/>
    <w:rsid w:val="000E6AC3"/>
    <w:rsid w:val="000E6B66"/>
    <w:rsid w:val="000E7952"/>
    <w:rsid w:val="000F146C"/>
    <w:rsid w:val="000F180A"/>
    <w:rsid w:val="000F2232"/>
    <w:rsid w:val="000F258F"/>
    <w:rsid w:val="000F36FB"/>
    <w:rsid w:val="000F3AB8"/>
    <w:rsid w:val="000F6184"/>
    <w:rsid w:val="000F6D56"/>
    <w:rsid w:val="00100B4D"/>
    <w:rsid w:val="00102F47"/>
    <w:rsid w:val="00105717"/>
    <w:rsid w:val="00105F9D"/>
    <w:rsid w:val="001062A7"/>
    <w:rsid w:val="00110FF7"/>
    <w:rsid w:val="0011105A"/>
    <w:rsid w:val="00112019"/>
    <w:rsid w:val="00112FF4"/>
    <w:rsid w:val="00113B4F"/>
    <w:rsid w:val="00114204"/>
    <w:rsid w:val="00114577"/>
    <w:rsid w:val="001146E1"/>
    <w:rsid w:val="00114A40"/>
    <w:rsid w:val="0011542F"/>
    <w:rsid w:val="0011557C"/>
    <w:rsid w:val="00115690"/>
    <w:rsid w:val="00115BBE"/>
    <w:rsid w:val="00115FA0"/>
    <w:rsid w:val="00116118"/>
    <w:rsid w:val="001203B5"/>
    <w:rsid w:val="001211E5"/>
    <w:rsid w:val="001240A2"/>
    <w:rsid w:val="00124E6B"/>
    <w:rsid w:val="00124F02"/>
    <w:rsid w:val="00125F4E"/>
    <w:rsid w:val="00126AEC"/>
    <w:rsid w:val="00130240"/>
    <w:rsid w:val="00130C70"/>
    <w:rsid w:val="001323AC"/>
    <w:rsid w:val="001332D3"/>
    <w:rsid w:val="00133868"/>
    <w:rsid w:val="00133D90"/>
    <w:rsid w:val="00134322"/>
    <w:rsid w:val="001350A5"/>
    <w:rsid w:val="0013592E"/>
    <w:rsid w:val="001377ED"/>
    <w:rsid w:val="00137F3D"/>
    <w:rsid w:val="00141F94"/>
    <w:rsid w:val="00143332"/>
    <w:rsid w:val="001454E9"/>
    <w:rsid w:val="00146308"/>
    <w:rsid w:val="001469E6"/>
    <w:rsid w:val="0015033F"/>
    <w:rsid w:val="00150437"/>
    <w:rsid w:val="00152CC0"/>
    <w:rsid w:val="0015681E"/>
    <w:rsid w:val="00157B03"/>
    <w:rsid w:val="00157DA2"/>
    <w:rsid w:val="0016006F"/>
    <w:rsid w:val="00160178"/>
    <w:rsid w:val="0016079A"/>
    <w:rsid w:val="00164E54"/>
    <w:rsid w:val="00165DB8"/>
    <w:rsid w:val="00170848"/>
    <w:rsid w:val="00172792"/>
    <w:rsid w:val="00172D65"/>
    <w:rsid w:val="00172F9C"/>
    <w:rsid w:val="00173CA6"/>
    <w:rsid w:val="001755F0"/>
    <w:rsid w:val="00176236"/>
    <w:rsid w:val="001763A4"/>
    <w:rsid w:val="00176AEC"/>
    <w:rsid w:val="00176CB0"/>
    <w:rsid w:val="00176EE4"/>
    <w:rsid w:val="00181111"/>
    <w:rsid w:val="0018125F"/>
    <w:rsid w:val="00185001"/>
    <w:rsid w:val="00185FD4"/>
    <w:rsid w:val="001904CC"/>
    <w:rsid w:val="00190A25"/>
    <w:rsid w:val="00190FFF"/>
    <w:rsid w:val="00191023"/>
    <w:rsid w:val="00191EC2"/>
    <w:rsid w:val="00194695"/>
    <w:rsid w:val="00196B2B"/>
    <w:rsid w:val="00196BE5"/>
    <w:rsid w:val="001976C2"/>
    <w:rsid w:val="001A168C"/>
    <w:rsid w:val="001A2AC8"/>
    <w:rsid w:val="001A2B1C"/>
    <w:rsid w:val="001A4ED6"/>
    <w:rsid w:val="001A55A0"/>
    <w:rsid w:val="001A6679"/>
    <w:rsid w:val="001A73C1"/>
    <w:rsid w:val="001A7DD5"/>
    <w:rsid w:val="001B018C"/>
    <w:rsid w:val="001B261C"/>
    <w:rsid w:val="001B314B"/>
    <w:rsid w:val="001B477C"/>
    <w:rsid w:val="001B59D9"/>
    <w:rsid w:val="001B660C"/>
    <w:rsid w:val="001B7F96"/>
    <w:rsid w:val="001C2077"/>
    <w:rsid w:val="001C20FF"/>
    <w:rsid w:val="001C3BDA"/>
    <w:rsid w:val="001C55A5"/>
    <w:rsid w:val="001C605F"/>
    <w:rsid w:val="001C69DF"/>
    <w:rsid w:val="001D4CAB"/>
    <w:rsid w:val="001D55BB"/>
    <w:rsid w:val="001D5948"/>
    <w:rsid w:val="001D6F48"/>
    <w:rsid w:val="001D70CD"/>
    <w:rsid w:val="001E3C4F"/>
    <w:rsid w:val="001E3CD1"/>
    <w:rsid w:val="001E4A29"/>
    <w:rsid w:val="001E4AA6"/>
    <w:rsid w:val="001E4EBA"/>
    <w:rsid w:val="001E6E93"/>
    <w:rsid w:val="001F0F9D"/>
    <w:rsid w:val="001F1989"/>
    <w:rsid w:val="001F3607"/>
    <w:rsid w:val="001F4B61"/>
    <w:rsid w:val="001F4EFB"/>
    <w:rsid w:val="001F6318"/>
    <w:rsid w:val="001F6973"/>
    <w:rsid w:val="001F748A"/>
    <w:rsid w:val="00200F75"/>
    <w:rsid w:val="00202704"/>
    <w:rsid w:val="00202FAE"/>
    <w:rsid w:val="00205B17"/>
    <w:rsid w:val="00205C58"/>
    <w:rsid w:val="002077E0"/>
    <w:rsid w:val="00207F3F"/>
    <w:rsid w:val="00210642"/>
    <w:rsid w:val="002173C3"/>
    <w:rsid w:val="00217C68"/>
    <w:rsid w:val="00220930"/>
    <w:rsid w:val="00220DFF"/>
    <w:rsid w:val="002224A6"/>
    <w:rsid w:val="002224DD"/>
    <w:rsid w:val="002232F0"/>
    <w:rsid w:val="0022354E"/>
    <w:rsid w:val="00223B1A"/>
    <w:rsid w:val="002245C6"/>
    <w:rsid w:val="002249D7"/>
    <w:rsid w:val="00225742"/>
    <w:rsid w:val="00226B54"/>
    <w:rsid w:val="002309B7"/>
    <w:rsid w:val="00231B39"/>
    <w:rsid w:val="0023301C"/>
    <w:rsid w:val="0023361C"/>
    <w:rsid w:val="0023450F"/>
    <w:rsid w:val="00234AB3"/>
    <w:rsid w:val="00234B49"/>
    <w:rsid w:val="00235A26"/>
    <w:rsid w:val="00236224"/>
    <w:rsid w:val="00237EB5"/>
    <w:rsid w:val="00240DFC"/>
    <w:rsid w:val="00241E02"/>
    <w:rsid w:val="002424E1"/>
    <w:rsid w:val="002444BF"/>
    <w:rsid w:val="002444DB"/>
    <w:rsid w:val="00244B84"/>
    <w:rsid w:val="00246AE1"/>
    <w:rsid w:val="00247148"/>
    <w:rsid w:val="002506B3"/>
    <w:rsid w:val="00253C01"/>
    <w:rsid w:val="002550FF"/>
    <w:rsid w:val="00257BBF"/>
    <w:rsid w:val="00261809"/>
    <w:rsid w:val="00261D25"/>
    <w:rsid w:val="00263B7A"/>
    <w:rsid w:val="00264B31"/>
    <w:rsid w:val="00267043"/>
    <w:rsid w:val="00272876"/>
    <w:rsid w:val="00273E7D"/>
    <w:rsid w:val="00275130"/>
    <w:rsid w:val="00275372"/>
    <w:rsid w:val="00277149"/>
    <w:rsid w:val="0027776C"/>
    <w:rsid w:val="0028072E"/>
    <w:rsid w:val="00282F7C"/>
    <w:rsid w:val="00283EF5"/>
    <w:rsid w:val="00284558"/>
    <w:rsid w:val="00285287"/>
    <w:rsid w:val="0028528A"/>
    <w:rsid w:val="0028529A"/>
    <w:rsid w:val="0029004B"/>
    <w:rsid w:val="00292ECF"/>
    <w:rsid w:val="00293DB9"/>
    <w:rsid w:val="002961C6"/>
    <w:rsid w:val="00296BE2"/>
    <w:rsid w:val="00296F5E"/>
    <w:rsid w:val="002A0118"/>
    <w:rsid w:val="002A3678"/>
    <w:rsid w:val="002A61AC"/>
    <w:rsid w:val="002A63F3"/>
    <w:rsid w:val="002A7728"/>
    <w:rsid w:val="002B0629"/>
    <w:rsid w:val="002B097E"/>
    <w:rsid w:val="002B0F69"/>
    <w:rsid w:val="002B10E9"/>
    <w:rsid w:val="002B227E"/>
    <w:rsid w:val="002B250F"/>
    <w:rsid w:val="002B2680"/>
    <w:rsid w:val="002B2EB0"/>
    <w:rsid w:val="002B459B"/>
    <w:rsid w:val="002B6A6D"/>
    <w:rsid w:val="002B7EBF"/>
    <w:rsid w:val="002C0668"/>
    <w:rsid w:val="002C089F"/>
    <w:rsid w:val="002C30B7"/>
    <w:rsid w:val="002C641B"/>
    <w:rsid w:val="002C7B9C"/>
    <w:rsid w:val="002D0985"/>
    <w:rsid w:val="002D21EA"/>
    <w:rsid w:val="002D33A7"/>
    <w:rsid w:val="002D5B2A"/>
    <w:rsid w:val="002D747C"/>
    <w:rsid w:val="002D759D"/>
    <w:rsid w:val="002E0D2B"/>
    <w:rsid w:val="002E19AD"/>
    <w:rsid w:val="002E3F94"/>
    <w:rsid w:val="002E4615"/>
    <w:rsid w:val="002E526F"/>
    <w:rsid w:val="002E661A"/>
    <w:rsid w:val="002E6C88"/>
    <w:rsid w:val="002F0FCB"/>
    <w:rsid w:val="002F14D5"/>
    <w:rsid w:val="002F230F"/>
    <w:rsid w:val="002F2D7F"/>
    <w:rsid w:val="002F3A1C"/>
    <w:rsid w:val="002F3A86"/>
    <w:rsid w:val="002F4E52"/>
    <w:rsid w:val="002F5FAD"/>
    <w:rsid w:val="003010F4"/>
    <w:rsid w:val="003044B8"/>
    <w:rsid w:val="00304FAD"/>
    <w:rsid w:val="003053B2"/>
    <w:rsid w:val="003062B3"/>
    <w:rsid w:val="003075C6"/>
    <w:rsid w:val="00307794"/>
    <w:rsid w:val="00307DAF"/>
    <w:rsid w:val="00307E0F"/>
    <w:rsid w:val="00310674"/>
    <w:rsid w:val="00310B9B"/>
    <w:rsid w:val="00311B1B"/>
    <w:rsid w:val="003150CD"/>
    <w:rsid w:val="003151F9"/>
    <w:rsid w:val="0032194D"/>
    <w:rsid w:val="003220C9"/>
    <w:rsid w:val="00323081"/>
    <w:rsid w:val="00323CA4"/>
    <w:rsid w:val="00325CFD"/>
    <w:rsid w:val="00325D32"/>
    <w:rsid w:val="00326C6C"/>
    <w:rsid w:val="00327916"/>
    <w:rsid w:val="00330CDC"/>
    <w:rsid w:val="00331746"/>
    <w:rsid w:val="0033194F"/>
    <w:rsid w:val="00333732"/>
    <w:rsid w:val="00334BA7"/>
    <w:rsid w:val="00334CE3"/>
    <w:rsid w:val="00335509"/>
    <w:rsid w:val="00340949"/>
    <w:rsid w:val="00343C06"/>
    <w:rsid w:val="00343F65"/>
    <w:rsid w:val="003448EF"/>
    <w:rsid w:val="00344F16"/>
    <w:rsid w:val="00345CBF"/>
    <w:rsid w:val="00350C5D"/>
    <w:rsid w:val="00350E02"/>
    <w:rsid w:val="003513A0"/>
    <w:rsid w:val="00352E6B"/>
    <w:rsid w:val="00353624"/>
    <w:rsid w:val="0035468B"/>
    <w:rsid w:val="0035488B"/>
    <w:rsid w:val="00354BEB"/>
    <w:rsid w:val="00356BEF"/>
    <w:rsid w:val="00356F7E"/>
    <w:rsid w:val="00360923"/>
    <w:rsid w:val="00363A20"/>
    <w:rsid w:val="003648CF"/>
    <w:rsid w:val="00365931"/>
    <w:rsid w:val="00367E4F"/>
    <w:rsid w:val="00370471"/>
    <w:rsid w:val="00370949"/>
    <w:rsid w:val="00371564"/>
    <w:rsid w:val="0037286C"/>
    <w:rsid w:val="00372F9E"/>
    <w:rsid w:val="00374ED0"/>
    <w:rsid w:val="00377629"/>
    <w:rsid w:val="00381B85"/>
    <w:rsid w:val="003828EC"/>
    <w:rsid w:val="00383041"/>
    <w:rsid w:val="00383C1A"/>
    <w:rsid w:val="00386553"/>
    <w:rsid w:val="0039362A"/>
    <w:rsid w:val="003957DD"/>
    <w:rsid w:val="00395B74"/>
    <w:rsid w:val="00396FD9"/>
    <w:rsid w:val="00397D4E"/>
    <w:rsid w:val="003A002C"/>
    <w:rsid w:val="003A253B"/>
    <w:rsid w:val="003A2D12"/>
    <w:rsid w:val="003A3A5C"/>
    <w:rsid w:val="003A453D"/>
    <w:rsid w:val="003A59D6"/>
    <w:rsid w:val="003B015A"/>
    <w:rsid w:val="003B1509"/>
    <w:rsid w:val="003B16FA"/>
    <w:rsid w:val="003B1D9B"/>
    <w:rsid w:val="003B319A"/>
    <w:rsid w:val="003B67F9"/>
    <w:rsid w:val="003B68A4"/>
    <w:rsid w:val="003C0AB1"/>
    <w:rsid w:val="003C0DF1"/>
    <w:rsid w:val="003C0E61"/>
    <w:rsid w:val="003C0F51"/>
    <w:rsid w:val="003C39A9"/>
    <w:rsid w:val="003C3F72"/>
    <w:rsid w:val="003C5C75"/>
    <w:rsid w:val="003C7930"/>
    <w:rsid w:val="003C7B6B"/>
    <w:rsid w:val="003D10F4"/>
    <w:rsid w:val="003D2149"/>
    <w:rsid w:val="003D30CC"/>
    <w:rsid w:val="003D38FF"/>
    <w:rsid w:val="003D3A1C"/>
    <w:rsid w:val="003D49E5"/>
    <w:rsid w:val="003D4A55"/>
    <w:rsid w:val="003D5FCD"/>
    <w:rsid w:val="003D7149"/>
    <w:rsid w:val="003D7FB0"/>
    <w:rsid w:val="003E3EAF"/>
    <w:rsid w:val="003E5599"/>
    <w:rsid w:val="003F085C"/>
    <w:rsid w:val="003F146E"/>
    <w:rsid w:val="003F22E3"/>
    <w:rsid w:val="003F2890"/>
    <w:rsid w:val="003F33BC"/>
    <w:rsid w:val="003F64CA"/>
    <w:rsid w:val="003F769A"/>
    <w:rsid w:val="003F7BA0"/>
    <w:rsid w:val="004005EA"/>
    <w:rsid w:val="00400E90"/>
    <w:rsid w:val="004034E2"/>
    <w:rsid w:val="00404939"/>
    <w:rsid w:val="00405878"/>
    <w:rsid w:val="00405B5A"/>
    <w:rsid w:val="00405CBB"/>
    <w:rsid w:val="004070BA"/>
    <w:rsid w:val="00407929"/>
    <w:rsid w:val="004112D0"/>
    <w:rsid w:val="004127FA"/>
    <w:rsid w:val="00414203"/>
    <w:rsid w:val="00414647"/>
    <w:rsid w:val="00417B0A"/>
    <w:rsid w:val="0042168F"/>
    <w:rsid w:val="004230AE"/>
    <w:rsid w:val="0042311C"/>
    <w:rsid w:val="004250CB"/>
    <w:rsid w:val="004252BA"/>
    <w:rsid w:val="00426F2D"/>
    <w:rsid w:val="004300F1"/>
    <w:rsid w:val="004305A5"/>
    <w:rsid w:val="0043228B"/>
    <w:rsid w:val="00432ADF"/>
    <w:rsid w:val="004335BB"/>
    <w:rsid w:val="0043378C"/>
    <w:rsid w:val="00433D6D"/>
    <w:rsid w:val="004343DB"/>
    <w:rsid w:val="00434523"/>
    <w:rsid w:val="004358BB"/>
    <w:rsid w:val="00441336"/>
    <w:rsid w:val="00444415"/>
    <w:rsid w:val="00444C0F"/>
    <w:rsid w:val="004470E3"/>
    <w:rsid w:val="00447A0F"/>
    <w:rsid w:val="00451440"/>
    <w:rsid w:val="00452703"/>
    <w:rsid w:val="00452EB8"/>
    <w:rsid w:val="0045378B"/>
    <w:rsid w:val="00455E71"/>
    <w:rsid w:val="0045604E"/>
    <w:rsid w:val="0046321A"/>
    <w:rsid w:val="004635A5"/>
    <w:rsid w:val="004652B6"/>
    <w:rsid w:val="004666F7"/>
    <w:rsid w:val="004668DE"/>
    <w:rsid w:val="00466EE2"/>
    <w:rsid w:val="0047087B"/>
    <w:rsid w:val="00470E33"/>
    <w:rsid w:val="0047103A"/>
    <w:rsid w:val="00472130"/>
    <w:rsid w:val="00472880"/>
    <w:rsid w:val="004739E4"/>
    <w:rsid w:val="004752E5"/>
    <w:rsid w:val="004771D5"/>
    <w:rsid w:val="00480519"/>
    <w:rsid w:val="00480B82"/>
    <w:rsid w:val="00484768"/>
    <w:rsid w:val="00485E9D"/>
    <w:rsid w:val="004867E3"/>
    <w:rsid w:val="0049186A"/>
    <w:rsid w:val="0049478C"/>
    <w:rsid w:val="004A15A6"/>
    <w:rsid w:val="004A3035"/>
    <w:rsid w:val="004A5597"/>
    <w:rsid w:val="004A9624"/>
    <w:rsid w:val="004B156E"/>
    <w:rsid w:val="004B17CD"/>
    <w:rsid w:val="004B29D4"/>
    <w:rsid w:val="004B3505"/>
    <w:rsid w:val="004B4BC0"/>
    <w:rsid w:val="004B4F45"/>
    <w:rsid w:val="004B5F70"/>
    <w:rsid w:val="004B6CCD"/>
    <w:rsid w:val="004C28B0"/>
    <w:rsid w:val="004C2E09"/>
    <w:rsid w:val="004C376D"/>
    <w:rsid w:val="004C5195"/>
    <w:rsid w:val="004D0F82"/>
    <w:rsid w:val="004D0FD6"/>
    <w:rsid w:val="004D25DA"/>
    <w:rsid w:val="004D5C0A"/>
    <w:rsid w:val="004D662C"/>
    <w:rsid w:val="004D6BD3"/>
    <w:rsid w:val="004D77DB"/>
    <w:rsid w:val="004E02B8"/>
    <w:rsid w:val="004E06C7"/>
    <w:rsid w:val="004E1611"/>
    <w:rsid w:val="004E2043"/>
    <w:rsid w:val="004E2095"/>
    <w:rsid w:val="004E35CB"/>
    <w:rsid w:val="004E4FB5"/>
    <w:rsid w:val="004E5E06"/>
    <w:rsid w:val="004E6A3F"/>
    <w:rsid w:val="004E6DA0"/>
    <w:rsid w:val="004E7DEC"/>
    <w:rsid w:val="004F1007"/>
    <w:rsid w:val="004F1981"/>
    <w:rsid w:val="004F2945"/>
    <w:rsid w:val="004F3B2D"/>
    <w:rsid w:val="004F3D67"/>
    <w:rsid w:val="004F72AE"/>
    <w:rsid w:val="004F79C3"/>
    <w:rsid w:val="00501365"/>
    <w:rsid w:val="00503278"/>
    <w:rsid w:val="00506E8A"/>
    <w:rsid w:val="0050721D"/>
    <w:rsid w:val="00510B8A"/>
    <w:rsid w:val="00513D22"/>
    <w:rsid w:val="005144D7"/>
    <w:rsid w:val="0051507F"/>
    <w:rsid w:val="0051531E"/>
    <w:rsid w:val="00517657"/>
    <w:rsid w:val="00517750"/>
    <w:rsid w:val="00520829"/>
    <w:rsid w:val="005226FF"/>
    <w:rsid w:val="005258C1"/>
    <w:rsid w:val="00525A8E"/>
    <w:rsid w:val="00526222"/>
    <w:rsid w:val="00526A38"/>
    <w:rsid w:val="00527CC5"/>
    <w:rsid w:val="00536838"/>
    <w:rsid w:val="005378C5"/>
    <w:rsid w:val="005426D2"/>
    <w:rsid w:val="005432F1"/>
    <w:rsid w:val="00543957"/>
    <w:rsid w:val="00543E06"/>
    <w:rsid w:val="00544511"/>
    <w:rsid w:val="00545915"/>
    <w:rsid w:val="00545DA9"/>
    <w:rsid w:val="00546BD6"/>
    <w:rsid w:val="00547317"/>
    <w:rsid w:val="005543E4"/>
    <w:rsid w:val="005557A0"/>
    <w:rsid w:val="0055644C"/>
    <w:rsid w:val="00557D5B"/>
    <w:rsid w:val="005604B3"/>
    <w:rsid w:val="00560585"/>
    <w:rsid w:val="005621F2"/>
    <w:rsid w:val="00563A53"/>
    <w:rsid w:val="00565430"/>
    <w:rsid w:val="0056559A"/>
    <w:rsid w:val="00565E78"/>
    <w:rsid w:val="005667A0"/>
    <w:rsid w:val="00570724"/>
    <w:rsid w:val="005717EC"/>
    <w:rsid w:val="00572F61"/>
    <w:rsid w:val="005735E5"/>
    <w:rsid w:val="00576821"/>
    <w:rsid w:val="005773B6"/>
    <w:rsid w:val="00577C87"/>
    <w:rsid w:val="00594AAD"/>
    <w:rsid w:val="00595E1B"/>
    <w:rsid w:val="0059759B"/>
    <w:rsid w:val="005A0417"/>
    <w:rsid w:val="005A1692"/>
    <w:rsid w:val="005A3118"/>
    <w:rsid w:val="005A34EB"/>
    <w:rsid w:val="005A3B5D"/>
    <w:rsid w:val="005A46F0"/>
    <w:rsid w:val="005A4E82"/>
    <w:rsid w:val="005A5259"/>
    <w:rsid w:val="005A530C"/>
    <w:rsid w:val="005A5DDF"/>
    <w:rsid w:val="005A6B6A"/>
    <w:rsid w:val="005A78D8"/>
    <w:rsid w:val="005B0B64"/>
    <w:rsid w:val="005B0CD8"/>
    <w:rsid w:val="005B2906"/>
    <w:rsid w:val="005B3B45"/>
    <w:rsid w:val="005B4399"/>
    <w:rsid w:val="005B6B7B"/>
    <w:rsid w:val="005C04E7"/>
    <w:rsid w:val="005C053D"/>
    <w:rsid w:val="005C0730"/>
    <w:rsid w:val="005C0A5F"/>
    <w:rsid w:val="005C2921"/>
    <w:rsid w:val="005C7C95"/>
    <w:rsid w:val="005D193E"/>
    <w:rsid w:val="005D269C"/>
    <w:rsid w:val="005D2E9E"/>
    <w:rsid w:val="005D4A86"/>
    <w:rsid w:val="005D4CAE"/>
    <w:rsid w:val="005D71B9"/>
    <w:rsid w:val="005E1374"/>
    <w:rsid w:val="005E1C2D"/>
    <w:rsid w:val="005E3839"/>
    <w:rsid w:val="005E662E"/>
    <w:rsid w:val="005F016A"/>
    <w:rsid w:val="005F2599"/>
    <w:rsid w:val="005F2782"/>
    <w:rsid w:val="005F2FF4"/>
    <w:rsid w:val="005F39D7"/>
    <w:rsid w:val="005F4891"/>
    <w:rsid w:val="005F4AAB"/>
    <w:rsid w:val="005F55F9"/>
    <w:rsid w:val="005F7118"/>
    <w:rsid w:val="0060340C"/>
    <w:rsid w:val="00603AE0"/>
    <w:rsid w:val="006045C8"/>
    <w:rsid w:val="00607A41"/>
    <w:rsid w:val="0061099A"/>
    <w:rsid w:val="006122DD"/>
    <w:rsid w:val="00612D41"/>
    <w:rsid w:val="006145F5"/>
    <w:rsid w:val="0061514D"/>
    <w:rsid w:val="006157B6"/>
    <w:rsid w:val="006210FB"/>
    <w:rsid w:val="006223CF"/>
    <w:rsid w:val="00623B63"/>
    <w:rsid w:val="00625C10"/>
    <w:rsid w:val="0062690D"/>
    <w:rsid w:val="006272EA"/>
    <w:rsid w:val="006277E9"/>
    <w:rsid w:val="00630C62"/>
    <w:rsid w:val="00630E9C"/>
    <w:rsid w:val="006313FC"/>
    <w:rsid w:val="006314B1"/>
    <w:rsid w:val="00632AC8"/>
    <w:rsid w:val="00634B63"/>
    <w:rsid w:val="00634CB8"/>
    <w:rsid w:val="00634E78"/>
    <w:rsid w:val="00636130"/>
    <w:rsid w:val="00637482"/>
    <w:rsid w:val="00637987"/>
    <w:rsid w:val="00640663"/>
    <w:rsid w:val="006409A4"/>
    <w:rsid w:val="006410D4"/>
    <w:rsid w:val="00641171"/>
    <w:rsid w:val="00641906"/>
    <w:rsid w:val="00643B90"/>
    <w:rsid w:val="0064539E"/>
    <w:rsid w:val="00645DEF"/>
    <w:rsid w:val="00645FE1"/>
    <w:rsid w:val="00646425"/>
    <w:rsid w:val="0064688E"/>
    <w:rsid w:val="00647853"/>
    <w:rsid w:val="00651351"/>
    <w:rsid w:val="006548C1"/>
    <w:rsid w:val="00655327"/>
    <w:rsid w:val="006557EF"/>
    <w:rsid w:val="00656C37"/>
    <w:rsid w:val="006574EE"/>
    <w:rsid w:val="00657F6B"/>
    <w:rsid w:val="00660CED"/>
    <w:rsid w:val="006619CB"/>
    <w:rsid w:val="006631D7"/>
    <w:rsid w:val="00671044"/>
    <w:rsid w:val="00671D9F"/>
    <w:rsid w:val="00671EDA"/>
    <w:rsid w:val="0067411A"/>
    <w:rsid w:val="00677063"/>
    <w:rsid w:val="0068442C"/>
    <w:rsid w:val="00684B9F"/>
    <w:rsid w:val="00686A7A"/>
    <w:rsid w:val="00686C73"/>
    <w:rsid w:val="0068707A"/>
    <w:rsid w:val="00690E38"/>
    <w:rsid w:val="00693ACA"/>
    <w:rsid w:val="0069444F"/>
    <w:rsid w:val="00695ED0"/>
    <w:rsid w:val="006965B9"/>
    <w:rsid w:val="00697951"/>
    <w:rsid w:val="006A0CF6"/>
    <w:rsid w:val="006A1D0B"/>
    <w:rsid w:val="006A5E98"/>
    <w:rsid w:val="006A647D"/>
    <w:rsid w:val="006A6665"/>
    <w:rsid w:val="006A7E59"/>
    <w:rsid w:val="006B0209"/>
    <w:rsid w:val="006B10E2"/>
    <w:rsid w:val="006B2A4E"/>
    <w:rsid w:val="006B4AC9"/>
    <w:rsid w:val="006B5711"/>
    <w:rsid w:val="006C04B0"/>
    <w:rsid w:val="006C05A3"/>
    <w:rsid w:val="006C11E5"/>
    <w:rsid w:val="006C1FEF"/>
    <w:rsid w:val="006C2437"/>
    <w:rsid w:val="006C40BA"/>
    <w:rsid w:val="006C43B6"/>
    <w:rsid w:val="006C519B"/>
    <w:rsid w:val="006C54BF"/>
    <w:rsid w:val="006C6A6D"/>
    <w:rsid w:val="006C6F88"/>
    <w:rsid w:val="006C73E9"/>
    <w:rsid w:val="006C74DB"/>
    <w:rsid w:val="006D0CFA"/>
    <w:rsid w:val="006D1B58"/>
    <w:rsid w:val="006D32DD"/>
    <w:rsid w:val="006D5FF6"/>
    <w:rsid w:val="006D64F2"/>
    <w:rsid w:val="006D7998"/>
    <w:rsid w:val="006E03AA"/>
    <w:rsid w:val="006E282C"/>
    <w:rsid w:val="006E3943"/>
    <w:rsid w:val="006E410C"/>
    <w:rsid w:val="006E7EC7"/>
    <w:rsid w:val="006F231D"/>
    <w:rsid w:val="006F233E"/>
    <w:rsid w:val="006F6157"/>
    <w:rsid w:val="006F713F"/>
    <w:rsid w:val="007001D5"/>
    <w:rsid w:val="007016A6"/>
    <w:rsid w:val="00703D2B"/>
    <w:rsid w:val="00704031"/>
    <w:rsid w:val="007054B4"/>
    <w:rsid w:val="00714046"/>
    <w:rsid w:val="007202BB"/>
    <w:rsid w:val="00720894"/>
    <w:rsid w:val="00720E54"/>
    <w:rsid w:val="00722C44"/>
    <w:rsid w:val="00723283"/>
    <w:rsid w:val="00725B1D"/>
    <w:rsid w:val="00730463"/>
    <w:rsid w:val="00731075"/>
    <w:rsid w:val="007316EB"/>
    <w:rsid w:val="00732D85"/>
    <w:rsid w:val="00733EAC"/>
    <w:rsid w:val="0073413D"/>
    <w:rsid w:val="00737F7E"/>
    <w:rsid w:val="00742E7B"/>
    <w:rsid w:val="007430BD"/>
    <w:rsid w:val="0074323B"/>
    <w:rsid w:val="00745559"/>
    <w:rsid w:val="00745F37"/>
    <w:rsid w:val="007466F4"/>
    <w:rsid w:val="007500A8"/>
    <w:rsid w:val="0075068D"/>
    <w:rsid w:val="00750912"/>
    <w:rsid w:val="00752D61"/>
    <w:rsid w:val="00753EFC"/>
    <w:rsid w:val="00755450"/>
    <w:rsid w:val="00756ADB"/>
    <w:rsid w:val="00757D4D"/>
    <w:rsid w:val="00757F20"/>
    <w:rsid w:val="00762180"/>
    <w:rsid w:val="00762EEE"/>
    <w:rsid w:val="00763268"/>
    <w:rsid w:val="007663BF"/>
    <w:rsid w:val="0076670B"/>
    <w:rsid w:val="00766AE2"/>
    <w:rsid w:val="00770CF2"/>
    <w:rsid w:val="00770EA1"/>
    <w:rsid w:val="00771438"/>
    <w:rsid w:val="00773766"/>
    <w:rsid w:val="0077476E"/>
    <w:rsid w:val="00774F09"/>
    <w:rsid w:val="0077594B"/>
    <w:rsid w:val="00777CB4"/>
    <w:rsid w:val="0078193C"/>
    <w:rsid w:val="00781952"/>
    <w:rsid w:val="007852EB"/>
    <w:rsid w:val="00786F38"/>
    <w:rsid w:val="007914E9"/>
    <w:rsid w:val="0079190D"/>
    <w:rsid w:val="0079253D"/>
    <w:rsid w:val="00793929"/>
    <w:rsid w:val="00796394"/>
    <w:rsid w:val="00796FA2"/>
    <w:rsid w:val="00797C98"/>
    <w:rsid w:val="007A40BF"/>
    <w:rsid w:val="007A453E"/>
    <w:rsid w:val="007A6ECA"/>
    <w:rsid w:val="007A7A42"/>
    <w:rsid w:val="007B14D6"/>
    <w:rsid w:val="007B187F"/>
    <w:rsid w:val="007B1D25"/>
    <w:rsid w:val="007B1E87"/>
    <w:rsid w:val="007B242E"/>
    <w:rsid w:val="007B491A"/>
    <w:rsid w:val="007B5A0B"/>
    <w:rsid w:val="007B5A39"/>
    <w:rsid w:val="007B77D8"/>
    <w:rsid w:val="007C0C1E"/>
    <w:rsid w:val="007C1340"/>
    <w:rsid w:val="007C1EC9"/>
    <w:rsid w:val="007C31E6"/>
    <w:rsid w:val="007C4B2B"/>
    <w:rsid w:val="007C6207"/>
    <w:rsid w:val="007C6575"/>
    <w:rsid w:val="007C68F6"/>
    <w:rsid w:val="007C7A5C"/>
    <w:rsid w:val="007D1787"/>
    <w:rsid w:val="007D1D83"/>
    <w:rsid w:val="007D1FE6"/>
    <w:rsid w:val="007D3D2F"/>
    <w:rsid w:val="007D4A25"/>
    <w:rsid w:val="007D4E4D"/>
    <w:rsid w:val="007D60A4"/>
    <w:rsid w:val="007D73D6"/>
    <w:rsid w:val="007D7BB9"/>
    <w:rsid w:val="007E014A"/>
    <w:rsid w:val="007E2AED"/>
    <w:rsid w:val="007E31BB"/>
    <w:rsid w:val="007E3C6E"/>
    <w:rsid w:val="007E4435"/>
    <w:rsid w:val="007E6129"/>
    <w:rsid w:val="007E7371"/>
    <w:rsid w:val="007F171B"/>
    <w:rsid w:val="007F339F"/>
    <w:rsid w:val="007F3E2F"/>
    <w:rsid w:val="007F43F5"/>
    <w:rsid w:val="007F5F6E"/>
    <w:rsid w:val="007F76B8"/>
    <w:rsid w:val="008028E4"/>
    <w:rsid w:val="00804B3B"/>
    <w:rsid w:val="00804B67"/>
    <w:rsid w:val="008067A0"/>
    <w:rsid w:val="00807DC1"/>
    <w:rsid w:val="00811432"/>
    <w:rsid w:val="00811586"/>
    <w:rsid w:val="00812516"/>
    <w:rsid w:val="00812B9E"/>
    <w:rsid w:val="00813477"/>
    <w:rsid w:val="00813CC3"/>
    <w:rsid w:val="00814933"/>
    <w:rsid w:val="00815EEF"/>
    <w:rsid w:val="00816B38"/>
    <w:rsid w:val="00820479"/>
    <w:rsid w:val="00821625"/>
    <w:rsid w:val="0082257E"/>
    <w:rsid w:val="00826832"/>
    <w:rsid w:val="00827761"/>
    <w:rsid w:val="0083041D"/>
    <w:rsid w:val="0083129A"/>
    <w:rsid w:val="00832DD6"/>
    <w:rsid w:val="00833FCD"/>
    <w:rsid w:val="00834467"/>
    <w:rsid w:val="008373EE"/>
    <w:rsid w:val="008435BB"/>
    <w:rsid w:val="0084369F"/>
    <w:rsid w:val="00844786"/>
    <w:rsid w:val="008471C5"/>
    <w:rsid w:val="00851368"/>
    <w:rsid w:val="00852C65"/>
    <w:rsid w:val="0085313F"/>
    <w:rsid w:val="0085393C"/>
    <w:rsid w:val="00854062"/>
    <w:rsid w:val="00854FF0"/>
    <w:rsid w:val="00857016"/>
    <w:rsid w:val="00857EA9"/>
    <w:rsid w:val="0086255F"/>
    <w:rsid w:val="008629E0"/>
    <w:rsid w:val="0086562C"/>
    <w:rsid w:val="00866CF6"/>
    <w:rsid w:val="00867C73"/>
    <w:rsid w:val="00870A30"/>
    <w:rsid w:val="0087345D"/>
    <w:rsid w:val="008735DD"/>
    <w:rsid w:val="00874D27"/>
    <w:rsid w:val="00877C5B"/>
    <w:rsid w:val="00877DF0"/>
    <w:rsid w:val="008802A0"/>
    <w:rsid w:val="00880AF2"/>
    <w:rsid w:val="00881452"/>
    <w:rsid w:val="00882AC2"/>
    <w:rsid w:val="00883E88"/>
    <w:rsid w:val="00884385"/>
    <w:rsid w:val="00885C14"/>
    <w:rsid w:val="00890E7B"/>
    <w:rsid w:val="00892A61"/>
    <w:rsid w:val="008965AC"/>
    <w:rsid w:val="008A2D64"/>
    <w:rsid w:val="008A65EE"/>
    <w:rsid w:val="008A6B8C"/>
    <w:rsid w:val="008B1C57"/>
    <w:rsid w:val="008B2775"/>
    <w:rsid w:val="008B2D7D"/>
    <w:rsid w:val="008B3931"/>
    <w:rsid w:val="008B577D"/>
    <w:rsid w:val="008B57E1"/>
    <w:rsid w:val="008B7F6C"/>
    <w:rsid w:val="008C1476"/>
    <w:rsid w:val="008C3C58"/>
    <w:rsid w:val="008D0553"/>
    <w:rsid w:val="008D2069"/>
    <w:rsid w:val="008D2BE2"/>
    <w:rsid w:val="008D3496"/>
    <w:rsid w:val="008D4012"/>
    <w:rsid w:val="008D6646"/>
    <w:rsid w:val="008D6BA2"/>
    <w:rsid w:val="008E09ED"/>
    <w:rsid w:val="008E0FAF"/>
    <w:rsid w:val="008E2FFA"/>
    <w:rsid w:val="008E55FE"/>
    <w:rsid w:val="008E6406"/>
    <w:rsid w:val="008E6AF6"/>
    <w:rsid w:val="008F0035"/>
    <w:rsid w:val="008F03A3"/>
    <w:rsid w:val="008F1C37"/>
    <w:rsid w:val="008F2A6F"/>
    <w:rsid w:val="008F327E"/>
    <w:rsid w:val="008F6620"/>
    <w:rsid w:val="008F6907"/>
    <w:rsid w:val="008F6E42"/>
    <w:rsid w:val="008F782C"/>
    <w:rsid w:val="00900A34"/>
    <w:rsid w:val="00902717"/>
    <w:rsid w:val="00903648"/>
    <w:rsid w:val="00911A64"/>
    <w:rsid w:val="00911F1A"/>
    <w:rsid w:val="00912349"/>
    <w:rsid w:val="009126FB"/>
    <w:rsid w:val="00912BCB"/>
    <w:rsid w:val="00914252"/>
    <w:rsid w:val="00914824"/>
    <w:rsid w:val="00920361"/>
    <w:rsid w:val="0092472F"/>
    <w:rsid w:val="009249D1"/>
    <w:rsid w:val="00925A95"/>
    <w:rsid w:val="00925B0A"/>
    <w:rsid w:val="00925C88"/>
    <w:rsid w:val="0092656B"/>
    <w:rsid w:val="0092713D"/>
    <w:rsid w:val="00933180"/>
    <w:rsid w:val="00933187"/>
    <w:rsid w:val="00933ABD"/>
    <w:rsid w:val="0093474F"/>
    <w:rsid w:val="0093495E"/>
    <w:rsid w:val="009357A0"/>
    <w:rsid w:val="00935876"/>
    <w:rsid w:val="00935F59"/>
    <w:rsid w:val="009373A1"/>
    <w:rsid w:val="00940A62"/>
    <w:rsid w:val="00940BF3"/>
    <w:rsid w:val="00940DC9"/>
    <w:rsid w:val="00941D3F"/>
    <w:rsid w:val="00941DE4"/>
    <w:rsid w:val="009420BB"/>
    <w:rsid w:val="009429E3"/>
    <w:rsid w:val="009438EA"/>
    <w:rsid w:val="00943EAC"/>
    <w:rsid w:val="009443A2"/>
    <w:rsid w:val="00944787"/>
    <w:rsid w:val="00950481"/>
    <w:rsid w:val="00953DAD"/>
    <w:rsid w:val="00954143"/>
    <w:rsid w:val="0095701D"/>
    <w:rsid w:val="00960A17"/>
    <w:rsid w:val="00961B52"/>
    <w:rsid w:val="0096371F"/>
    <w:rsid w:val="00963742"/>
    <w:rsid w:val="00963AAE"/>
    <w:rsid w:val="00963FEF"/>
    <w:rsid w:val="0096571E"/>
    <w:rsid w:val="00967039"/>
    <w:rsid w:val="009672AA"/>
    <w:rsid w:val="00971438"/>
    <w:rsid w:val="00971EBC"/>
    <w:rsid w:val="0097334A"/>
    <w:rsid w:val="0097427C"/>
    <w:rsid w:val="009743FD"/>
    <w:rsid w:val="009746DE"/>
    <w:rsid w:val="009766E6"/>
    <w:rsid w:val="00976863"/>
    <w:rsid w:val="00976F69"/>
    <w:rsid w:val="009778ED"/>
    <w:rsid w:val="009801F4"/>
    <w:rsid w:val="0098149B"/>
    <w:rsid w:val="0098286E"/>
    <w:rsid w:val="0098521F"/>
    <w:rsid w:val="0098537C"/>
    <w:rsid w:val="00985595"/>
    <w:rsid w:val="009863A3"/>
    <w:rsid w:val="00986469"/>
    <w:rsid w:val="009877C1"/>
    <w:rsid w:val="00992960"/>
    <w:rsid w:val="00994BEE"/>
    <w:rsid w:val="009958A8"/>
    <w:rsid w:val="009961A6"/>
    <w:rsid w:val="00997E9A"/>
    <w:rsid w:val="009A1C92"/>
    <w:rsid w:val="009A7332"/>
    <w:rsid w:val="009A73AC"/>
    <w:rsid w:val="009B05D0"/>
    <w:rsid w:val="009B0982"/>
    <w:rsid w:val="009B1016"/>
    <w:rsid w:val="009B10C5"/>
    <w:rsid w:val="009B17B8"/>
    <w:rsid w:val="009B1C66"/>
    <w:rsid w:val="009B2577"/>
    <w:rsid w:val="009B3C14"/>
    <w:rsid w:val="009B3DF6"/>
    <w:rsid w:val="009B446C"/>
    <w:rsid w:val="009B5728"/>
    <w:rsid w:val="009B5C91"/>
    <w:rsid w:val="009C0C08"/>
    <w:rsid w:val="009C0E7E"/>
    <w:rsid w:val="009C1FE2"/>
    <w:rsid w:val="009C28FE"/>
    <w:rsid w:val="009C2FB6"/>
    <w:rsid w:val="009C3126"/>
    <w:rsid w:val="009C3197"/>
    <w:rsid w:val="009C35C1"/>
    <w:rsid w:val="009C49C5"/>
    <w:rsid w:val="009C5AC5"/>
    <w:rsid w:val="009D10BE"/>
    <w:rsid w:val="009D1848"/>
    <w:rsid w:val="009D34CB"/>
    <w:rsid w:val="009D69B8"/>
    <w:rsid w:val="009D75C7"/>
    <w:rsid w:val="009E2DE6"/>
    <w:rsid w:val="009E3628"/>
    <w:rsid w:val="009E434F"/>
    <w:rsid w:val="009E45C4"/>
    <w:rsid w:val="009E4F6D"/>
    <w:rsid w:val="009E538F"/>
    <w:rsid w:val="009E73E8"/>
    <w:rsid w:val="009E7B1A"/>
    <w:rsid w:val="009E7E13"/>
    <w:rsid w:val="009F0132"/>
    <w:rsid w:val="009F14A4"/>
    <w:rsid w:val="009F1ABE"/>
    <w:rsid w:val="009F27BF"/>
    <w:rsid w:val="009F3013"/>
    <w:rsid w:val="009F57EE"/>
    <w:rsid w:val="009F5B38"/>
    <w:rsid w:val="009F6E83"/>
    <w:rsid w:val="009F7BED"/>
    <w:rsid w:val="00A001F9"/>
    <w:rsid w:val="00A006BD"/>
    <w:rsid w:val="00A01CB1"/>
    <w:rsid w:val="00A02015"/>
    <w:rsid w:val="00A04396"/>
    <w:rsid w:val="00A05F0D"/>
    <w:rsid w:val="00A070F2"/>
    <w:rsid w:val="00A07882"/>
    <w:rsid w:val="00A10F08"/>
    <w:rsid w:val="00A1184F"/>
    <w:rsid w:val="00A1265D"/>
    <w:rsid w:val="00A12B34"/>
    <w:rsid w:val="00A13C0A"/>
    <w:rsid w:val="00A15B37"/>
    <w:rsid w:val="00A15DF3"/>
    <w:rsid w:val="00A20527"/>
    <w:rsid w:val="00A22984"/>
    <w:rsid w:val="00A2524F"/>
    <w:rsid w:val="00A2539D"/>
    <w:rsid w:val="00A25A04"/>
    <w:rsid w:val="00A267E3"/>
    <w:rsid w:val="00A26CD2"/>
    <w:rsid w:val="00A274DF"/>
    <w:rsid w:val="00A30507"/>
    <w:rsid w:val="00A31B92"/>
    <w:rsid w:val="00A372C4"/>
    <w:rsid w:val="00A40524"/>
    <w:rsid w:val="00A40DAE"/>
    <w:rsid w:val="00A42339"/>
    <w:rsid w:val="00A4279B"/>
    <w:rsid w:val="00A429E3"/>
    <w:rsid w:val="00A42A46"/>
    <w:rsid w:val="00A42EC9"/>
    <w:rsid w:val="00A44001"/>
    <w:rsid w:val="00A44F8B"/>
    <w:rsid w:val="00A46072"/>
    <w:rsid w:val="00A47B3E"/>
    <w:rsid w:val="00A51138"/>
    <w:rsid w:val="00A51844"/>
    <w:rsid w:val="00A51CB2"/>
    <w:rsid w:val="00A5538B"/>
    <w:rsid w:val="00A55D3F"/>
    <w:rsid w:val="00A56B1B"/>
    <w:rsid w:val="00A56F28"/>
    <w:rsid w:val="00A62849"/>
    <w:rsid w:val="00A62C24"/>
    <w:rsid w:val="00A64B93"/>
    <w:rsid w:val="00A64BAA"/>
    <w:rsid w:val="00A64DFC"/>
    <w:rsid w:val="00A67FE2"/>
    <w:rsid w:val="00A70EFF"/>
    <w:rsid w:val="00A71375"/>
    <w:rsid w:val="00A72909"/>
    <w:rsid w:val="00A7298B"/>
    <w:rsid w:val="00A72E82"/>
    <w:rsid w:val="00A80CEE"/>
    <w:rsid w:val="00A8228F"/>
    <w:rsid w:val="00A82C3D"/>
    <w:rsid w:val="00A87DDE"/>
    <w:rsid w:val="00A87E06"/>
    <w:rsid w:val="00A87E94"/>
    <w:rsid w:val="00A92835"/>
    <w:rsid w:val="00A95187"/>
    <w:rsid w:val="00A95791"/>
    <w:rsid w:val="00A95E1D"/>
    <w:rsid w:val="00AA1848"/>
    <w:rsid w:val="00AA21FD"/>
    <w:rsid w:val="00AA479C"/>
    <w:rsid w:val="00AA6B94"/>
    <w:rsid w:val="00AA7233"/>
    <w:rsid w:val="00AB0A1D"/>
    <w:rsid w:val="00AB1931"/>
    <w:rsid w:val="00AB2E55"/>
    <w:rsid w:val="00AB3A00"/>
    <w:rsid w:val="00AB4088"/>
    <w:rsid w:val="00AB46F6"/>
    <w:rsid w:val="00AB48D7"/>
    <w:rsid w:val="00AB4A1C"/>
    <w:rsid w:val="00AB5077"/>
    <w:rsid w:val="00AB6E31"/>
    <w:rsid w:val="00AC02E0"/>
    <w:rsid w:val="00AC0335"/>
    <w:rsid w:val="00AC1A2A"/>
    <w:rsid w:val="00AC2DDE"/>
    <w:rsid w:val="00AC4FA9"/>
    <w:rsid w:val="00AC5321"/>
    <w:rsid w:val="00AC5F43"/>
    <w:rsid w:val="00AC63EF"/>
    <w:rsid w:val="00AC6F5C"/>
    <w:rsid w:val="00AC73FF"/>
    <w:rsid w:val="00AC7AF9"/>
    <w:rsid w:val="00AC7BAD"/>
    <w:rsid w:val="00AC7BBA"/>
    <w:rsid w:val="00AC7C02"/>
    <w:rsid w:val="00AC7EE4"/>
    <w:rsid w:val="00AD1545"/>
    <w:rsid w:val="00AD54F1"/>
    <w:rsid w:val="00AD6562"/>
    <w:rsid w:val="00AD66A4"/>
    <w:rsid w:val="00AE10F4"/>
    <w:rsid w:val="00AE1163"/>
    <w:rsid w:val="00AE305A"/>
    <w:rsid w:val="00AE3F6F"/>
    <w:rsid w:val="00AE5662"/>
    <w:rsid w:val="00AE5886"/>
    <w:rsid w:val="00AE6B19"/>
    <w:rsid w:val="00AF00D1"/>
    <w:rsid w:val="00AF06D3"/>
    <w:rsid w:val="00AF17CE"/>
    <w:rsid w:val="00AF25A5"/>
    <w:rsid w:val="00AF3296"/>
    <w:rsid w:val="00AF34B5"/>
    <w:rsid w:val="00AF6631"/>
    <w:rsid w:val="00AF68C1"/>
    <w:rsid w:val="00B00347"/>
    <w:rsid w:val="00B01C0B"/>
    <w:rsid w:val="00B021E7"/>
    <w:rsid w:val="00B02850"/>
    <w:rsid w:val="00B03767"/>
    <w:rsid w:val="00B038F4"/>
    <w:rsid w:val="00B05209"/>
    <w:rsid w:val="00B06C2F"/>
    <w:rsid w:val="00B06EE1"/>
    <w:rsid w:val="00B128E3"/>
    <w:rsid w:val="00B16A10"/>
    <w:rsid w:val="00B179C2"/>
    <w:rsid w:val="00B2082E"/>
    <w:rsid w:val="00B20CE7"/>
    <w:rsid w:val="00B2117F"/>
    <w:rsid w:val="00B261DE"/>
    <w:rsid w:val="00B30DA3"/>
    <w:rsid w:val="00B31C77"/>
    <w:rsid w:val="00B3216E"/>
    <w:rsid w:val="00B32A35"/>
    <w:rsid w:val="00B35233"/>
    <w:rsid w:val="00B3576E"/>
    <w:rsid w:val="00B369B8"/>
    <w:rsid w:val="00B44C94"/>
    <w:rsid w:val="00B45E27"/>
    <w:rsid w:val="00B46348"/>
    <w:rsid w:val="00B46FA2"/>
    <w:rsid w:val="00B51705"/>
    <w:rsid w:val="00B53AF6"/>
    <w:rsid w:val="00B57415"/>
    <w:rsid w:val="00B57929"/>
    <w:rsid w:val="00B61C53"/>
    <w:rsid w:val="00B6372B"/>
    <w:rsid w:val="00B643C2"/>
    <w:rsid w:val="00B65AC3"/>
    <w:rsid w:val="00B66276"/>
    <w:rsid w:val="00B6627A"/>
    <w:rsid w:val="00B702A2"/>
    <w:rsid w:val="00B717D3"/>
    <w:rsid w:val="00B74180"/>
    <w:rsid w:val="00B769CF"/>
    <w:rsid w:val="00B8054D"/>
    <w:rsid w:val="00B81653"/>
    <w:rsid w:val="00B82A9A"/>
    <w:rsid w:val="00B84FCB"/>
    <w:rsid w:val="00B8616B"/>
    <w:rsid w:val="00B872AF"/>
    <w:rsid w:val="00B90083"/>
    <w:rsid w:val="00B903F3"/>
    <w:rsid w:val="00B940C1"/>
    <w:rsid w:val="00B94CE7"/>
    <w:rsid w:val="00B9514D"/>
    <w:rsid w:val="00BA1450"/>
    <w:rsid w:val="00BA15F4"/>
    <w:rsid w:val="00BA1C6E"/>
    <w:rsid w:val="00BA251B"/>
    <w:rsid w:val="00BA2C65"/>
    <w:rsid w:val="00BA330E"/>
    <w:rsid w:val="00BA3420"/>
    <w:rsid w:val="00BA3B7E"/>
    <w:rsid w:val="00BA6202"/>
    <w:rsid w:val="00BB063F"/>
    <w:rsid w:val="00BB0E79"/>
    <w:rsid w:val="00BB3041"/>
    <w:rsid w:val="00BB3E62"/>
    <w:rsid w:val="00BB59F9"/>
    <w:rsid w:val="00BB6E4C"/>
    <w:rsid w:val="00BB7832"/>
    <w:rsid w:val="00BB79DD"/>
    <w:rsid w:val="00BB7FF5"/>
    <w:rsid w:val="00BC1798"/>
    <w:rsid w:val="00BC1C6D"/>
    <w:rsid w:val="00BC3A3B"/>
    <w:rsid w:val="00BC49F9"/>
    <w:rsid w:val="00BC4D97"/>
    <w:rsid w:val="00BD0195"/>
    <w:rsid w:val="00BD0599"/>
    <w:rsid w:val="00BD0D07"/>
    <w:rsid w:val="00BD0FC7"/>
    <w:rsid w:val="00BD1AC0"/>
    <w:rsid w:val="00BD1FB5"/>
    <w:rsid w:val="00BD23C3"/>
    <w:rsid w:val="00BD2563"/>
    <w:rsid w:val="00BD37DB"/>
    <w:rsid w:val="00BD734B"/>
    <w:rsid w:val="00BE1454"/>
    <w:rsid w:val="00BE14E9"/>
    <w:rsid w:val="00BE1BAA"/>
    <w:rsid w:val="00BE2904"/>
    <w:rsid w:val="00BE2E72"/>
    <w:rsid w:val="00BE3B3E"/>
    <w:rsid w:val="00BE4234"/>
    <w:rsid w:val="00BE433A"/>
    <w:rsid w:val="00BE441C"/>
    <w:rsid w:val="00BE60E8"/>
    <w:rsid w:val="00BE6FB2"/>
    <w:rsid w:val="00BF17DE"/>
    <w:rsid w:val="00BF3EDA"/>
    <w:rsid w:val="00BF4A32"/>
    <w:rsid w:val="00BF4EA8"/>
    <w:rsid w:val="00BF7FFC"/>
    <w:rsid w:val="00C075A9"/>
    <w:rsid w:val="00C10334"/>
    <w:rsid w:val="00C11195"/>
    <w:rsid w:val="00C1373B"/>
    <w:rsid w:val="00C13D11"/>
    <w:rsid w:val="00C14D6D"/>
    <w:rsid w:val="00C168E1"/>
    <w:rsid w:val="00C20924"/>
    <w:rsid w:val="00C20F4F"/>
    <w:rsid w:val="00C212F8"/>
    <w:rsid w:val="00C218AD"/>
    <w:rsid w:val="00C21BEC"/>
    <w:rsid w:val="00C26D79"/>
    <w:rsid w:val="00C27D7B"/>
    <w:rsid w:val="00C27FF7"/>
    <w:rsid w:val="00C30A55"/>
    <w:rsid w:val="00C33997"/>
    <w:rsid w:val="00C34381"/>
    <w:rsid w:val="00C3441D"/>
    <w:rsid w:val="00C34EB6"/>
    <w:rsid w:val="00C3657C"/>
    <w:rsid w:val="00C369EA"/>
    <w:rsid w:val="00C40347"/>
    <w:rsid w:val="00C410FF"/>
    <w:rsid w:val="00C42440"/>
    <w:rsid w:val="00C42BA3"/>
    <w:rsid w:val="00C42F82"/>
    <w:rsid w:val="00C4467D"/>
    <w:rsid w:val="00C448DF"/>
    <w:rsid w:val="00C44AF3"/>
    <w:rsid w:val="00C44C1F"/>
    <w:rsid w:val="00C46547"/>
    <w:rsid w:val="00C46A8C"/>
    <w:rsid w:val="00C47828"/>
    <w:rsid w:val="00C47E96"/>
    <w:rsid w:val="00C5099D"/>
    <w:rsid w:val="00C53571"/>
    <w:rsid w:val="00C56434"/>
    <w:rsid w:val="00C60B0B"/>
    <w:rsid w:val="00C65A9E"/>
    <w:rsid w:val="00C67F5A"/>
    <w:rsid w:val="00C70092"/>
    <w:rsid w:val="00C70FA3"/>
    <w:rsid w:val="00C72C41"/>
    <w:rsid w:val="00C7420C"/>
    <w:rsid w:val="00C75225"/>
    <w:rsid w:val="00C8164B"/>
    <w:rsid w:val="00C81670"/>
    <w:rsid w:val="00C8349B"/>
    <w:rsid w:val="00C8437C"/>
    <w:rsid w:val="00C86C50"/>
    <w:rsid w:val="00C87919"/>
    <w:rsid w:val="00C92739"/>
    <w:rsid w:val="00C93739"/>
    <w:rsid w:val="00C93B69"/>
    <w:rsid w:val="00C94597"/>
    <w:rsid w:val="00C95EEA"/>
    <w:rsid w:val="00C95FAC"/>
    <w:rsid w:val="00C96653"/>
    <w:rsid w:val="00C96826"/>
    <w:rsid w:val="00CA1546"/>
    <w:rsid w:val="00CA22B3"/>
    <w:rsid w:val="00CA44CF"/>
    <w:rsid w:val="00CA6A7A"/>
    <w:rsid w:val="00CB095C"/>
    <w:rsid w:val="00CB26DC"/>
    <w:rsid w:val="00CB28CD"/>
    <w:rsid w:val="00CB2B2A"/>
    <w:rsid w:val="00CB2CE8"/>
    <w:rsid w:val="00CB5816"/>
    <w:rsid w:val="00CB5AD6"/>
    <w:rsid w:val="00CB5FB6"/>
    <w:rsid w:val="00CB5FF3"/>
    <w:rsid w:val="00CC025A"/>
    <w:rsid w:val="00CC3618"/>
    <w:rsid w:val="00CC4CDD"/>
    <w:rsid w:val="00CC50BD"/>
    <w:rsid w:val="00CD083D"/>
    <w:rsid w:val="00CD2F23"/>
    <w:rsid w:val="00CD66DE"/>
    <w:rsid w:val="00CD71AC"/>
    <w:rsid w:val="00CE098E"/>
    <w:rsid w:val="00CE1301"/>
    <w:rsid w:val="00CE15E2"/>
    <w:rsid w:val="00CE1D6E"/>
    <w:rsid w:val="00CE22EA"/>
    <w:rsid w:val="00CE2711"/>
    <w:rsid w:val="00CE4345"/>
    <w:rsid w:val="00CE4622"/>
    <w:rsid w:val="00CE4BA5"/>
    <w:rsid w:val="00CE5838"/>
    <w:rsid w:val="00CE5AE4"/>
    <w:rsid w:val="00CF077E"/>
    <w:rsid w:val="00CF1BE8"/>
    <w:rsid w:val="00CF2AC0"/>
    <w:rsid w:val="00CF4AAA"/>
    <w:rsid w:val="00CF4F6C"/>
    <w:rsid w:val="00CF5B9F"/>
    <w:rsid w:val="00CF5CCB"/>
    <w:rsid w:val="00CF77A8"/>
    <w:rsid w:val="00D0014A"/>
    <w:rsid w:val="00D0207D"/>
    <w:rsid w:val="00D02204"/>
    <w:rsid w:val="00D043FA"/>
    <w:rsid w:val="00D04B12"/>
    <w:rsid w:val="00D107B5"/>
    <w:rsid w:val="00D10874"/>
    <w:rsid w:val="00D11184"/>
    <w:rsid w:val="00D119B8"/>
    <w:rsid w:val="00D13909"/>
    <w:rsid w:val="00D14182"/>
    <w:rsid w:val="00D14BB9"/>
    <w:rsid w:val="00D1506A"/>
    <w:rsid w:val="00D158FD"/>
    <w:rsid w:val="00D16634"/>
    <w:rsid w:val="00D21B44"/>
    <w:rsid w:val="00D220CB"/>
    <w:rsid w:val="00D2266E"/>
    <w:rsid w:val="00D2294A"/>
    <w:rsid w:val="00D22F85"/>
    <w:rsid w:val="00D257A0"/>
    <w:rsid w:val="00D27FD2"/>
    <w:rsid w:val="00D3255E"/>
    <w:rsid w:val="00D34578"/>
    <w:rsid w:val="00D34E82"/>
    <w:rsid w:val="00D35BFA"/>
    <w:rsid w:val="00D4123E"/>
    <w:rsid w:val="00D417B9"/>
    <w:rsid w:val="00D43417"/>
    <w:rsid w:val="00D43F58"/>
    <w:rsid w:val="00D44946"/>
    <w:rsid w:val="00D44B76"/>
    <w:rsid w:val="00D45545"/>
    <w:rsid w:val="00D46519"/>
    <w:rsid w:val="00D47F2F"/>
    <w:rsid w:val="00D509D8"/>
    <w:rsid w:val="00D5268B"/>
    <w:rsid w:val="00D535A9"/>
    <w:rsid w:val="00D53E26"/>
    <w:rsid w:val="00D54918"/>
    <w:rsid w:val="00D549BD"/>
    <w:rsid w:val="00D55828"/>
    <w:rsid w:val="00D5751D"/>
    <w:rsid w:val="00D57715"/>
    <w:rsid w:val="00D612FB"/>
    <w:rsid w:val="00D62658"/>
    <w:rsid w:val="00D65A2D"/>
    <w:rsid w:val="00D6743A"/>
    <w:rsid w:val="00D7118F"/>
    <w:rsid w:val="00D7240C"/>
    <w:rsid w:val="00D72AD5"/>
    <w:rsid w:val="00D737EB"/>
    <w:rsid w:val="00D73E1B"/>
    <w:rsid w:val="00D80C42"/>
    <w:rsid w:val="00D810F4"/>
    <w:rsid w:val="00D81294"/>
    <w:rsid w:val="00D816B6"/>
    <w:rsid w:val="00D81AE5"/>
    <w:rsid w:val="00D834C0"/>
    <w:rsid w:val="00D86423"/>
    <w:rsid w:val="00D86C13"/>
    <w:rsid w:val="00D87D30"/>
    <w:rsid w:val="00D915A5"/>
    <w:rsid w:val="00D95B28"/>
    <w:rsid w:val="00D965F6"/>
    <w:rsid w:val="00D96E51"/>
    <w:rsid w:val="00D97144"/>
    <w:rsid w:val="00D97639"/>
    <w:rsid w:val="00D97ACE"/>
    <w:rsid w:val="00DA1257"/>
    <w:rsid w:val="00DA75FD"/>
    <w:rsid w:val="00DA77AB"/>
    <w:rsid w:val="00DB07B2"/>
    <w:rsid w:val="00DB279C"/>
    <w:rsid w:val="00DB4140"/>
    <w:rsid w:val="00DB588C"/>
    <w:rsid w:val="00DB6450"/>
    <w:rsid w:val="00DB6497"/>
    <w:rsid w:val="00DB7E5D"/>
    <w:rsid w:val="00DC0ECA"/>
    <w:rsid w:val="00DC17EA"/>
    <w:rsid w:val="00DC17EE"/>
    <w:rsid w:val="00DC2BCC"/>
    <w:rsid w:val="00DC3F92"/>
    <w:rsid w:val="00DC6315"/>
    <w:rsid w:val="00DD0890"/>
    <w:rsid w:val="00DD12C8"/>
    <w:rsid w:val="00DD150F"/>
    <w:rsid w:val="00DD3DE2"/>
    <w:rsid w:val="00DD41D7"/>
    <w:rsid w:val="00DD570F"/>
    <w:rsid w:val="00DD676C"/>
    <w:rsid w:val="00DE6358"/>
    <w:rsid w:val="00DE6F8C"/>
    <w:rsid w:val="00DE78E4"/>
    <w:rsid w:val="00DE7D0E"/>
    <w:rsid w:val="00DF013F"/>
    <w:rsid w:val="00DF0F28"/>
    <w:rsid w:val="00DF1AE0"/>
    <w:rsid w:val="00DF2475"/>
    <w:rsid w:val="00DF2861"/>
    <w:rsid w:val="00DF5CB5"/>
    <w:rsid w:val="00E03A84"/>
    <w:rsid w:val="00E065B4"/>
    <w:rsid w:val="00E0714C"/>
    <w:rsid w:val="00E0782C"/>
    <w:rsid w:val="00E10528"/>
    <w:rsid w:val="00E10E1D"/>
    <w:rsid w:val="00E13663"/>
    <w:rsid w:val="00E16E16"/>
    <w:rsid w:val="00E2002B"/>
    <w:rsid w:val="00E215BE"/>
    <w:rsid w:val="00E25462"/>
    <w:rsid w:val="00E276F3"/>
    <w:rsid w:val="00E301CF"/>
    <w:rsid w:val="00E302CA"/>
    <w:rsid w:val="00E33037"/>
    <w:rsid w:val="00E33C4F"/>
    <w:rsid w:val="00E34E83"/>
    <w:rsid w:val="00E35318"/>
    <w:rsid w:val="00E35CA8"/>
    <w:rsid w:val="00E35E09"/>
    <w:rsid w:val="00E37447"/>
    <w:rsid w:val="00E377D9"/>
    <w:rsid w:val="00E3C741"/>
    <w:rsid w:val="00E405E3"/>
    <w:rsid w:val="00E408D9"/>
    <w:rsid w:val="00E417C9"/>
    <w:rsid w:val="00E41940"/>
    <w:rsid w:val="00E42624"/>
    <w:rsid w:val="00E458B4"/>
    <w:rsid w:val="00E45C65"/>
    <w:rsid w:val="00E46467"/>
    <w:rsid w:val="00E468FD"/>
    <w:rsid w:val="00E52AD7"/>
    <w:rsid w:val="00E531F7"/>
    <w:rsid w:val="00E53489"/>
    <w:rsid w:val="00E55A0A"/>
    <w:rsid w:val="00E568DE"/>
    <w:rsid w:val="00E57E8C"/>
    <w:rsid w:val="00E62D8B"/>
    <w:rsid w:val="00E63129"/>
    <w:rsid w:val="00E64787"/>
    <w:rsid w:val="00E64941"/>
    <w:rsid w:val="00E65127"/>
    <w:rsid w:val="00E663F8"/>
    <w:rsid w:val="00E675C2"/>
    <w:rsid w:val="00E70345"/>
    <w:rsid w:val="00E71402"/>
    <w:rsid w:val="00E71585"/>
    <w:rsid w:val="00E72929"/>
    <w:rsid w:val="00E761FC"/>
    <w:rsid w:val="00E827CC"/>
    <w:rsid w:val="00E837D7"/>
    <w:rsid w:val="00E837E7"/>
    <w:rsid w:val="00E84F57"/>
    <w:rsid w:val="00E90396"/>
    <w:rsid w:val="00E90DD1"/>
    <w:rsid w:val="00E923F8"/>
    <w:rsid w:val="00E95D5C"/>
    <w:rsid w:val="00EA154D"/>
    <w:rsid w:val="00EA1FCD"/>
    <w:rsid w:val="00EA3FD4"/>
    <w:rsid w:val="00EA4EF7"/>
    <w:rsid w:val="00EB21E8"/>
    <w:rsid w:val="00EB7378"/>
    <w:rsid w:val="00EC00AF"/>
    <w:rsid w:val="00EC1312"/>
    <w:rsid w:val="00EC2197"/>
    <w:rsid w:val="00EC3670"/>
    <w:rsid w:val="00EC446B"/>
    <w:rsid w:val="00EC4722"/>
    <w:rsid w:val="00EC623C"/>
    <w:rsid w:val="00EC68C3"/>
    <w:rsid w:val="00ED01B2"/>
    <w:rsid w:val="00ED19A3"/>
    <w:rsid w:val="00ED2158"/>
    <w:rsid w:val="00ED394E"/>
    <w:rsid w:val="00ED5006"/>
    <w:rsid w:val="00ED50DA"/>
    <w:rsid w:val="00ED534C"/>
    <w:rsid w:val="00ED728A"/>
    <w:rsid w:val="00ED74D2"/>
    <w:rsid w:val="00ED75C0"/>
    <w:rsid w:val="00EE004B"/>
    <w:rsid w:val="00EE01EB"/>
    <w:rsid w:val="00EE0368"/>
    <w:rsid w:val="00EE0894"/>
    <w:rsid w:val="00EE1E13"/>
    <w:rsid w:val="00EE2AC7"/>
    <w:rsid w:val="00EE6B14"/>
    <w:rsid w:val="00EF005F"/>
    <w:rsid w:val="00EF1EC2"/>
    <w:rsid w:val="00EF2CE7"/>
    <w:rsid w:val="00EF3880"/>
    <w:rsid w:val="00EF527D"/>
    <w:rsid w:val="00EF73DA"/>
    <w:rsid w:val="00EF752E"/>
    <w:rsid w:val="00F006D6"/>
    <w:rsid w:val="00F0079D"/>
    <w:rsid w:val="00F0456E"/>
    <w:rsid w:val="00F06FA9"/>
    <w:rsid w:val="00F0705C"/>
    <w:rsid w:val="00F10211"/>
    <w:rsid w:val="00F14B7F"/>
    <w:rsid w:val="00F151B4"/>
    <w:rsid w:val="00F15F31"/>
    <w:rsid w:val="00F166E9"/>
    <w:rsid w:val="00F17274"/>
    <w:rsid w:val="00F1748B"/>
    <w:rsid w:val="00F17E3D"/>
    <w:rsid w:val="00F21B80"/>
    <w:rsid w:val="00F2207F"/>
    <w:rsid w:val="00F23E47"/>
    <w:rsid w:val="00F23F2E"/>
    <w:rsid w:val="00F27B96"/>
    <w:rsid w:val="00F307F9"/>
    <w:rsid w:val="00F30A35"/>
    <w:rsid w:val="00F32789"/>
    <w:rsid w:val="00F32900"/>
    <w:rsid w:val="00F33140"/>
    <w:rsid w:val="00F33C5A"/>
    <w:rsid w:val="00F37CDF"/>
    <w:rsid w:val="00F429C9"/>
    <w:rsid w:val="00F439C7"/>
    <w:rsid w:val="00F504E7"/>
    <w:rsid w:val="00F5118A"/>
    <w:rsid w:val="00F5291C"/>
    <w:rsid w:val="00F56E4A"/>
    <w:rsid w:val="00F56F65"/>
    <w:rsid w:val="00F601E0"/>
    <w:rsid w:val="00F61F81"/>
    <w:rsid w:val="00F62C25"/>
    <w:rsid w:val="00F64FB8"/>
    <w:rsid w:val="00F65D52"/>
    <w:rsid w:val="00F6679D"/>
    <w:rsid w:val="00F678B0"/>
    <w:rsid w:val="00F71C8F"/>
    <w:rsid w:val="00F72BDE"/>
    <w:rsid w:val="00F731D5"/>
    <w:rsid w:val="00F73D27"/>
    <w:rsid w:val="00F751D4"/>
    <w:rsid w:val="00F8180E"/>
    <w:rsid w:val="00F81AF9"/>
    <w:rsid w:val="00F824D9"/>
    <w:rsid w:val="00F84251"/>
    <w:rsid w:val="00F8719B"/>
    <w:rsid w:val="00F87336"/>
    <w:rsid w:val="00F90802"/>
    <w:rsid w:val="00F9175D"/>
    <w:rsid w:val="00F91BBA"/>
    <w:rsid w:val="00F937DF"/>
    <w:rsid w:val="00F9649B"/>
    <w:rsid w:val="00F965EE"/>
    <w:rsid w:val="00F96EF6"/>
    <w:rsid w:val="00FA07A7"/>
    <w:rsid w:val="00FA2FE8"/>
    <w:rsid w:val="00FA3537"/>
    <w:rsid w:val="00FA3C42"/>
    <w:rsid w:val="00FA3FFF"/>
    <w:rsid w:val="00FA5300"/>
    <w:rsid w:val="00FB1F9B"/>
    <w:rsid w:val="00FB31D5"/>
    <w:rsid w:val="00FB3630"/>
    <w:rsid w:val="00FB5662"/>
    <w:rsid w:val="00FC19E1"/>
    <w:rsid w:val="00FC3F3A"/>
    <w:rsid w:val="00FC5570"/>
    <w:rsid w:val="00FC6C60"/>
    <w:rsid w:val="00FD0607"/>
    <w:rsid w:val="00FD20B5"/>
    <w:rsid w:val="00FD4272"/>
    <w:rsid w:val="00FD48A3"/>
    <w:rsid w:val="00FD691A"/>
    <w:rsid w:val="00FD6D54"/>
    <w:rsid w:val="00FD75E2"/>
    <w:rsid w:val="00FE11AA"/>
    <w:rsid w:val="00FE20E1"/>
    <w:rsid w:val="00FE2130"/>
    <w:rsid w:val="00FE25E7"/>
    <w:rsid w:val="00FE2EE6"/>
    <w:rsid w:val="00FE3293"/>
    <w:rsid w:val="00FE7D6B"/>
    <w:rsid w:val="00FF0888"/>
    <w:rsid w:val="00FF1733"/>
    <w:rsid w:val="00FF341B"/>
    <w:rsid w:val="00FF4027"/>
    <w:rsid w:val="00FF4087"/>
    <w:rsid w:val="00FF4D50"/>
    <w:rsid w:val="00FF6329"/>
    <w:rsid w:val="00FF7DC5"/>
    <w:rsid w:val="013EE463"/>
    <w:rsid w:val="016F7F82"/>
    <w:rsid w:val="01768B42"/>
    <w:rsid w:val="0196A195"/>
    <w:rsid w:val="0237203C"/>
    <w:rsid w:val="0264E73B"/>
    <w:rsid w:val="02D4DA7B"/>
    <w:rsid w:val="03125BA3"/>
    <w:rsid w:val="0330588A"/>
    <w:rsid w:val="0343A300"/>
    <w:rsid w:val="03455422"/>
    <w:rsid w:val="0345EAAA"/>
    <w:rsid w:val="034C8CF9"/>
    <w:rsid w:val="039EB03B"/>
    <w:rsid w:val="041C2DF7"/>
    <w:rsid w:val="047CC361"/>
    <w:rsid w:val="048AA2C0"/>
    <w:rsid w:val="04CB5EA2"/>
    <w:rsid w:val="04DAD56E"/>
    <w:rsid w:val="04F46FDE"/>
    <w:rsid w:val="04FE35FC"/>
    <w:rsid w:val="0609E5BA"/>
    <w:rsid w:val="0619823B"/>
    <w:rsid w:val="065A0E34"/>
    <w:rsid w:val="06A591B0"/>
    <w:rsid w:val="07EE6F05"/>
    <w:rsid w:val="083BB162"/>
    <w:rsid w:val="08504880"/>
    <w:rsid w:val="091D975A"/>
    <w:rsid w:val="0929A822"/>
    <w:rsid w:val="092E146E"/>
    <w:rsid w:val="09BF6EED"/>
    <w:rsid w:val="0A516507"/>
    <w:rsid w:val="0A6735D2"/>
    <w:rsid w:val="0A81EF13"/>
    <w:rsid w:val="0ADB5EB6"/>
    <w:rsid w:val="0B373DAA"/>
    <w:rsid w:val="0B6362CC"/>
    <w:rsid w:val="0BDA2991"/>
    <w:rsid w:val="0C347FEB"/>
    <w:rsid w:val="0D06BB66"/>
    <w:rsid w:val="0E3CB3A9"/>
    <w:rsid w:val="0E515ED1"/>
    <w:rsid w:val="0E676DA6"/>
    <w:rsid w:val="113E86A9"/>
    <w:rsid w:val="11A67F2E"/>
    <w:rsid w:val="128071FF"/>
    <w:rsid w:val="12AC8E49"/>
    <w:rsid w:val="12FB6DF6"/>
    <w:rsid w:val="13F2212A"/>
    <w:rsid w:val="14032D09"/>
    <w:rsid w:val="14038DD7"/>
    <w:rsid w:val="14510C85"/>
    <w:rsid w:val="14A21A8B"/>
    <w:rsid w:val="16ACDE01"/>
    <w:rsid w:val="16F0A3A8"/>
    <w:rsid w:val="16F8E373"/>
    <w:rsid w:val="1794FD35"/>
    <w:rsid w:val="180FD5DD"/>
    <w:rsid w:val="181E80FE"/>
    <w:rsid w:val="182D04F6"/>
    <w:rsid w:val="190538BB"/>
    <w:rsid w:val="19234BF7"/>
    <w:rsid w:val="1943ABB5"/>
    <w:rsid w:val="19680798"/>
    <w:rsid w:val="19D22F5C"/>
    <w:rsid w:val="1AFC6CDB"/>
    <w:rsid w:val="1B330D1F"/>
    <w:rsid w:val="1C38D360"/>
    <w:rsid w:val="1C6132A0"/>
    <w:rsid w:val="1C89BBDA"/>
    <w:rsid w:val="1E22763B"/>
    <w:rsid w:val="1E3CBF48"/>
    <w:rsid w:val="1EF9AA7B"/>
    <w:rsid w:val="1FE48084"/>
    <w:rsid w:val="2096C9FC"/>
    <w:rsid w:val="20C9FAA2"/>
    <w:rsid w:val="21A3DB3E"/>
    <w:rsid w:val="222E408D"/>
    <w:rsid w:val="2239E76B"/>
    <w:rsid w:val="234562E2"/>
    <w:rsid w:val="23814DA7"/>
    <w:rsid w:val="23936B26"/>
    <w:rsid w:val="244760F8"/>
    <w:rsid w:val="24827022"/>
    <w:rsid w:val="24B19658"/>
    <w:rsid w:val="2557A3A9"/>
    <w:rsid w:val="262D6243"/>
    <w:rsid w:val="266A6129"/>
    <w:rsid w:val="26712A42"/>
    <w:rsid w:val="268BAB7E"/>
    <w:rsid w:val="26D4ED6B"/>
    <w:rsid w:val="27035855"/>
    <w:rsid w:val="273F73F3"/>
    <w:rsid w:val="28068256"/>
    <w:rsid w:val="28EE9962"/>
    <w:rsid w:val="29AD750E"/>
    <w:rsid w:val="29D990A4"/>
    <w:rsid w:val="2BFF4716"/>
    <w:rsid w:val="2C3E1FD4"/>
    <w:rsid w:val="2C5F4992"/>
    <w:rsid w:val="2C678F66"/>
    <w:rsid w:val="2C6EFB59"/>
    <w:rsid w:val="2D28935B"/>
    <w:rsid w:val="2D3FC037"/>
    <w:rsid w:val="2DCE7C3A"/>
    <w:rsid w:val="2DEDF70B"/>
    <w:rsid w:val="2EFF4216"/>
    <w:rsid w:val="2FE846CA"/>
    <w:rsid w:val="30E80BF2"/>
    <w:rsid w:val="312F5558"/>
    <w:rsid w:val="3136DD3C"/>
    <w:rsid w:val="31649B8F"/>
    <w:rsid w:val="3177F432"/>
    <w:rsid w:val="31E47808"/>
    <w:rsid w:val="31ED62A2"/>
    <w:rsid w:val="32D40364"/>
    <w:rsid w:val="338E6D41"/>
    <w:rsid w:val="36DB9011"/>
    <w:rsid w:val="3700EF49"/>
    <w:rsid w:val="37729A24"/>
    <w:rsid w:val="382755CA"/>
    <w:rsid w:val="389CF06F"/>
    <w:rsid w:val="390F3BDD"/>
    <w:rsid w:val="396368B0"/>
    <w:rsid w:val="39866068"/>
    <w:rsid w:val="39A2D54C"/>
    <w:rsid w:val="39B6A835"/>
    <w:rsid w:val="39D3345C"/>
    <w:rsid w:val="3AB8EFFD"/>
    <w:rsid w:val="3AC1B278"/>
    <w:rsid w:val="3BABE3D4"/>
    <w:rsid w:val="3C023E9D"/>
    <w:rsid w:val="3CACB76B"/>
    <w:rsid w:val="3D0A98D0"/>
    <w:rsid w:val="3E7A34AE"/>
    <w:rsid w:val="3E8AEDD9"/>
    <w:rsid w:val="3ED2359D"/>
    <w:rsid w:val="3ED79A7E"/>
    <w:rsid w:val="401C6CF2"/>
    <w:rsid w:val="405F3CA0"/>
    <w:rsid w:val="40716A8F"/>
    <w:rsid w:val="40D50A2F"/>
    <w:rsid w:val="40F209E3"/>
    <w:rsid w:val="4128C612"/>
    <w:rsid w:val="4184E488"/>
    <w:rsid w:val="431A57D8"/>
    <w:rsid w:val="43A4826A"/>
    <w:rsid w:val="43D896B3"/>
    <w:rsid w:val="43EE8349"/>
    <w:rsid w:val="44194C22"/>
    <w:rsid w:val="4428E148"/>
    <w:rsid w:val="445B0695"/>
    <w:rsid w:val="44B9E9FC"/>
    <w:rsid w:val="45099778"/>
    <w:rsid w:val="45E3384D"/>
    <w:rsid w:val="463A6CAD"/>
    <w:rsid w:val="4814DA80"/>
    <w:rsid w:val="4842A24B"/>
    <w:rsid w:val="48726F87"/>
    <w:rsid w:val="48C83C7A"/>
    <w:rsid w:val="49726CBE"/>
    <w:rsid w:val="498F8DA9"/>
    <w:rsid w:val="49F472E0"/>
    <w:rsid w:val="4A25ACCB"/>
    <w:rsid w:val="4A279AEA"/>
    <w:rsid w:val="4A50FFD1"/>
    <w:rsid w:val="4A6C27F0"/>
    <w:rsid w:val="4A70EFEF"/>
    <w:rsid w:val="4BC61B93"/>
    <w:rsid w:val="4C169BFF"/>
    <w:rsid w:val="4C478AA7"/>
    <w:rsid w:val="4CF63D44"/>
    <w:rsid w:val="4D46AAC7"/>
    <w:rsid w:val="4DE8C07E"/>
    <w:rsid w:val="4E7671A8"/>
    <w:rsid w:val="4EC23722"/>
    <w:rsid w:val="4F8A443B"/>
    <w:rsid w:val="4FF0C072"/>
    <w:rsid w:val="50788CFE"/>
    <w:rsid w:val="50E1BBF0"/>
    <w:rsid w:val="50E31439"/>
    <w:rsid w:val="51542F82"/>
    <w:rsid w:val="51B20183"/>
    <w:rsid w:val="51B42537"/>
    <w:rsid w:val="52226A04"/>
    <w:rsid w:val="530A434B"/>
    <w:rsid w:val="5313949F"/>
    <w:rsid w:val="5371C28C"/>
    <w:rsid w:val="537884C4"/>
    <w:rsid w:val="543AB971"/>
    <w:rsid w:val="545B6339"/>
    <w:rsid w:val="54A6BA0B"/>
    <w:rsid w:val="54AFD848"/>
    <w:rsid w:val="551345C8"/>
    <w:rsid w:val="5514396A"/>
    <w:rsid w:val="5578FB99"/>
    <w:rsid w:val="55EE1FB1"/>
    <w:rsid w:val="55EE2C3B"/>
    <w:rsid w:val="56B30608"/>
    <w:rsid w:val="573B93BD"/>
    <w:rsid w:val="5789FC9C"/>
    <w:rsid w:val="57929A64"/>
    <w:rsid w:val="58027266"/>
    <w:rsid w:val="5821D744"/>
    <w:rsid w:val="58C0B320"/>
    <w:rsid w:val="58C8DCA1"/>
    <w:rsid w:val="58D7482C"/>
    <w:rsid w:val="594A7DD6"/>
    <w:rsid w:val="5963BA74"/>
    <w:rsid w:val="598A2C31"/>
    <w:rsid w:val="5C1A4D85"/>
    <w:rsid w:val="5C38F73C"/>
    <w:rsid w:val="5CB1EBFA"/>
    <w:rsid w:val="5D37EB02"/>
    <w:rsid w:val="5D506669"/>
    <w:rsid w:val="5DC9C76A"/>
    <w:rsid w:val="5E130E42"/>
    <w:rsid w:val="5E26DCEC"/>
    <w:rsid w:val="5EA012D6"/>
    <w:rsid w:val="5F37E5AD"/>
    <w:rsid w:val="5F7B5DD9"/>
    <w:rsid w:val="5FA1507A"/>
    <w:rsid w:val="5FBA6B13"/>
    <w:rsid w:val="6096CD28"/>
    <w:rsid w:val="61829796"/>
    <w:rsid w:val="619AAAE4"/>
    <w:rsid w:val="61D99415"/>
    <w:rsid w:val="620D02EA"/>
    <w:rsid w:val="623F43C2"/>
    <w:rsid w:val="629BE47D"/>
    <w:rsid w:val="635C4A12"/>
    <w:rsid w:val="63ECB1DB"/>
    <w:rsid w:val="641D16B5"/>
    <w:rsid w:val="6436D58F"/>
    <w:rsid w:val="648C1386"/>
    <w:rsid w:val="65F17926"/>
    <w:rsid w:val="66247366"/>
    <w:rsid w:val="672A8F24"/>
    <w:rsid w:val="676988AA"/>
    <w:rsid w:val="67970BD9"/>
    <w:rsid w:val="6807136D"/>
    <w:rsid w:val="6850C31F"/>
    <w:rsid w:val="6910BC79"/>
    <w:rsid w:val="6A912A7D"/>
    <w:rsid w:val="6AC95ED5"/>
    <w:rsid w:val="6B4BFA6D"/>
    <w:rsid w:val="6B733578"/>
    <w:rsid w:val="6C1A4723"/>
    <w:rsid w:val="6C244289"/>
    <w:rsid w:val="6CA5FB0D"/>
    <w:rsid w:val="6CC3C377"/>
    <w:rsid w:val="6CDAED6A"/>
    <w:rsid w:val="6EE845DE"/>
    <w:rsid w:val="6F0B08C8"/>
    <w:rsid w:val="6F77B86C"/>
    <w:rsid w:val="6F8DCEB7"/>
    <w:rsid w:val="6F946856"/>
    <w:rsid w:val="70AFC748"/>
    <w:rsid w:val="70C0BD02"/>
    <w:rsid w:val="71109DD2"/>
    <w:rsid w:val="71259E96"/>
    <w:rsid w:val="71314DEE"/>
    <w:rsid w:val="71A31096"/>
    <w:rsid w:val="725FDFC3"/>
    <w:rsid w:val="72650FC7"/>
    <w:rsid w:val="7279D88E"/>
    <w:rsid w:val="74AA444D"/>
    <w:rsid w:val="74F68207"/>
    <w:rsid w:val="752210FE"/>
    <w:rsid w:val="753BB6CB"/>
    <w:rsid w:val="75B02107"/>
    <w:rsid w:val="75FF3DA5"/>
    <w:rsid w:val="7602F3D3"/>
    <w:rsid w:val="76355E8E"/>
    <w:rsid w:val="767818FB"/>
    <w:rsid w:val="76CB217F"/>
    <w:rsid w:val="76D2D3F2"/>
    <w:rsid w:val="770C8253"/>
    <w:rsid w:val="7769C6C0"/>
    <w:rsid w:val="77743E93"/>
    <w:rsid w:val="7A462ED9"/>
    <w:rsid w:val="7ABAA746"/>
    <w:rsid w:val="7ACFBD8B"/>
    <w:rsid w:val="7C9149AF"/>
    <w:rsid w:val="7C95AADF"/>
    <w:rsid w:val="7D19BEE9"/>
    <w:rsid w:val="7D2C26C4"/>
    <w:rsid w:val="7DA9A5E8"/>
    <w:rsid w:val="7EB58F4A"/>
    <w:rsid w:val="7ED77BBF"/>
    <w:rsid w:val="7FC318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E71365"/>
  <w15:chartTrackingRefBased/>
  <w15:docId w15:val="{0CA324FA-E1DF-4CE4-BF98-80D2DFD43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4CAB"/>
    <w:pPr>
      <w:keepNext/>
      <w:keepLines/>
      <w:shd w:val="clear" w:color="auto" w:fill="D7AC11"/>
      <w:spacing w:before="240" w:after="0"/>
      <w:jc w:val="center"/>
      <w:outlineLvl w:val="0"/>
    </w:pPr>
    <w:rPr>
      <w:rFonts w:asciiTheme="majorHAnsi" w:eastAsiaTheme="majorEastAsia" w:hAnsiTheme="majorHAnsi" w:cstheme="majorBidi"/>
      <w:b/>
      <w:color w:val="FFFFFF" w:themeColor="background1"/>
      <w:sz w:val="40"/>
      <w:szCs w:val="32"/>
    </w:rPr>
  </w:style>
  <w:style w:type="paragraph" w:styleId="Heading2">
    <w:name w:val="heading 2"/>
    <w:basedOn w:val="Normal"/>
    <w:next w:val="Normal"/>
    <w:link w:val="Heading2Char"/>
    <w:uiPriority w:val="9"/>
    <w:unhideWhenUsed/>
    <w:qFormat/>
    <w:rsid w:val="00722C44"/>
    <w:pPr>
      <w:keepNext/>
      <w:keepLines/>
      <w:pBdr>
        <w:top w:val="double" w:sz="4" w:space="1" w:color="D7AC11"/>
      </w:pBdr>
      <w:spacing w:before="40" w:after="0"/>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722C44"/>
    <w:pPr>
      <w:keepNext/>
      <w:keepLines/>
      <w:spacing w:before="40" w:after="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6E410C"/>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4CAB"/>
    <w:rPr>
      <w:rFonts w:asciiTheme="majorHAnsi" w:eastAsiaTheme="majorEastAsia" w:hAnsiTheme="majorHAnsi" w:cstheme="majorBidi"/>
      <w:b/>
      <w:color w:val="FFFFFF" w:themeColor="background1"/>
      <w:sz w:val="40"/>
      <w:szCs w:val="32"/>
      <w:shd w:val="clear" w:color="auto" w:fill="D7AC11"/>
    </w:rPr>
  </w:style>
  <w:style w:type="paragraph" w:styleId="TOCHeading">
    <w:name w:val="TOC Heading"/>
    <w:basedOn w:val="Heading1"/>
    <w:next w:val="Normal"/>
    <w:uiPriority w:val="39"/>
    <w:unhideWhenUsed/>
    <w:qFormat/>
    <w:rsid w:val="001D4CAB"/>
    <w:pPr>
      <w:shd w:val="clear" w:color="auto" w:fill="auto"/>
      <w:jc w:val="left"/>
      <w:outlineLvl w:val="9"/>
    </w:pPr>
    <w:rPr>
      <w:b w:val="0"/>
      <w:color w:val="2E74B5" w:themeColor="accent1" w:themeShade="BF"/>
      <w:sz w:val="32"/>
    </w:rPr>
  </w:style>
  <w:style w:type="paragraph" w:styleId="TOC1">
    <w:name w:val="toc 1"/>
    <w:basedOn w:val="Normal"/>
    <w:next w:val="Normal"/>
    <w:autoRedefine/>
    <w:uiPriority w:val="39"/>
    <w:unhideWhenUsed/>
    <w:rsid w:val="00AA21FD"/>
    <w:pPr>
      <w:tabs>
        <w:tab w:val="right" w:leader="dot" w:pos="9350"/>
      </w:tabs>
      <w:spacing w:after="100" w:line="240" w:lineRule="auto"/>
      <w:jc w:val="center"/>
    </w:pPr>
    <w:rPr>
      <w:b/>
      <w:bCs/>
    </w:rPr>
  </w:style>
  <w:style w:type="character" w:styleId="Hyperlink">
    <w:name w:val="Hyperlink"/>
    <w:basedOn w:val="DefaultParagraphFont"/>
    <w:uiPriority w:val="99"/>
    <w:unhideWhenUsed/>
    <w:rsid w:val="001D4CAB"/>
    <w:rPr>
      <w:color w:val="0563C1" w:themeColor="hyperlink"/>
      <w:u w:val="single"/>
    </w:rPr>
  </w:style>
  <w:style w:type="character" w:customStyle="1" w:styleId="Heading2Char">
    <w:name w:val="Heading 2 Char"/>
    <w:basedOn w:val="DefaultParagraphFont"/>
    <w:link w:val="Heading2"/>
    <w:uiPriority w:val="9"/>
    <w:rsid w:val="00722C44"/>
    <w:rPr>
      <w:rFonts w:asciiTheme="majorHAnsi" w:eastAsiaTheme="majorEastAsia" w:hAnsiTheme="majorHAnsi" w:cstheme="majorBidi"/>
      <w:b/>
      <w:sz w:val="32"/>
      <w:szCs w:val="26"/>
    </w:rPr>
  </w:style>
  <w:style w:type="paragraph" w:styleId="TOC2">
    <w:name w:val="toc 2"/>
    <w:basedOn w:val="Normal"/>
    <w:next w:val="Normal"/>
    <w:autoRedefine/>
    <w:uiPriority w:val="39"/>
    <w:unhideWhenUsed/>
    <w:rsid w:val="00722C44"/>
    <w:pPr>
      <w:spacing w:after="100"/>
      <w:ind w:left="220"/>
    </w:pPr>
  </w:style>
  <w:style w:type="character" w:customStyle="1" w:styleId="Heading3Char">
    <w:name w:val="Heading 3 Char"/>
    <w:basedOn w:val="DefaultParagraphFont"/>
    <w:link w:val="Heading3"/>
    <w:uiPriority w:val="9"/>
    <w:rsid w:val="00722C44"/>
    <w:rPr>
      <w:rFonts w:asciiTheme="majorHAnsi" w:eastAsiaTheme="majorEastAsia" w:hAnsiTheme="majorHAnsi" w:cstheme="majorBidi"/>
      <w:b/>
      <w:sz w:val="24"/>
      <w:szCs w:val="24"/>
    </w:rPr>
  </w:style>
  <w:style w:type="paragraph" w:styleId="TOC3">
    <w:name w:val="toc 3"/>
    <w:basedOn w:val="Normal"/>
    <w:next w:val="Normal"/>
    <w:autoRedefine/>
    <w:uiPriority w:val="39"/>
    <w:unhideWhenUsed/>
    <w:rsid w:val="00722C44"/>
    <w:pPr>
      <w:spacing w:after="100"/>
      <w:ind w:left="440"/>
    </w:pPr>
  </w:style>
  <w:style w:type="paragraph" w:styleId="NormalWeb">
    <w:name w:val="Normal (Web)"/>
    <w:basedOn w:val="Normal"/>
    <w:uiPriority w:val="99"/>
    <w:semiHidden/>
    <w:unhideWhenUsed/>
    <w:rsid w:val="00CA6A7A"/>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nhideWhenUsed/>
    <w:rsid w:val="00796394"/>
    <w:pPr>
      <w:tabs>
        <w:tab w:val="center" w:pos="4680"/>
        <w:tab w:val="right" w:pos="9360"/>
      </w:tabs>
      <w:spacing w:after="0" w:line="240" w:lineRule="auto"/>
    </w:pPr>
  </w:style>
  <w:style w:type="character" w:customStyle="1" w:styleId="HeaderChar">
    <w:name w:val="Header Char"/>
    <w:basedOn w:val="DefaultParagraphFont"/>
    <w:link w:val="Header"/>
    <w:rsid w:val="00796394"/>
  </w:style>
  <w:style w:type="paragraph" w:styleId="Footer">
    <w:name w:val="footer"/>
    <w:basedOn w:val="Normal"/>
    <w:link w:val="FooterChar"/>
    <w:uiPriority w:val="99"/>
    <w:unhideWhenUsed/>
    <w:rsid w:val="007963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394"/>
  </w:style>
  <w:style w:type="paragraph" w:styleId="ListParagraph">
    <w:name w:val="List Paragraph"/>
    <w:basedOn w:val="Normal"/>
    <w:uiPriority w:val="34"/>
    <w:qFormat/>
    <w:rsid w:val="001062A7"/>
    <w:pPr>
      <w:ind w:left="720"/>
      <w:contextualSpacing/>
    </w:pPr>
  </w:style>
  <w:style w:type="character" w:styleId="CommentReference">
    <w:name w:val="annotation reference"/>
    <w:basedOn w:val="DefaultParagraphFont"/>
    <w:uiPriority w:val="99"/>
    <w:semiHidden/>
    <w:unhideWhenUsed/>
    <w:rsid w:val="00D55828"/>
    <w:rPr>
      <w:sz w:val="16"/>
      <w:szCs w:val="16"/>
    </w:rPr>
  </w:style>
  <w:style w:type="paragraph" w:styleId="CommentText">
    <w:name w:val="annotation text"/>
    <w:basedOn w:val="Normal"/>
    <w:link w:val="CommentTextChar"/>
    <w:uiPriority w:val="99"/>
    <w:semiHidden/>
    <w:unhideWhenUsed/>
    <w:rsid w:val="00D55828"/>
    <w:pPr>
      <w:spacing w:line="240" w:lineRule="auto"/>
    </w:pPr>
    <w:rPr>
      <w:sz w:val="20"/>
      <w:szCs w:val="20"/>
    </w:rPr>
  </w:style>
  <w:style w:type="character" w:customStyle="1" w:styleId="CommentTextChar">
    <w:name w:val="Comment Text Char"/>
    <w:basedOn w:val="DefaultParagraphFont"/>
    <w:link w:val="CommentText"/>
    <w:uiPriority w:val="99"/>
    <w:semiHidden/>
    <w:rsid w:val="00D55828"/>
    <w:rPr>
      <w:sz w:val="20"/>
      <w:szCs w:val="20"/>
    </w:rPr>
  </w:style>
  <w:style w:type="paragraph" w:styleId="CommentSubject">
    <w:name w:val="annotation subject"/>
    <w:basedOn w:val="CommentText"/>
    <w:next w:val="CommentText"/>
    <w:link w:val="CommentSubjectChar"/>
    <w:uiPriority w:val="99"/>
    <w:semiHidden/>
    <w:unhideWhenUsed/>
    <w:rsid w:val="00D55828"/>
    <w:rPr>
      <w:b/>
      <w:bCs/>
    </w:rPr>
  </w:style>
  <w:style w:type="character" w:customStyle="1" w:styleId="CommentSubjectChar">
    <w:name w:val="Comment Subject Char"/>
    <w:basedOn w:val="CommentTextChar"/>
    <w:link w:val="CommentSubject"/>
    <w:uiPriority w:val="99"/>
    <w:semiHidden/>
    <w:rsid w:val="00D55828"/>
    <w:rPr>
      <w:b/>
      <w:bCs/>
      <w:sz w:val="20"/>
      <w:szCs w:val="20"/>
    </w:rPr>
  </w:style>
  <w:style w:type="paragraph" w:styleId="BalloonText">
    <w:name w:val="Balloon Text"/>
    <w:basedOn w:val="Normal"/>
    <w:link w:val="BalloonTextChar"/>
    <w:uiPriority w:val="99"/>
    <w:semiHidden/>
    <w:unhideWhenUsed/>
    <w:rsid w:val="00D558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828"/>
    <w:rPr>
      <w:rFonts w:ascii="Segoe UI" w:hAnsi="Segoe UI" w:cs="Segoe UI"/>
      <w:sz w:val="18"/>
      <w:szCs w:val="18"/>
    </w:rPr>
  </w:style>
  <w:style w:type="character" w:styleId="FollowedHyperlink">
    <w:name w:val="FollowedHyperlink"/>
    <w:basedOn w:val="DefaultParagraphFont"/>
    <w:uiPriority w:val="99"/>
    <w:semiHidden/>
    <w:unhideWhenUsed/>
    <w:rsid w:val="00334CE3"/>
    <w:rPr>
      <w:color w:val="954F72" w:themeColor="followedHyperlink"/>
      <w:u w:val="single"/>
    </w:rPr>
  </w:style>
  <w:style w:type="character" w:customStyle="1" w:styleId="Heading4Char">
    <w:name w:val="Heading 4 Char"/>
    <w:basedOn w:val="DefaultParagraphFont"/>
    <w:link w:val="Heading4"/>
    <w:uiPriority w:val="9"/>
    <w:rsid w:val="006E410C"/>
    <w:rPr>
      <w:b/>
    </w:rPr>
  </w:style>
  <w:style w:type="paragraph" w:styleId="NoSpacing">
    <w:name w:val="No Spacing"/>
    <w:uiPriority w:val="1"/>
    <w:qFormat/>
    <w:rsid w:val="00115FA0"/>
    <w:pPr>
      <w:spacing w:after="0" w:line="240" w:lineRule="auto"/>
    </w:pPr>
  </w:style>
  <w:style w:type="table" w:styleId="TableGrid">
    <w:name w:val="Table Grid"/>
    <w:basedOn w:val="TableNormal"/>
    <w:uiPriority w:val="39"/>
    <w:rsid w:val="004E06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F1989"/>
    <w:pPr>
      <w:spacing w:after="0" w:line="240" w:lineRule="auto"/>
    </w:pPr>
  </w:style>
  <w:style w:type="paragraph" w:customStyle="1" w:styleId="paragraph">
    <w:name w:val="paragraph"/>
    <w:basedOn w:val="Normal"/>
    <w:rsid w:val="00A006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006BD"/>
  </w:style>
  <w:style w:type="character" w:customStyle="1" w:styleId="eop">
    <w:name w:val="eop"/>
    <w:basedOn w:val="DefaultParagraphFont"/>
    <w:rsid w:val="00A006BD"/>
  </w:style>
  <w:style w:type="character" w:customStyle="1" w:styleId="pagebreaktextspan">
    <w:name w:val="pagebreaktextspan"/>
    <w:basedOn w:val="DefaultParagraphFont"/>
    <w:rsid w:val="00A006BD"/>
  </w:style>
  <w:style w:type="character" w:customStyle="1" w:styleId="scxw207641985">
    <w:name w:val="scxw207641985"/>
    <w:basedOn w:val="DefaultParagraphFont"/>
    <w:rsid w:val="00A006BD"/>
  </w:style>
  <w:style w:type="character" w:customStyle="1" w:styleId="bcx0">
    <w:name w:val="bcx0"/>
    <w:basedOn w:val="DefaultParagraphFont"/>
    <w:rsid w:val="00B128E3"/>
  </w:style>
  <w:style w:type="character" w:customStyle="1" w:styleId="scxw198920033">
    <w:name w:val="scxw198920033"/>
    <w:basedOn w:val="DefaultParagraphFont"/>
    <w:rsid w:val="003D3A1C"/>
  </w:style>
  <w:style w:type="character" w:customStyle="1" w:styleId="scxw42024373">
    <w:name w:val="scxw42024373"/>
    <w:basedOn w:val="DefaultParagraphFont"/>
    <w:rsid w:val="004335BB"/>
  </w:style>
  <w:style w:type="paragraph" w:styleId="Subtitle">
    <w:name w:val="Subtitle"/>
    <w:basedOn w:val="Normal"/>
    <w:next w:val="Normal"/>
    <w:link w:val="SubtitleChar"/>
    <w:uiPriority w:val="11"/>
    <w:qFormat/>
    <w:rsid w:val="007B14D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B14D6"/>
    <w:rPr>
      <w:rFonts w:eastAsiaTheme="minorEastAsia"/>
      <w:color w:val="5A5A5A" w:themeColor="text1" w:themeTint="A5"/>
      <w:spacing w:val="15"/>
    </w:rPr>
  </w:style>
  <w:style w:type="paragraph" w:customStyle="1" w:styleId="ConfigTopic">
    <w:name w:val="Config Topic"/>
    <w:basedOn w:val="Normal"/>
    <w:next w:val="Normal"/>
    <w:link w:val="ConfigTopicChar"/>
    <w:qFormat/>
    <w:rsid w:val="006210FB"/>
    <w:pPr>
      <w:keepNext/>
      <w:suppressAutoHyphens/>
      <w:spacing w:before="160" w:after="60" w:line="240" w:lineRule="auto"/>
    </w:pPr>
    <w:rPr>
      <w:rFonts w:eastAsia="Times New Roman" w:cs="Times New Roman"/>
      <w:b/>
      <w:color w:val="1F4E79" w:themeColor="accent1" w:themeShade="80"/>
      <w:sz w:val="28"/>
      <w:szCs w:val="28"/>
      <w:lang w:val="en-GB"/>
    </w:rPr>
  </w:style>
  <w:style w:type="character" w:customStyle="1" w:styleId="ConfigTopicChar">
    <w:name w:val="Config Topic Char"/>
    <w:basedOn w:val="DefaultParagraphFont"/>
    <w:link w:val="ConfigTopic"/>
    <w:rsid w:val="006210FB"/>
    <w:rPr>
      <w:rFonts w:eastAsia="Times New Roman" w:cs="Times New Roman"/>
      <w:b/>
      <w:color w:val="1F4E79" w:themeColor="accent1" w:themeShade="80"/>
      <w:sz w:val="28"/>
      <w:szCs w:val="28"/>
      <w:lang w:val="en-GB"/>
    </w:rPr>
  </w:style>
  <w:style w:type="character" w:styleId="SubtleEmphasis">
    <w:name w:val="Subtle Emphasis"/>
    <w:basedOn w:val="DefaultParagraphFont"/>
    <w:uiPriority w:val="19"/>
    <w:qFormat/>
    <w:rsid w:val="00513D22"/>
    <w:rPr>
      <w:i/>
      <w:iCs/>
      <w:color w:val="404040" w:themeColor="text1" w:themeTint="BF"/>
    </w:rPr>
  </w:style>
  <w:style w:type="paragraph" w:styleId="BodyText">
    <w:name w:val="Body Text"/>
    <w:basedOn w:val="Normal"/>
    <w:link w:val="BodyTextChar"/>
    <w:uiPriority w:val="1"/>
    <w:qFormat/>
    <w:rsid w:val="0043378C"/>
    <w:pPr>
      <w:widowControl w:val="0"/>
      <w:autoSpaceDE w:val="0"/>
      <w:autoSpaceDN w:val="0"/>
      <w:spacing w:after="0" w:line="240" w:lineRule="auto"/>
    </w:pPr>
    <w:rPr>
      <w:rFonts w:ascii="Helvetica Neue" w:eastAsia="Helvetica Neue" w:hAnsi="Helvetica Neue" w:cs="Helvetica Neue"/>
      <w:sz w:val="24"/>
      <w:szCs w:val="24"/>
    </w:rPr>
  </w:style>
  <w:style w:type="character" w:customStyle="1" w:styleId="BodyTextChar">
    <w:name w:val="Body Text Char"/>
    <w:basedOn w:val="DefaultParagraphFont"/>
    <w:link w:val="BodyText"/>
    <w:uiPriority w:val="1"/>
    <w:rsid w:val="0043378C"/>
    <w:rPr>
      <w:rFonts w:ascii="Helvetica Neue" w:eastAsia="Helvetica Neue" w:hAnsi="Helvetica Neue" w:cs="Helvetica Neue"/>
      <w:sz w:val="24"/>
      <w:szCs w:val="24"/>
    </w:rPr>
  </w:style>
  <w:style w:type="paragraph" w:styleId="Caption">
    <w:name w:val="caption"/>
    <w:basedOn w:val="Normal"/>
    <w:next w:val="Normal"/>
    <w:uiPriority w:val="35"/>
    <w:unhideWhenUsed/>
    <w:qFormat/>
    <w:rsid w:val="00292EC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00616">
      <w:bodyDiv w:val="1"/>
      <w:marLeft w:val="0"/>
      <w:marRight w:val="0"/>
      <w:marTop w:val="0"/>
      <w:marBottom w:val="0"/>
      <w:divBdr>
        <w:top w:val="none" w:sz="0" w:space="0" w:color="auto"/>
        <w:left w:val="none" w:sz="0" w:space="0" w:color="auto"/>
        <w:bottom w:val="none" w:sz="0" w:space="0" w:color="auto"/>
        <w:right w:val="none" w:sz="0" w:space="0" w:color="auto"/>
      </w:divBdr>
      <w:divsChild>
        <w:div w:id="278146827">
          <w:marLeft w:val="0"/>
          <w:marRight w:val="0"/>
          <w:marTop w:val="0"/>
          <w:marBottom w:val="0"/>
          <w:divBdr>
            <w:top w:val="none" w:sz="0" w:space="0" w:color="auto"/>
            <w:left w:val="none" w:sz="0" w:space="0" w:color="auto"/>
            <w:bottom w:val="none" w:sz="0" w:space="0" w:color="auto"/>
            <w:right w:val="none" w:sz="0" w:space="0" w:color="auto"/>
          </w:divBdr>
        </w:div>
        <w:div w:id="534075721">
          <w:marLeft w:val="0"/>
          <w:marRight w:val="0"/>
          <w:marTop w:val="0"/>
          <w:marBottom w:val="0"/>
          <w:divBdr>
            <w:top w:val="none" w:sz="0" w:space="0" w:color="auto"/>
            <w:left w:val="none" w:sz="0" w:space="0" w:color="auto"/>
            <w:bottom w:val="none" w:sz="0" w:space="0" w:color="auto"/>
            <w:right w:val="none" w:sz="0" w:space="0" w:color="auto"/>
          </w:divBdr>
        </w:div>
        <w:div w:id="1828979145">
          <w:marLeft w:val="0"/>
          <w:marRight w:val="0"/>
          <w:marTop w:val="0"/>
          <w:marBottom w:val="0"/>
          <w:divBdr>
            <w:top w:val="none" w:sz="0" w:space="0" w:color="auto"/>
            <w:left w:val="none" w:sz="0" w:space="0" w:color="auto"/>
            <w:bottom w:val="none" w:sz="0" w:space="0" w:color="auto"/>
            <w:right w:val="none" w:sz="0" w:space="0" w:color="auto"/>
          </w:divBdr>
        </w:div>
        <w:div w:id="2140146663">
          <w:marLeft w:val="0"/>
          <w:marRight w:val="0"/>
          <w:marTop w:val="0"/>
          <w:marBottom w:val="0"/>
          <w:divBdr>
            <w:top w:val="none" w:sz="0" w:space="0" w:color="auto"/>
            <w:left w:val="none" w:sz="0" w:space="0" w:color="auto"/>
            <w:bottom w:val="none" w:sz="0" w:space="0" w:color="auto"/>
            <w:right w:val="none" w:sz="0" w:space="0" w:color="auto"/>
          </w:divBdr>
          <w:divsChild>
            <w:div w:id="30612905">
              <w:marLeft w:val="0"/>
              <w:marRight w:val="0"/>
              <w:marTop w:val="0"/>
              <w:marBottom w:val="0"/>
              <w:divBdr>
                <w:top w:val="none" w:sz="0" w:space="0" w:color="auto"/>
                <w:left w:val="none" w:sz="0" w:space="0" w:color="auto"/>
                <w:bottom w:val="none" w:sz="0" w:space="0" w:color="auto"/>
                <w:right w:val="none" w:sz="0" w:space="0" w:color="auto"/>
              </w:divBdr>
            </w:div>
            <w:div w:id="17900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9882">
      <w:bodyDiv w:val="1"/>
      <w:marLeft w:val="0"/>
      <w:marRight w:val="0"/>
      <w:marTop w:val="0"/>
      <w:marBottom w:val="0"/>
      <w:divBdr>
        <w:top w:val="none" w:sz="0" w:space="0" w:color="auto"/>
        <w:left w:val="none" w:sz="0" w:space="0" w:color="auto"/>
        <w:bottom w:val="none" w:sz="0" w:space="0" w:color="auto"/>
        <w:right w:val="none" w:sz="0" w:space="0" w:color="auto"/>
      </w:divBdr>
    </w:div>
    <w:div w:id="133185099">
      <w:bodyDiv w:val="1"/>
      <w:marLeft w:val="0"/>
      <w:marRight w:val="0"/>
      <w:marTop w:val="0"/>
      <w:marBottom w:val="0"/>
      <w:divBdr>
        <w:top w:val="none" w:sz="0" w:space="0" w:color="auto"/>
        <w:left w:val="none" w:sz="0" w:space="0" w:color="auto"/>
        <w:bottom w:val="none" w:sz="0" w:space="0" w:color="auto"/>
        <w:right w:val="none" w:sz="0" w:space="0" w:color="auto"/>
      </w:divBdr>
    </w:div>
    <w:div w:id="170804627">
      <w:bodyDiv w:val="1"/>
      <w:marLeft w:val="0"/>
      <w:marRight w:val="0"/>
      <w:marTop w:val="0"/>
      <w:marBottom w:val="0"/>
      <w:divBdr>
        <w:top w:val="none" w:sz="0" w:space="0" w:color="auto"/>
        <w:left w:val="none" w:sz="0" w:space="0" w:color="auto"/>
        <w:bottom w:val="none" w:sz="0" w:space="0" w:color="auto"/>
        <w:right w:val="none" w:sz="0" w:space="0" w:color="auto"/>
      </w:divBdr>
    </w:div>
    <w:div w:id="243563892">
      <w:bodyDiv w:val="1"/>
      <w:marLeft w:val="0"/>
      <w:marRight w:val="0"/>
      <w:marTop w:val="0"/>
      <w:marBottom w:val="0"/>
      <w:divBdr>
        <w:top w:val="none" w:sz="0" w:space="0" w:color="auto"/>
        <w:left w:val="none" w:sz="0" w:space="0" w:color="auto"/>
        <w:bottom w:val="none" w:sz="0" w:space="0" w:color="auto"/>
        <w:right w:val="none" w:sz="0" w:space="0" w:color="auto"/>
      </w:divBdr>
      <w:divsChild>
        <w:div w:id="1999503377">
          <w:marLeft w:val="0"/>
          <w:marRight w:val="0"/>
          <w:marTop w:val="0"/>
          <w:marBottom w:val="0"/>
          <w:divBdr>
            <w:top w:val="none" w:sz="0" w:space="0" w:color="auto"/>
            <w:left w:val="none" w:sz="0" w:space="0" w:color="auto"/>
            <w:bottom w:val="none" w:sz="0" w:space="0" w:color="auto"/>
            <w:right w:val="none" w:sz="0" w:space="0" w:color="auto"/>
          </w:divBdr>
        </w:div>
      </w:divsChild>
    </w:div>
    <w:div w:id="285164854">
      <w:bodyDiv w:val="1"/>
      <w:marLeft w:val="0"/>
      <w:marRight w:val="0"/>
      <w:marTop w:val="0"/>
      <w:marBottom w:val="0"/>
      <w:divBdr>
        <w:top w:val="none" w:sz="0" w:space="0" w:color="auto"/>
        <w:left w:val="none" w:sz="0" w:space="0" w:color="auto"/>
        <w:bottom w:val="none" w:sz="0" w:space="0" w:color="auto"/>
        <w:right w:val="none" w:sz="0" w:space="0" w:color="auto"/>
      </w:divBdr>
    </w:div>
    <w:div w:id="330640308">
      <w:bodyDiv w:val="1"/>
      <w:marLeft w:val="0"/>
      <w:marRight w:val="0"/>
      <w:marTop w:val="0"/>
      <w:marBottom w:val="0"/>
      <w:divBdr>
        <w:top w:val="none" w:sz="0" w:space="0" w:color="auto"/>
        <w:left w:val="none" w:sz="0" w:space="0" w:color="auto"/>
        <w:bottom w:val="none" w:sz="0" w:space="0" w:color="auto"/>
        <w:right w:val="none" w:sz="0" w:space="0" w:color="auto"/>
      </w:divBdr>
      <w:divsChild>
        <w:div w:id="251814159">
          <w:marLeft w:val="0"/>
          <w:marRight w:val="0"/>
          <w:marTop w:val="0"/>
          <w:marBottom w:val="0"/>
          <w:divBdr>
            <w:top w:val="none" w:sz="0" w:space="0" w:color="auto"/>
            <w:left w:val="none" w:sz="0" w:space="0" w:color="auto"/>
            <w:bottom w:val="none" w:sz="0" w:space="0" w:color="auto"/>
            <w:right w:val="none" w:sz="0" w:space="0" w:color="auto"/>
          </w:divBdr>
        </w:div>
      </w:divsChild>
    </w:div>
    <w:div w:id="374624220">
      <w:bodyDiv w:val="1"/>
      <w:marLeft w:val="0"/>
      <w:marRight w:val="0"/>
      <w:marTop w:val="0"/>
      <w:marBottom w:val="0"/>
      <w:divBdr>
        <w:top w:val="none" w:sz="0" w:space="0" w:color="auto"/>
        <w:left w:val="none" w:sz="0" w:space="0" w:color="auto"/>
        <w:bottom w:val="none" w:sz="0" w:space="0" w:color="auto"/>
        <w:right w:val="none" w:sz="0" w:space="0" w:color="auto"/>
      </w:divBdr>
    </w:div>
    <w:div w:id="380715604">
      <w:bodyDiv w:val="1"/>
      <w:marLeft w:val="0"/>
      <w:marRight w:val="0"/>
      <w:marTop w:val="0"/>
      <w:marBottom w:val="0"/>
      <w:divBdr>
        <w:top w:val="none" w:sz="0" w:space="0" w:color="auto"/>
        <w:left w:val="none" w:sz="0" w:space="0" w:color="auto"/>
        <w:bottom w:val="none" w:sz="0" w:space="0" w:color="auto"/>
        <w:right w:val="none" w:sz="0" w:space="0" w:color="auto"/>
      </w:divBdr>
    </w:div>
    <w:div w:id="404839921">
      <w:bodyDiv w:val="1"/>
      <w:marLeft w:val="0"/>
      <w:marRight w:val="0"/>
      <w:marTop w:val="0"/>
      <w:marBottom w:val="0"/>
      <w:divBdr>
        <w:top w:val="none" w:sz="0" w:space="0" w:color="auto"/>
        <w:left w:val="none" w:sz="0" w:space="0" w:color="auto"/>
        <w:bottom w:val="none" w:sz="0" w:space="0" w:color="auto"/>
        <w:right w:val="none" w:sz="0" w:space="0" w:color="auto"/>
      </w:divBdr>
      <w:divsChild>
        <w:div w:id="515390087">
          <w:marLeft w:val="0"/>
          <w:marRight w:val="0"/>
          <w:marTop w:val="0"/>
          <w:marBottom w:val="0"/>
          <w:divBdr>
            <w:top w:val="none" w:sz="0" w:space="0" w:color="auto"/>
            <w:left w:val="none" w:sz="0" w:space="0" w:color="auto"/>
            <w:bottom w:val="none" w:sz="0" w:space="0" w:color="auto"/>
            <w:right w:val="none" w:sz="0" w:space="0" w:color="auto"/>
          </w:divBdr>
        </w:div>
        <w:div w:id="1999729773">
          <w:marLeft w:val="0"/>
          <w:marRight w:val="0"/>
          <w:marTop w:val="0"/>
          <w:marBottom w:val="0"/>
          <w:divBdr>
            <w:top w:val="none" w:sz="0" w:space="0" w:color="auto"/>
            <w:left w:val="none" w:sz="0" w:space="0" w:color="auto"/>
            <w:bottom w:val="none" w:sz="0" w:space="0" w:color="auto"/>
            <w:right w:val="none" w:sz="0" w:space="0" w:color="auto"/>
          </w:divBdr>
        </w:div>
      </w:divsChild>
    </w:div>
    <w:div w:id="410009870">
      <w:bodyDiv w:val="1"/>
      <w:marLeft w:val="0"/>
      <w:marRight w:val="0"/>
      <w:marTop w:val="0"/>
      <w:marBottom w:val="0"/>
      <w:divBdr>
        <w:top w:val="none" w:sz="0" w:space="0" w:color="auto"/>
        <w:left w:val="none" w:sz="0" w:space="0" w:color="auto"/>
        <w:bottom w:val="none" w:sz="0" w:space="0" w:color="auto"/>
        <w:right w:val="none" w:sz="0" w:space="0" w:color="auto"/>
      </w:divBdr>
    </w:div>
    <w:div w:id="621612751">
      <w:bodyDiv w:val="1"/>
      <w:marLeft w:val="0"/>
      <w:marRight w:val="0"/>
      <w:marTop w:val="0"/>
      <w:marBottom w:val="0"/>
      <w:divBdr>
        <w:top w:val="none" w:sz="0" w:space="0" w:color="auto"/>
        <w:left w:val="none" w:sz="0" w:space="0" w:color="auto"/>
        <w:bottom w:val="none" w:sz="0" w:space="0" w:color="auto"/>
        <w:right w:val="none" w:sz="0" w:space="0" w:color="auto"/>
      </w:divBdr>
    </w:div>
    <w:div w:id="634137225">
      <w:bodyDiv w:val="1"/>
      <w:marLeft w:val="0"/>
      <w:marRight w:val="0"/>
      <w:marTop w:val="0"/>
      <w:marBottom w:val="0"/>
      <w:divBdr>
        <w:top w:val="none" w:sz="0" w:space="0" w:color="auto"/>
        <w:left w:val="none" w:sz="0" w:space="0" w:color="auto"/>
        <w:bottom w:val="none" w:sz="0" w:space="0" w:color="auto"/>
        <w:right w:val="none" w:sz="0" w:space="0" w:color="auto"/>
      </w:divBdr>
    </w:div>
    <w:div w:id="656105935">
      <w:bodyDiv w:val="1"/>
      <w:marLeft w:val="0"/>
      <w:marRight w:val="0"/>
      <w:marTop w:val="0"/>
      <w:marBottom w:val="0"/>
      <w:divBdr>
        <w:top w:val="none" w:sz="0" w:space="0" w:color="auto"/>
        <w:left w:val="none" w:sz="0" w:space="0" w:color="auto"/>
        <w:bottom w:val="none" w:sz="0" w:space="0" w:color="auto"/>
        <w:right w:val="none" w:sz="0" w:space="0" w:color="auto"/>
      </w:divBdr>
    </w:div>
    <w:div w:id="674653420">
      <w:bodyDiv w:val="1"/>
      <w:marLeft w:val="0"/>
      <w:marRight w:val="0"/>
      <w:marTop w:val="0"/>
      <w:marBottom w:val="0"/>
      <w:divBdr>
        <w:top w:val="none" w:sz="0" w:space="0" w:color="auto"/>
        <w:left w:val="none" w:sz="0" w:space="0" w:color="auto"/>
        <w:bottom w:val="none" w:sz="0" w:space="0" w:color="auto"/>
        <w:right w:val="none" w:sz="0" w:space="0" w:color="auto"/>
      </w:divBdr>
      <w:divsChild>
        <w:div w:id="166098150">
          <w:marLeft w:val="0"/>
          <w:marRight w:val="0"/>
          <w:marTop w:val="0"/>
          <w:marBottom w:val="0"/>
          <w:divBdr>
            <w:top w:val="none" w:sz="0" w:space="0" w:color="auto"/>
            <w:left w:val="none" w:sz="0" w:space="0" w:color="auto"/>
            <w:bottom w:val="none" w:sz="0" w:space="0" w:color="auto"/>
            <w:right w:val="none" w:sz="0" w:space="0" w:color="auto"/>
          </w:divBdr>
        </w:div>
        <w:div w:id="203298464">
          <w:marLeft w:val="0"/>
          <w:marRight w:val="0"/>
          <w:marTop w:val="0"/>
          <w:marBottom w:val="0"/>
          <w:divBdr>
            <w:top w:val="none" w:sz="0" w:space="0" w:color="auto"/>
            <w:left w:val="none" w:sz="0" w:space="0" w:color="auto"/>
            <w:bottom w:val="none" w:sz="0" w:space="0" w:color="auto"/>
            <w:right w:val="none" w:sz="0" w:space="0" w:color="auto"/>
          </w:divBdr>
        </w:div>
        <w:div w:id="1038703204">
          <w:marLeft w:val="0"/>
          <w:marRight w:val="0"/>
          <w:marTop w:val="0"/>
          <w:marBottom w:val="0"/>
          <w:divBdr>
            <w:top w:val="none" w:sz="0" w:space="0" w:color="auto"/>
            <w:left w:val="none" w:sz="0" w:space="0" w:color="auto"/>
            <w:bottom w:val="none" w:sz="0" w:space="0" w:color="auto"/>
            <w:right w:val="none" w:sz="0" w:space="0" w:color="auto"/>
          </w:divBdr>
        </w:div>
        <w:div w:id="1118915449">
          <w:marLeft w:val="0"/>
          <w:marRight w:val="0"/>
          <w:marTop w:val="0"/>
          <w:marBottom w:val="0"/>
          <w:divBdr>
            <w:top w:val="none" w:sz="0" w:space="0" w:color="auto"/>
            <w:left w:val="none" w:sz="0" w:space="0" w:color="auto"/>
            <w:bottom w:val="none" w:sz="0" w:space="0" w:color="auto"/>
            <w:right w:val="none" w:sz="0" w:space="0" w:color="auto"/>
          </w:divBdr>
        </w:div>
        <w:div w:id="1348600519">
          <w:marLeft w:val="0"/>
          <w:marRight w:val="0"/>
          <w:marTop w:val="0"/>
          <w:marBottom w:val="0"/>
          <w:divBdr>
            <w:top w:val="none" w:sz="0" w:space="0" w:color="auto"/>
            <w:left w:val="none" w:sz="0" w:space="0" w:color="auto"/>
            <w:bottom w:val="none" w:sz="0" w:space="0" w:color="auto"/>
            <w:right w:val="none" w:sz="0" w:space="0" w:color="auto"/>
          </w:divBdr>
        </w:div>
        <w:div w:id="1381129604">
          <w:marLeft w:val="0"/>
          <w:marRight w:val="0"/>
          <w:marTop w:val="0"/>
          <w:marBottom w:val="0"/>
          <w:divBdr>
            <w:top w:val="none" w:sz="0" w:space="0" w:color="auto"/>
            <w:left w:val="none" w:sz="0" w:space="0" w:color="auto"/>
            <w:bottom w:val="none" w:sz="0" w:space="0" w:color="auto"/>
            <w:right w:val="none" w:sz="0" w:space="0" w:color="auto"/>
          </w:divBdr>
        </w:div>
        <w:div w:id="1591045186">
          <w:marLeft w:val="0"/>
          <w:marRight w:val="0"/>
          <w:marTop w:val="0"/>
          <w:marBottom w:val="0"/>
          <w:divBdr>
            <w:top w:val="none" w:sz="0" w:space="0" w:color="auto"/>
            <w:left w:val="none" w:sz="0" w:space="0" w:color="auto"/>
            <w:bottom w:val="none" w:sz="0" w:space="0" w:color="auto"/>
            <w:right w:val="none" w:sz="0" w:space="0" w:color="auto"/>
          </w:divBdr>
        </w:div>
        <w:div w:id="1994943166">
          <w:marLeft w:val="0"/>
          <w:marRight w:val="0"/>
          <w:marTop w:val="0"/>
          <w:marBottom w:val="0"/>
          <w:divBdr>
            <w:top w:val="none" w:sz="0" w:space="0" w:color="auto"/>
            <w:left w:val="none" w:sz="0" w:space="0" w:color="auto"/>
            <w:bottom w:val="none" w:sz="0" w:space="0" w:color="auto"/>
            <w:right w:val="none" w:sz="0" w:space="0" w:color="auto"/>
          </w:divBdr>
        </w:div>
      </w:divsChild>
    </w:div>
    <w:div w:id="767623364">
      <w:bodyDiv w:val="1"/>
      <w:marLeft w:val="0"/>
      <w:marRight w:val="0"/>
      <w:marTop w:val="0"/>
      <w:marBottom w:val="0"/>
      <w:divBdr>
        <w:top w:val="none" w:sz="0" w:space="0" w:color="auto"/>
        <w:left w:val="none" w:sz="0" w:space="0" w:color="auto"/>
        <w:bottom w:val="none" w:sz="0" w:space="0" w:color="auto"/>
        <w:right w:val="none" w:sz="0" w:space="0" w:color="auto"/>
      </w:divBdr>
    </w:div>
    <w:div w:id="789012847">
      <w:bodyDiv w:val="1"/>
      <w:marLeft w:val="0"/>
      <w:marRight w:val="0"/>
      <w:marTop w:val="0"/>
      <w:marBottom w:val="0"/>
      <w:divBdr>
        <w:top w:val="none" w:sz="0" w:space="0" w:color="auto"/>
        <w:left w:val="none" w:sz="0" w:space="0" w:color="auto"/>
        <w:bottom w:val="none" w:sz="0" w:space="0" w:color="auto"/>
        <w:right w:val="none" w:sz="0" w:space="0" w:color="auto"/>
      </w:divBdr>
    </w:div>
    <w:div w:id="803238495">
      <w:bodyDiv w:val="1"/>
      <w:marLeft w:val="0"/>
      <w:marRight w:val="0"/>
      <w:marTop w:val="0"/>
      <w:marBottom w:val="0"/>
      <w:divBdr>
        <w:top w:val="none" w:sz="0" w:space="0" w:color="auto"/>
        <w:left w:val="none" w:sz="0" w:space="0" w:color="auto"/>
        <w:bottom w:val="none" w:sz="0" w:space="0" w:color="auto"/>
        <w:right w:val="none" w:sz="0" w:space="0" w:color="auto"/>
      </w:divBdr>
    </w:div>
    <w:div w:id="852493394">
      <w:bodyDiv w:val="1"/>
      <w:marLeft w:val="0"/>
      <w:marRight w:val="0"/>
      <w:marTop w:val="0"/>
      <w:marBottom w:val="0"/>
      <w:divBdr>
        <w:top w:val="none" w:sz="0" w:space="0" w:color="auto"/>
        <w:left w:val="none" w:sz="0" w:space="0" w:color="auto"/>
        <w:bottom w:val="none" w:sz="0" w:space="0" w:color="auto"/>
        <w:right w:val="none" w:sz="0" w:space="0" w:color="auto"/>
      </w:divBdr>
    </w:div>
    <w:div w:id="1025450138">
      <w:bodyDiv w:val="1"/>
      <w:marLeft w:val="0"/>
      <w:marRight w:val="0"/>
      <w:marTop w:val="0"/>
      <w:marBottom w:val="0"/>
      <w:divBdr>
        <w:top w:val="none" w:sz="0" w:space="0" w:color="auto"/>
        <w:left w:val="none" w:sz="0" w:space="0" w:color="auto"/>
        <w:bottom w:val="none" w:sz="0" w:space="0" w:color="auto"/>
        <w:right w:val="none" w:sz="0" w:space="0" w:color="auto"/>
      </w:divBdr>
    </w:div>
    <w:div w:id="1033775384">
      <w:bodyDiv w:val="1"/>
      <w:marLeft w:val="0"/>
      <w:marRight w:val="0"/>
      <w:marTop w:val="0"/>
      <w:marBottom w:val="0"/>
      <w:divBdr>
        <w:top w:val="none" w:sz="0" w:space="0" w:color="auto"/>
        <w:left w:val="none" w:sz="0" w:space="0" w:color="auto"/>
        <w:bottom w:val="none" w:sz="0" w:space="0" w:color="auto"/>
        <w:right w:val="none" w:sz="0" w:space="0" w:color="auto"/>
      </w:divBdr>
    </w:div>
    <w:div w:id="1118135902">
      <w:bodyDiv w:val="1"/>
      <w:marLeft w:val="0"/>
      <w:marRight w:val="0"/>
      <w:marTop w:val="0"/>
      <w:marBottom w:val="0"/>
      <w:divBdr>
        <w:top w:val="none" w:sz="0" w:space="0" w:color="auto"/>
        <w:left w:val="none" w:sz="0" w:space="0" w:color="auto"/>
        <w:bottom w:val="none" w:sz="0" w:space="0" w:color="auto"/>
        <w:right w:val="none" w:sz="0" w:space="0" w:color="auto"/>
      </w:divBdr>
    </w:div>
    <w:div w:id="1199468869">
      <w:bodyDiv w:val="1"/>
      <w:marLeft w:val="0"/>
      <w:marRight w:val="0"/>
      <w:marTop w:val="0"/>
      <w:marBottom w:val="0"/>
      <w:divBdr>
        <w:top w:val="none" w:sz="0" w:space="0" w:color="auto"/>
        <w:left w:val="none" w:sz="0" w:space="0" w:color="auto"/>
        <w:bottom w:val="none" w:sz="0" w:space="0" w:color="auto"/>
        <w:right w:val="none" w:sz="0" w:space="0" w:color="auto"/>
      </w:divBdr>
    </w:div>
    <w:div w:id="1261596638">
      <w:bodyDiv w:val="1"/>
      <w:marLeft w:val="0"/>
      <w:marRight w:val="0"/>
      <w:marTop w:val="0"/>
      <w:marBottom w:val="0"/>
      <w:divBdr>
        <w:top w:val="none" w:sz="0" w:space="0" w:color="auto"/>
        <w:left w:val="none" w:sz="0" w:space="0" w:color="auto"/>
        <w:bottom w:val="none" w:sz="0" w:space="0" w:color="auto"/>
        <w:right w:val="none" w:sz="0" w:space="0" w:color="auto"/>
      </w:divBdr>
    </w:div>
    <w:div w:id="1307706290">
      <w:bodyDiv w:val="1"/>
      <w:marLeft w:val="0"/>
      <w:marRight w:val="0"/>
      <w:marTop w:val="0"/>
      <w:marBottom w:val="0"/>
      <w:divBdr>
        <w:top w:val="none" w:sz="0" w:space="0" w:color="auto"/>
        <w:left w:val="none" w:sz="0" w:space="0" w:color="auto"/>
        <w:bottom w:val="none" w:sz="0" w:space="0" w:color="auto"/>
        <w:right w:val="none" w:sz="0" w:space="0" w:color="auto"/>
      </w:divBdr>
    </w:div>
    <w:div w:id="1313103199">
      <w:bodyDiv w:val="1"/>
      <w:marLeft w:val="0"/>
      <w:marRight w:val="0"/>
      <w:marTop w:val="0"/>
      <w:marBottom w:val="0"/>
      <w:divBdr>
        <w:top w:val="none" w:sz="0" w:space="0" w:color="auto"/>
        <w:left w:val="none" w:sz="0" w:space="0" w:color="auto"/>
        <w:bottom w:val="none" w:sz="0" w:space="0" w:color="auto"/>
        <w:right w:val="none" w:sz="0" w:space="0" w:color="auto"/>
      </w:divBdr>
    </w:div>
    <w:div w:id="1345396814">
      <w:bodyDiv w:val="1"/>
      <w:marLeft w:val="0"/>
      <w:marRight w:val="0"/>
      <w:marTop w:val="0"/>
      <w:marBottom w:val="0"/>
      <w:divBdr>
        <w:top w:val="none" w:sz="0" w:space="0" w:color="auto"/>
        <w:left w:val="none" w:sz="0" w:space="0" w:color="auto"/>
        <w:bottom w:val="none" w:sz="0" w:space="0" w:color="auto"/>
        <w:right w:val="none" w:sz="0" w:space="0" w:color="auto"/>
      </w:divBdr>
    </w:div>
    <w:div w:id="1350330015">
      <w:bodyDiv w:val="1"/>
      <w:marLeft w:val="0"/>
      <w:marRight w:val="0"/>
      <w:marTop w:val="0"/>
      <w:marBottom w:val="0"/>
      <w:divBdr>
        <w:top w:val="none" w:sz="0" w:space="0" w:color="auto"/>
        <w:left w:val="none" w:sz="0" w:space="0" w:color="auto"/>
        <w:bottom w:val="none" w:sz="0" w:space="0" w:color="auto"/>
        <w:right w:val="none" w:sz="0" w:space="0" w:color="auto"/>
      </w:divBdr>
    </w:div>
    <w:div w:id="1365329363">
      <w:bodyDiv w:val="1"/>
      <w:marLeft w:val="0"/>
      <w:marRight w:val="0"/>
      <w:marTop w:val="0"/>
      <w:marBottom w:val="0"/>
      <w:divBdr>
        <w:top w:val="none" w:sz="0" w:space="0" w:color="auto"/>
        <w:left w:val="none" w:sz="0" w:space="0" w:color="auto"/>
        <w:bottom w:val="none" w:sz="0" w:space="0" w:color="auto"/>
        <w:right w:val="none" w:sz="0" w:space="0" w:color="auto"/>
      </w:divBdr>
    </w:div>
    <w:div w:id="1374572049">
      <w:bodyDiv w:val="1"/>
      <w:marLeft w:val="0"/>
      <w:marRight w:val="0"/>
      <w:marTop w:val="0"/>
      <w:marBottom w:val="0"/>
      <w:divBdr>
        <w:top w:val="none" w:sz="0" w:space="0" w:color="auto"/>
        <w:left w:val="none" w:sz="0" w:space="0" w:color="auto"/>
        <w:bottom w:val="none" w:sz="0" w:space="0" w:color="auto"/>
        <w:right w:val="none" w:sz="0" w:space="0" w:color="auto"/>
      </w:divBdr>
      <w:divsChild>
        <w:div w:id="744494637">
          <w:marLeft w:val="0"/>
          <w:marRight w:val="0"/>
          <w:marTop w:val="0"/>
          <w:marBottom w:val="0"/>
          <w:divBdr>
            <w:top w:val="none" w:sz="0" w:space="0" w:color="auto"/>
            <w:left w:val="none" w:sz="0" w:space="0" w:color="auto"/>
            <w:bottom w:val="none" w:sz="0" w:space="0" w:color="auto"/>
            <w:right w:val="none" w:sz="0" w:space="0" w:color="auto"/>
          </w:divBdr>
        </w:div>
        <w:div w:id="1383401751">
          <w:marLeft w:val="0"/>
          <w:marRight w:val="0"/>
          <w:marTop w:val="0"/>
          <w:marBottom w:val="0"/>
          <w:divBdr>
            <w:top w:val="none" w:sz="0" w:space="0" w:color="auto"/>
            <w:left w:val="none" w:sz="0" w:space="0" w:color="auto"/>
            <w:bottom w:val="none" w:sz="0" w:space="0" w:color="auto"/>
            <w:right w:val="none" w:sz="0" w:space="0" w:color="auto"/>
          </w:divBdr>
          <w:divsChild>
            <w:div w:id="175053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167370">
      <w:bodyDiv w:val="1"/>
      <w:marLeft w:val="0"/>
      <w:marRight w:val="0"/>
      <w:marTop w:val="0"/>
      <w:marBottom w:val="0"/>
      <w:divBdr>
        <w:top w:val="none" w:sz="0" w:space="0" w:color="auto"/>
        <w:left w:val="none" w:sz="0" w:space="0" w:color="auto"/>
        <w:bottom w:val="none" w:sz="0" w:space="0" w:color="auto"/>
        <w:right w:val="none" w:sz="0" w:space="0" w:color="auto"/>
      </w:divBdr>
    </w:div>
    <w:div w:id="1510287587">
      <w:bodyDiv w:val="1"/>
      <w:marLeft w:val="0"/>
      <w:marRight w:val="0"/>
      <w:marTop w:val="0"/>
      <w:marBottom w:val="0"/>
      <w:divBdr>
        <w:top w:val="none" w:sz="0" w:space="0" w:color="auto"/>
        <w:left w:val="none" w:sz="0" w:space="0" w:color="auto"/>
        <w:bottom w:val="none" w:sz="0" w:space="0" w:color="auto"/>
        <w:right w:val="none" w:sz="0" w:space="0" w:color="auto"/>
      </w:divBdr>
    </w:div>
    <w:div w:id="1525631075">
      <w:bodyDiv w:val="1"/>
      <w:marLeft w:val="0"/>
      <w:marRight w:val="0"/>
      <w:marTop w:val="0"/>
      <w:marBottom w:val="0"/>
      <w:divBdr>
        <w:top w:val="none" w:sz="0" w:space="0" w:color="auto"/>
        <w:left w:val="none" w:sz="0" w:space="0" w:color="auto"/>
        <w:bottom w:val="none" w:sz="0" w:space="0" w:color="auto"/>
        <w:right w:val="none" w:sz="0" w:space="0" w:color="auto"/>
      </w:divBdr>
    </w:div>
    <w:div w:id="1545215677">
      <w:bodyDiv w:val="1"/>
      <w:marLeft w:val="0"/>
      <w:marRight w:val="0"/>
      <w:marTop w:val="0"/>
      <w:marBottom w:val="0"/>
      <w:divBdr>
        <w:top w:val="none" w:sz="0" w:space="0" w:color="auto"/>
        <w:left w:val="none" w:sz="0" w:space="0" w:color="auto"/>
        <w:bottom w:val="none" w:sz="0" w:space="0" w:color="auto"/>
        <w:right w:val="none" w:sz="0" w:space="0" w:color="auto"/>
      </w:divBdr>
    </w:div>
    <w:div w:id="1565337286">
      <w:bodyDiv w:val="1"/>
      <w:marLeft w:val="0"/>
      <w:marRight w:val="0"/>
      <w:marTop w:val="0"/>
      <w:marBottom w:val="0"/>
      <w:divBdr>
        <w:top w:val="none" w:sz="0" w:space="0" w:color="auto"/>
        <w:left w:val="none" w:sz="0" w:space="0" w:color="auto"/>
        <w:bottom w:val="none" w:sz="0" w:space="0" w:color="auto"/>
        <w:right w:val="none" w:sz="0" w:space="0" w:color="auto"/>
      </w:divBdr>
    </w:div>
    <w:div w:id="1749693779">
      <w:bodyDiv w:val="1"/>
      <w:marLeft w:val="0"/>
      <w:marRight w:val="0"/>
      <w:marTop w:val="0"/>
      <w:marBottom w:val="0"/>
      <w:divBdr>
        <w:top w:val="none" w:sz="0" w:space="0" w:color="auto"/>
        <w:left w:val="none" w:sz="0" w:space="0" w:color="auto"/>
        <w:bottom w:val="none" w:sz="0" w:space="0" w:color="auto"/>
        <w:right w:val="none" w:sz="0" w:space="0" w:color="auto"/>
      </w:divBdr>
      <w:divsChild>
        <w:div w:id="310988658">
          <w:marLeft w:val="0"/>
          <w:marRight w:val="0"/>
          <w:marTop w:val="0"/>
          <w:marBottom w:val="0"/>
          <w:divBdr>
            <w:top w:val="none" w:sz="0" w:space="0" w:color="auto"/>
            <w:left w:val="none" w:sz="0" w:space="0" w:color="auto"/>
            <w:bottom w:val="none" w:sz="0" w:space="0" w:color="auto"/>
            <w:right w:val="none" w:sz="0" w:space="0" w:color="auto"/>
          </w:divBdr>
        </w:div>
        <w:div w:id="1243367252">
          <w:marLeft w:val="0"/>
          <w:marRight w:val="0"/>
          <w:marTop w:val="0"/>
          <w:marBottom w:val="0"/>
          <w:divBdr>
            <w:top w:val="none" w:sz="0" w:space="0" w:color="auto"/>
            <w:left w:val="none" w:sz="0" w:space="0" w:color="auto"/>
            <w:bottom w:val="none" w:sz="0" w:space="0" w:color="auto"/>
            <w:right w:val="none" w:sz="0" w:space="0" w:color="auto"/>
          </w:divBdr>
        </w:div>
        <w:div w:id="1609779783">
          <w:marLeft w:val="0"/>
          <w:marRight w:val="0"/>
          <w:marTop w:val="0"/>
          <w:marBottom w:val="0"/>
          <w:divBdr>
            <w:top w:val="none" w:sz="0" w:space="0" w:color="auto"/>
            <w:left w:val="none" w:sz="0" w:space="0" w:color="auto"/>
            <w:bottom w:val="none" w:sz="0" w:space="0" w:color="auto"/>
            <w:right w:val="none" w:sz="0" w:space="0" w:color="auto"/>
          </w:divBdr>
        </w:div>
        <w:div w:id="1990481158">
          <w:marLeft w:val="0"/>
          <w:marRight w:val="0"/>
          <w:marTop w:val="0"/>
          <w:marBottom w:val="0"/>
          <w:divBdr>
            <w:top w:val="none" w:sz="0" w:space="0" w:color="auto"/>
            <w:left w:val="none" w:sz="0" w:space="0" w:color="auto"/>
            <w:bottom w:val="none" w:sz="0" w:space="0" w:color="auto"/>
            <w:right w:val="none" w:sz="0" w:space="0" w:color="auto"/>
          </w:divBdr>
        </w:div>
      </w:divsChild>
    </w:div>
    <w:div w:id="1785029201">
      <w:bodyDiv w:val="1"/>
      <w:marLeft w:val="0"/>
      <w:marRight w:val="0"/>
      <w:marTop w:val="0"/>
      <w:marBottom w:val="0"/>
      <w:divBdr>
        <w:top w:val="none" w:sz="0" w:space="0" w:color="auto"/>
        <w:left w:val="none" w:sz="0" w:space="0" w:color="auto"/>
        <w:bottom w:val="none" w:sz="0" w:space="0" w:color="auto"/>
        <w:right w:val="none" w:sz="0" w:space="0" w:color="auto"/>
      </w:divBdr>
    </w:div>
    <w:div w:id="1835949652">
      <w:bodyDiv w:val="1"/>
      <w:marLeft w:val="0"/>
      <w:marRight w:val="0"/>
      <w:marTop w:val="0"/>
      <w:marBottom w:val="0"/>
      <w:divBdr>
        <w:top w:val="none" w:sz="0" w:space="0" w:color="auto"/>
        <w:left w:val="none" w:sz="0" w:space="0" w:color="auto"/>
        <w:bottom w:val="none" w:sz="0" w:space="0" w:color="auto"/>
        <w:right w:val="none" w:sz="0" w:space="0" w:color="auto"/>
      </w:divBdr>
    </w:div>
    <w:div w:id="1931237881">
      <w:bodyDiv w:val="1"/>
      <w:marLeft w:val="0"/>
      <w:marRight w:val="0"/>
      <w:marTop w:val="0"/>
      <w:marBottom w:val="0"/>
      <w:divBdr>
        <w:top w:val="none" w:sz="0" w:space="0" w:color="auto"/>
        <w:left w:val="none" w:sz="0" w:space="0" w:color="auto"/>
        <w:bottom w:val="none" w:sz="0" w:space="0" w:color="auto"/>
        <w:right w:val="none" w:sz="0" w:space="0" w:color="auto"/>
      </w:divBdr>
    </w:div>
    <w:div w:id="1941990870">
      <w:bodyDiv w:val="1"/>
      <w:marLeft w:val="0"/>
      <w:marRight w:val="0"/>
      <w:marTop w:val="0"/>
      <w:marBottom w:val="0"/>
      <w:divBdr>
        <w:top w:val="none" w:sz="0" w:space="0" w:color="auto"/>
        <w:left w:val="none" w:sz="0" w:space="0" w:color="auto"/>
        <w:bottom w:val="none" w:sz="0" w:space="0" w:color="auto"/>
        <w:right w:val="none" w:sz="0" w:space="0" w:color="auto"/>
      </w:divBdr>
    </w:div>
    <w:div w:id="1995794288">
      <w:bodyDiv w:val="1"/>
      <w:marLeft w:val="0"/>
      <w:marRight w:val="0"/>
      <w:marTop w:val="0"/>
      <w:marBottom w:val="0"/>
      <w:divBdr>
        <w:top w:val="none" w:sz="0" w:space="0" w:color="auto"/>
        <w:left w:val="none" w:sz="0" w:space="0" w:color="auto"/>
        <w:bottom w:val="none" w:sz="0" w:space="0" w:color="auto"/>
        <w:right w:val="none" w:sz="0" w:space="0" w:color="auto"/>
      </w:divBdr>
    </w:div>
    <w:div w:id="2062090814">
      <w:bodyDiv w:val="1"/>
      <w:marLeft w:val="0"/>
      <w:marRight w:val="0"/>
      <w:marTop w:val="0"/>
      <w:marBottom w:val="0"/>
      <w:divBdr>
        <w:top w:val="none" w:sz="0" w:space="0" w:color="auto"/>
        <w:left w:val="none" w:sz="0" w:space="0" w:color="auto"/>
        <w:bottom w:val="none" w:sz="0" w:space="0" w:color="auto"/>
        <w:right w:val="none" w:sz="0" w:space="0" w:color="auto"/>
      </w:divBdr>
    </w:div>
    <w:div w:id="2063673227">
      <w:bodyDiv w:val="1"/>
      <w:marLeft w:val="0"/>
      <w:marRight w:val="0"/>
      <w:marTop w:val="0"/>
      <w:marBottom w:val="0"/>
      <w:divBdr>
        <w:top w:val="none" w:sz="0" w:space="0" w:color="auto"/>
        <w:left w:val="none" w:sz="0" w:space="0" w:color="auto"/>
        <w:bottom w:val="none" w:sz="0" w:space="0" w:color="auto"/>
        <w:right w:val="none" w:sz="0" w:space="0" w:color="auto"/>
      </w:divBdr>
      <w:divsChild>
        <w:div w:id="156655366">
          <w:marLeft w:val="0"/>
          <w:marRight w:val="0"/>
          <w:marTop w:val="0"/>
          <w:marBottom w:val="0"/>
          <w:divBdr>
            <w:top w:val="none" w:sz="0" w:space="0" w:color="auto"/>
            <w:left w:val="none" w:sz="0" w:space="0" w:color="auto"/>
            <w:bottom w:val="none" w:sz="0" w:space="0" w:color="auto"/>
            <w:right w:val="none" w:sz="0" w:space="0" w:color="auto"/>
          </w:divBdr>
        </w:div>
        <w:div w:id="1571378115">
          <w:marLeft w:val="0"/>
          <w:marRight w:val="0"/>
          <w:marTop w:val="0"/>
          <w:marBottom w:val="0"/>
          <w:divBdr>
            <w:top w:val="none" w:sz="0" w:space="0" w:color="auto"/>
            <w:left w:val="none" w:sz="0" w:space="0" w:color="auto"/>
            <w:bottom w:val="none" w:sz="0" w:space="0" w:color="auto"/>
            <w:right w:val="none" w:sz="0" w:space="0" w:color="auto"/>
          </w:divBdr>
        </w:div>
      </w:divsChild>
    </w:div>
    <w:div w:id="2074044388">
      <w:bodyDiv w:val="1"/>
      <w:marLeft w:val="0"/>
      <w:marRight w:val="0"/>
      <w:marTop w:val="0"/>
      <w:marBottom w:val="0"/>
      <w:divBdr>
        <w:top w:val="none" w:sz="0" w:space="0" w:color="auto"/>
        <w:left w:val="none" w:sz="0" w:space="0" w:color="auto"/>
        <w:bottom w:val="none" w:sz="0" w:space="0" w:color="auto"/>
        <w:right w:val="none" w:sz="0" w:space="0" w:color="auto"/>
      </w:divBdr>
      <w:divsChild>
        <w:div w:id="104234246">
          <w:marLeft w:val="0"/>
          <w:marRight w:val="0"/>
          <w:marTop w:val="0"/>
          <w:marBottom w:val="0"/>
          <w:divBdr>
            <w:top w:val="none" w:sz="0" w:space="0" w:color="auto"/>
            <w:left w:val="none" w:sz="0" w:space="0" w:color="auto"/>
            <w:bottom w:val="none" w:sz="0" w:space="0" w:color="auto"/>
            <w:right w:val="none" w:sz="0" w:space="0" w:color="auto"/>
          </w:divBdr>
        </w:div>
        <w:div w:id="20977003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1209465\OneDrive%20-%20Black%20Knight%20Financial%20Services\Documents\Release%20Enhancements_5-2020%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0E5153A354DD4B81ABB776CC05A965" ma:contentTypeVersion="0" ma:contentTypeDescription="Create a new document." ma:contentTypeScope="" ma:versionID="1c96dc1acd3092068854a90e6b04b0c9">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18FAF-B318-414F-B222-E0B8FF4B0A9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695B95D-B52D-4150-8A0E-688559DAC41D}">
  <ds:schemaRefs>
    <ds:schemaRef ds:uri="http://schemas.microsoft.com/sharepoint/v3/contenttype/forms"/>
  </ds:schemaRefs>
</ds:datastoreItem>
</file>

<file path=customXml/itemProps3.xml><?xml version="1.0" encoding="utf-8"?>
<ds:datastoreItem xmlns:ds="http://schemas.openxmlformats.org/officeDocument/2006/customXml" ds:itemID="{EAC2B34D-5531-434A-9234-20A3DAC311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9BD3E73-78E4-4C7E-A14E-5F0A8DEA6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Release Enhancements_5-2020 template</Template>
  <TotalTime>133</TotalTime>
  <Pages>14</Pages>
  <Words>1916</Words>
  <Characters>10926</Characters>
  <Application>Microsoft Office Word</Application>
  <DocSecurity>0</DocSecurity>
  <Lines>91</Lines>
  <Paragraphs>25</Paragraphs>
  <ScaleCrop>false</ScaleCrop>
  <Company>Lender Processing Services</Company>
  <LinksUpToDate>false</LinksUpToDate>
  <CharactersWithSpaces>12817</CharactersWithSpaces>
  <SharedDoc>false</SharedDoc>
  <HLinks>
    <vt:vector size="180" baseType="variant">
      <vt:variant>
        <vt:i4>1966132</vt:i4>
      </vt:variant>
      <vt:variant>
        <vt:i4>176</vt:i4>
      </vt:variant>
      <vt:variant>
        <vt:i4>0</vt:i4>
      </vt:variant>
      <vt:variant>
        <vt:i4>5</vt:i4>
      </vt:variant>
      <vt:variant>
        <vt:lpwstr/>
      </vt:variant>
      <vt:variant>
        <vt:lpwstr>_Toc93501298</vt:lpwstr>
      </vt:variant>
      <vt:variant>
        <vt:i4>1114164</vt:i4>
      </vt:variant>
      <vt:variant>
        <vt:i4>170</vt:i4>
      </vt:variant>
      <vt:variant>
        <vt:i4>0</vt:i4>
      </vt:variant>
      <vt:variant>
        <vt:i4>5</vt:i4>
      </vt:variant>
      <vt:variant>
        <vt:lpwstr/>
      </vt:variant>
      <vt:variant>
        <vt:lpwstr>_Toc93501297</vt:lpwstr>
      </vt:variant>
      <vt:variant>
        <vt:i4>1048628</vt:i4>
      </vt:variant>
      <vt:variant>
        <vt:i4>164</vt:i4>
      </vt:variant>
      <vt:variant>
        <vt:i4>0</vt:i4>
      </vt:variant>
      <vt:variant>
        <vt:i4>5</vt:i4>
      </vt:variant>
      <vt:variant>
        <vt:lpwstr/>
      </vt:variant>
      <vt:variant>
        <vt:lpwstr>_Toc93501296</vt:lpwstr>
      </vt:variant>
      <vt:variant>
        <vt:i4>1245236</vt:i4>
      </vt:variant>
      <vt:variant>
        <vt:i4>158</vt:i4>
      </vt:variant>
      <vt:variant>
        <vt:i4>0</vt:i4>
      </vt:variant>
      <vt:variant>
        <vt:i4>5</vt:i4>
      </vt:variant>
      <vt:variant>
        <vt:lpwstr/>
      </vt:variant>
      <vt:variant>
        <vt:lpwstr>_Toc93501295</vt:lpwstr>
      </vt:variant>
      <vt:variant>
        <vt:i4>1179700</vt:i4>
      </vt:variant>
      <vt:variant>
        <vt:i4>152</vt:i4>
      </vt:variant>
      <vt:variant>
        <vt:i4>0</vt:i4>
      </vt:variant>
      <vt:variant>
        <vt:i4>5</vt:i4>
      </vt:variant>
      <vt:variant>
        <vt:lpwstr/>
      </vt:variant>
      <vt:variant>
        <vt:lpwstr>_Toc93501294</vt:lpwstr>
      </vt:variant>
      <vt:variant>
        <vt:i4>1376308</vt:i4>
      </vt:variant>
      <vt:variant>
        <vt:i4>146</vt:i4>
      </vt:variant>
      <vt:variant>
        <vt:i4>0</vt:i4>
      </vt:variant>
      <vt:variant>
        <vt:i4>5</vt:i4>
      </vt:variant>
      <vt:variant>
        <vt:lpwstr/>
      </vt:variant>
      <vt:variant>
        <vt:lpwstr>_Toc93501293</vt:lpwstr>
      </vt:variant>
      <vt:variant>
        <vt:i4>1310772</vt:i4>
      </vt:variant>
      <vt:variant>
        <vt:i4>140</vt:i4>
      </vt:variant>
      <vt:variant>
        <vt:i4>0</vt:i4>
      </vt:variant>
      <vt:variant>
        <vt:i4>5</vt:i4>
      </vt:variant>
      <vt:variant>
        <vt:lpwstr/>
      </vt:variant>
      <vt:variant>
        <vt:lpwstr>_Toc93501292</vt:lpwstr>
      </vt:variant>
      <vt:variant>
        <vt:i4>1507380</vt:i4>
      </vt:variant>
      <vt:variant>
        <vt:i4>134</vt:i4>
      </vt:variant>
      <vt:variant>
        <vt:i4>0</vt:i4>
      </vt:variant>
      <vt:variant>
        <vt:i4>5</vt:i4>
      </vt:variant>
      <vt:variant>
        <vt:lpwstr/>
      </vt:variant>
      <vt:variant>
        <vt:lpwstr>_Toc93501291</vt:lpwstr>
      </vt:variant>
      <vt:variant>
        <vt:i4>1441844</vt:i4>
      </vt:variant>
      <vt:variant>
        <vt:i4>128</vt:i4>
      </vt:variant>
      <vt:variant>
        <vt:i4>0</vt:i4>
      </vt:variant>
      <vt:variant>
        <vt:i4>5</vt:i4>
      </vt:variant>
      <vt:variant>
        <vt:lpwstr/>
      </vt:variant>
      <vt:variant>
        <vt:lpwstr>_Toc93501290</vt:lpwstr>
      </vt:variant>
      <vt:variant>
        <vt:i4>2031669</vt:i4>
      </vt:variant>
      <vt:variant>
        <vt:i4>122</vt:i4>
      </vt:variant>
      <vt:variant>
        <vt:i4>0</vt:i4>
      </vt:variant>
      <vt:variant>
        <vt:i4>5</vt:i4>
      </vt:variant>
      <vt:variant>
        <vt:lpwstr/>
      </vt:variant>
      <vt:variant>
        <vt:lpwstr>_Toc93501289</vt:lpwstr>
      </vt:variant>
      <vt:variant>
        <vt:i4>1966133</vt:i4>
      </vt:variant>
      <vt:variant>
        <vt:i4>116</vt:i4>
      </vt:variant>
      <vt:variant>
        <vt:i4>0</vt:i4>
      </vt:variant>
      <vt:variant>
        <vt:i4>5</vt:i4>
      </vt:variant>
      <vt:variant>
        <vt:lpwstr/>
      </vt:variant>
      <vt:variant>
        <vt:lpwstr>_Toc93501288</vt:lpwstr>
      </vt:variant>
      <vt:variant>
        <vt:i4>1114165</vt:i4>
      </vt:variant>
      <vt:variant>
        <vt:i4>110</vt:i4>
      </vt:variant>
      <vt:variant>
        <vt:i4>0</vt:i4>
      </vt:variant>
      <vt:variant>
        <vt:i4>5</vt:i4>
      </vt:variant>
      <vt:variant>
        <vt:lpwstr/>
      </vt:variant>
      <vt:variant>
        <vt:lpwstr>_Toc93501287</vt:lpwstr>
      </vt:variant>
      <vt:variant>
        <vt:i4>1048629</vt:i4>
      </vt:variant>
      <vt:variant>
        <vt:i4>104</vt:i4>
      </vt:variant>
      <vt:variant>
        <vt:i4>0</vt:i4>
      </vt:variant>
      <vt:variant>
        <vt:i4>5</vt:i4>
      </vt:variant>
      <vt:variant>
        <vt:lpwstr/>
      </vt:variant>
      <vt:variant>
        <vt:lpwstr>_Toc93501286</vt:lpwstr>
      </vt:variant>
      <vt:variant>
        <vt:i4>1245237</vt:i4>
      </vt:variant>
      <vt:variant>
        <vt:i4>98</vt:i4>
      </vt:variant>
      <vt:variant>
        <vt:i4>0</vt:i4>
      </vt:variant>
      <vt:variant>
        <vt:i4>5</vt:i4>
      </vt:variant>
      <vt:variant>
        <vt:lpwstr/>
      </vt:variant>
      <vt:variant>
        <vt:lpwstr>_Toc93501285</vt:lpwstr>
      </vt:variant>
      <vt:variant>
        <vt:i4>1179701</vt:i4>
      </vt:variant>
      <vt:variant>
        <vt:i4>92</vt:i4>
      </vt:variant>
      <vt:variant>
        <vt:i4>0</vt:i4>
      </vt:variant>
      <vt:variant>
        <vt:i4>5</vt:i4>
      </vt:variant>
      <vt:variant>
        <vt:lpwstr/>
      </vt:variant>
      <vt:variant>
        <vt:lpwstr>_Toc93501284</vt:lpwstr>
      </vt:variant>
      <vt:variant>
        <vt:i4>1376309</vt:i4>
      </vt:variant>
      <vt:variant>
        <vt:i4>86</vt:i4>
      </vt:variant>
      <vt:variant>
        <vt:i4>0</vt:i4>
      </vt:variant>
      <vt:variant>
        <vt:i4>5</vt:i4>
      </vt:variant>
      <vt:variant>
        <vt:lpwstr/>
      </vt:variant>
      <vt:variant>
        <vt:lpwstr>_Toc93501283</vt:lpwstr>
      </vt:variant>
      <vt:variant>
        <vt:i4>1310773</vt:i4>
      </vt:variant>
      <vt:variant>
        <vt:i4>80</vt:i4>
      </vt:variant>
      <vt:variant>
        <vt:i4>0</vt:i4>
      </vt:variant>
      <vt:variant>
        <vt:i4>5</vt:i4>
      </vt:variant>
      <vt:variant>
        <vt:lpwstr/>
      </vt:variant>
      <vt:variant>
        <vt:lpwstr>_Toc93501282</vt:lpwstr>
      </vt:variant>
      <vt:variant>
        <vt:i4>1507381</vt:i4>
      </vt:variant>
      <vt:variant>
        <vt:i4>74</vt:i4>
      </vt:variant>
      <vt:variant>
        <vt:i4>0</vt:i4>
      </vt:variant>
      <vt:variant>
        <vt:i4>5</vt:i4>
      </vt:variant>
      <vt:variant>
        <vt:lpwstr/>
      </vt:variant>
      <vt:variant>
        <vt:lpwstr>_Toc93501281</vt:lpwstr>
      </vt:variant>
      <vt:variant>
        <vt:i4>1441845</vt:i4>
      </vt:variant>
      <vt:variant>
        <vt:i4>68</vt:i4>
      </vt:variant>
      <vt:variant>
        <vt:i4>0</vt:i4>
      </vt:variant>
      <vt:variant>
        <vt:i4>5</vt:i4>
      </vt:variant>
      <vt:variant>
        <vt:lpwstr/>
      </vt:variant>
      <vt:variant>
        <vt:lpwstr>_Toc93501280</vt:lpwstr>
      </vt:variant>
      <vt:variant>
        <vt:i4>2031674</vt:i4>
      </vt:variant>
      <vt:variant>
        <vt:i4>62</vt:i4>
      </vt:variant>
      <vt:variant>
        <vt:i4>0</vt:i4>
      </vt:variant>
      <vt:variant>
        <vt:i4>5</vt:i4>
      </vt:variant>
      <vt:variant>
        <vt:lpwstr/>
      </vt:variant>
      <vt:variant>
        <vt:lpwstr>_Toc93501279</vt:lpwstr>
      </vt:variant>
      <vt:variant>
        <vt:i4>1966138</vt:i4>
      </vt:variant>
      <vt:variant>
        <vt:i4>56</vt:i4>
      </vt:variant>
      <vt:variant>
        <vt:i4>0</vt:i4>
      </vt:variant>
      <vt:variant>
        <vt:i4>5</vt:i4>
      </vt:variant>
      <vt:variant>
        <vt:lpwstr/>
      </vt:variant>
      <vt:variant>
        <vt:lpwstr>_Toc93501278</vt:lpwstr>
      </vt:variant>
      <vt:variant>
        <vt:i4>1114170</vt:i4>
      </vt:variant>
      <vt:variant>
        <vt:i4>50</vt:i4>
      </vt:variant>
      <vt:variant>
        <vt:i4>0</vt:i4>
      </vt:variant>
      <vt:variant>
        <vt:i4>5</vt:i4>
      </vt:variant>
      <vt:variant>
        <vt:lpwstr/>
      </vt:variant>
      <vt:variant>
        <vt:lpwstr>_Toc93501277</vt:lpwstr>
      </vt:variant>
      <vt:variant>
        <vt:i4>1048634</vt:i4>
      </vt:variant>
      <vt:variant>
        <vt:i4>44</vt:i4>
      </vt:variant>
      <vt:variant>
        <vt:i4>0</vt:i4>
      </vt:variant>
      <vt:variant>
        <vt:i4>5</vt:i4>
      </vt:variant>
      <vt:variant>
        <vt:lpwstr/>
      </vt:variant>
      <vt:variant>
        <vt:lpwstr>_Toc93501276</vt:lpwstr>
      </vt:variant>
      <vt:variant>
        <vt:i4>1245242</vt:i4>
      </vt:variant>
      <vt:variant>
        <vt:i4>38</vt:i4>
      </vt:variant>
      <vt:variant>
        <vt:i4>0</vt:i4>
      </vt:variant>
      <vt:variant>
        <vt:i4>5</vt:i4>
      </vt:variant>
      <vt:variant>
        <vt:lpwstr/>
      </vt:variant>
      <vt:variant>
        <vt:lpwstr>_Toc93501275</vt:lpwstr>
      </vt:variant>
      <vt:variant>
        <vt:i4>1179706</vt:i4>
      </vt:variant>
      <vt:variant>
        <vt:i4>32</vt:i4>
      </vt:variant>
      <vt:variant>
        <vt:i4>0</vt:i4>
      </vt:variant>
      <vt:variant>
        <vt:i4>5</vt:i4>
      </vt:variant>
      <vt:variant>
        <vt:lpwstr/>
      </vt:variant>
      <vt:variant>
        <vt:lpwstr>_Toc93501274</vt:lpwstr>
      </vt:variant>
      <vt:variant>
        <vt:i4>1376314</vt:i4>
      </vt:variant>
      <vt:variant>
        <vt:i4>26</vt:i4>
      </vt:variant>
      <vt:variant>
        <vt:i4>0</vt:i4>
      </vt:variant>
      <vt:variant>
        <vt:i4>5</vt:i4>
      </vt:variant>
      <vt:variant>
        <vt:lpwstr/>
      </vt:variant>
      <vt:variant>
        <vt:lpwstr>_Toc93501273</vt:lpwstr>
      </vt:variant>
      <vt:variant>
        <vt:i4>1310778</vt:i4>
      </vt:variant>
      <vt:variant>
        <vt:i4>20</vt:i4>
      </vt:variant>
      <vt:variant>
        <vt:i4>0</vt:i4>
      </vt:variant>
      <vt:variant>
        <vt:i4>5</vt:i4>
      </vt:variant>
      <vt:variant>
        <vt:lpwstr/>
      </vt:variant>
      <vt:variant>
        <vt:lpwstr>_Toc93501272</vt:lpwstr>
      </vt:variant>
      <vt:variant>
        <vt:i4>1507386</vt:i4>
      </vt:variant>
      <vt:variant>
        <vt:i4>14</vt:i4>
      </vt:variant>
      <vt:variant>
        <vt:i4>0</vt:i4>
      </vt:variant>
      <vt:variant>
        <vt:i4>5</vt:i4>
      </vt:variant>
      <vt:variant>
        <vt:lpwstr/>
      </vt:variant>
      <vt:variant>
        <vt:lpwstr>_Toc93501271</vt:lpwstr>
      </vt:variant>
      <vt:variant>
        <vt:i4>1441850</vt:i4>
      </vt:variant>
      <vt:variant>
        <vt:i4>8</vt:i4>
      </vt:variant>
      <vt:variant>
        <vt:i4>0</vt:i4>
      </vt:variant>
      <vt:variant>
        <vt:i4>5</vt:i4>
      </vt:variant>
      <vt:variant>
        <vt:lpwstr/>
      </vt:variant>
      <vt:variant>
        <vt:lpwstr>_Toc93501270</vt:lpwstr>
      </vt:variant>
      <vt:variant>
        <vt:i4>2031675</vt:i4>
      </vt:variant>
      <vt:variant>
        <vt:i4>2</vt:i4>
      </vt:variant>
      <vt:variant>
        <vt:i4>0</vt:i4>
      </vt:variant>
      <vt:variant>
        <vt:i4>5</vt:i4>
      </vt:variant>
      <vt:variant>
        <vt:lpwstr/>
      </vt:variant>
      <vt:variant>
        <vt:lpwstr>_Toc93501269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Rudyard</dc:creator>
  <cp:keywords/>
  <dc:description/>
  <cp:lastModifiedBy>Sheffler, Annette</cp:lastModifiedBy>
  <cp:revision>89</cp:revision>
  <cp:lastPrinted>2021-03-09T17:24:00Z</cp:lastPrinted>
  <dcterms:created xsi:type="dcterms:W3CDTF">2022-02-02T19:37:00Z</dcterms:created>
  <dcterms:modified xsi:type="dcterms:W3CDTF">2022-03-17T11:50:00Z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0x0101006C0E5153A354DD4B81ABB776CC05A965</vt:lpwstr>
  </property>
</Properties>
</file>