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75A6234E"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B31AB5">
        <w:rPr>
          <w:rFonts w:ascii="Calibri" w:hAnsi="Calibri"/>
        </w:rPr>
        <w:t>1</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3E688E93"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B31AB5">
        <w:rPr>
          <w:rFonts w:eastAsia="Times New Roman" w:cs="Calibri"/>
          <w:sz w:val="24"/>
          <w:szCs w:val="24"/>
        </w:rPr>
        <w:t>1</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 xml:space="preserve">Social Media: a post that you can use for Facebook, </w:t>
      </w:r>
      <w:proofErr w:type="gramStart"/>
      <w:r>
        <w:rPr>
          <w:rFonts w:eastAsia="Times New Roman" w:cs="Calibri"/>
          <w:sz w:val="24"/>
          <w:szCs w:val="24"/>
        </w:rPr>
        <w:t>Instagram</w:t>
      </w:r>
      <w:proofErr w:type="gramEnd"/>
      <w:r>
        <w:rPr>
          <w:rFonts w:eastAsia="Times New Roman" w:cs="Calibri"/>
          <w:sz w:val="24"/>
          <w:szCs w:val="24"/>
        </w:rPr>
        <w:t xml:space="preserve">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460A0EB0"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B31AB5">
        <w:rPr>
          <w:rFonts w:ascii="Calibri" w:hAnsi="Calibri" w:cs="Calibri"/>
          <w:b/>
          <w:bCs w:val="0"/>
          <w:sz w:val="32"/>
          <w:szCs w:val="32"/>
        </w:rPr>
        <w:t>1</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1B685FD5" w:rsidR="00427737" w:rsidRDefault="00C86F77" w:rsidP="00AE05E7">
      <w:pPr>
        <w:pStyle w:val="MainHead2"/>
        <w:rPr>
          <w:rFonts w:ascii="Calibri" w:hAnsi="Calibri"/>
          <w:sz w:val="24"/>
          <w:szCs w:val="24"/>
        </w:rPr>
      </w:pPr>
      <w:r w:rsidRPr="003D3FB3">
        <w:rPr>
          <w:rFonts w:ascii="Calibri" w:hAnsi="Calibri"/>
          <w:b/>
          <w:color w:val="auto"/>
          <w:sz w:val="24"/>
          <w:szCs w:val="24"/>
        </w:rPr>
        <w:t xml:space="preserve">Link: </w:t>
      </w:r>
      <w:hyperlink r:id="rId12" w:history="1">
        <w:r w:rsidR="001E46C9" w:rsidRPr="003D3FB3">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35C96F25" w:rsidR="001B7F72" w:rsidRPr="001E6C4D" w:rsidRDefault="00A622EE" w:rsidP="001E6C4D">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0DAE83F0" w:rsidR="0009387C" w:rsidRDefault="00EF55DD" w:rsidP="007A3D74">
      <w:pPr>
        <w:rPr>
          <w:rFonts w:ascii="Calibri" w:hAnsi="Calibri" w:cs="Calibri"/>
          <w:b/>
          <w:bCs/>
          <w:sz w:val="24"/>
        </w:rPr>
      </w:pPr>
      <w:bookmarkStart w:id="1" w:name="_Hlk71717463"/>
      <w:bookmarkStart w:id="2" w:name="_Hlk54623576"/>
      <w:r>
        <w:rPr>
          <w:rFonts w:ascii="Calibri" w:hAnsi="Calibri" w:cs="Calibri"/>
          <w:b/>
          <w:bCs/>
          <w:sz w:val="24"/>
        </w:rPr>
        <w:t xml:space="preserve">Admin Grids </w:t>
      </w:r>
      <w:r w:rsidR="00C35F4E">
        <w:rPr>
          <w:rFonts w:ascii="Calibri" w:hAnsi="Calibri" w:cs="Calibri"/>
          <w:b/>
          <w:bCs/>
          <w:sz w:val="24"/>
        </w:rPr>
        <w:t>–</w:t>
      </w:r>
      <w:r>
        <w:rPr>
          <w:rFonts w:ascii="Calibri" w:hAnsi="Calibri" w:cs="Calibri"/>
          <w:b/>
          <w:bCs/>
          <w:sz w:val="24"/>
        </w:rPr>
        <w:t xml:space="preserve"> Misc</w:t>
      </w:r>
      <w:r w:rsidR="00C35F4E">
        <w:rPr>
          <w:rFonts w:ascii="Calibri" w:hAnsi="Calibri" w:cs="Calibri"/>
          <w:b/>
          <w:bCs/>
          <w:sz w:val="24"/>
        </w:rPr>
        <w:t>ellaneous Updates</w:t>
      </w:r>
    </w:p>
    <w:p w14:paraId="0D8D326F" w14:textId="61F09DDD" w:rsidR="00764EDA" w:rsidRPr="007328EC" w:rsidRDefault="00764EDA" w:rsidP="007A3D74">
      <w:pPr>
        <w:rPr>
          <w:rFonts w:ascii="Calibri" w:hAnsi="Calibri" w:cs="Calibri"/>
        </w:rPr>
      </w:pPr>
      <w:r w:rsidRPr="003933E4">
        <w:rPr>
          <w:rFonts w:ascii="Calibri" w:hAnsi="Calibri" w:cs="Calibri"/>
          <w:b/>
          <w:bCs/>
          <w:color w:val="auto"/>
          <w:sz w:val="24"/>
        </w:rPr>
        <w:t>Action Item:</w:t>
      </w:r>
      <w:r>
        <w:rPr>
          <w:rFonts w:ascii="Calibri" w:hAnsi="Calibri" w:cs="Calibri"/>
          <w:b/>
          <w:bCs/>
          <w:color w:val="auto"/>
          <w:sz w:val="24"/>
        </w:rPr>
        <w:t xml:space="preserve"> </w:t>
      </w:r>
      <w:r w:rsidR="00C35F4E">
        <w:rPr>
          <w:rFonts w:ascii="Calibri" w:hAnsi="Calibri" w:cs="Calibri"/>
          <w:color w:val="auto"/>
          <w:sz w:val="24"/>
        </w:rPr>
        <w:t>N/A</w:t>
      </w:r>
    </w:p>
    <w:bookmarkEnd w:id="1"/>
    <w:p w14:paraId="101652BD" w14:textId="77777777" w:rsidR="00BA38DF" w:rsidRPr="00BA38DF" w:rsidRDefault="00BA38DF" w:rsidP="00BA38DF">
      <w:pPr>
        <w:rPr>
          <w:rFonts w:ascii="Calibri" w:hAnsi="Calibri" w:cs="Calibri"/>
          <w:sz w:val="24"/>
        </w:rPr>
      </w:pPr>
      <w:r w:rsidRPr="00BA38DF">
        <w:rPr>
          <w:rFonts w:ascii="Calibri" w:hAnsi="Calibri" w:cs="Calibri"/>
          <w:sz w:val="24"/>
        </w:rPr>
        <w:t>To improve functionality, various updates have been added to several result grids in the admin module.</w:t>
      </w:r>
    </w:p>
    <w:p w14:paraId="376C0B42" w14:textId="3FC3AC44" w:rsidR="008206A0" w:rsidRPr="009A5DD7" w:rsidRDefault="00BA38DF" w:rsidP="00D762A1">
      <w:pPr>
        <w:pStyle w:val="ListParagraph"/>
        <w:numPr>
          <w:ilvl w:val="0"/>
          <w:numId w:val="5"/>
        </w:numPr>
        <w:spacing w:after="160" w:line="259" w:lineRule="auto"/>
        <w:contextualSpacing/>
        <w:rPr>
          <w:rFonts w:cs="Arial"/>
          <w:szCs w:val="20"/>
        </w:rPr>
      </w:pPr>
      <w:r w:rsidRPr="009A5DD7">
        <w:rPr>
          <w:rFonts w:cs="Calibri"/>
          <w:b/>
          <w:bCs/>
          <w:sz w:val="24"/>
          <w:szCs w:val="24"/>
        </w:rPr>
        <w:t>Admin &gt; Reports &gt; Office Reports &gt; Office Roster</w:t>
      </w:r>
      <w:r w:rsidRPr="009A5DD7">
        <w:rPr>
          <w:rFonts w:cs="Calibri"/>
          <w:sz w:val="24"/>
          <w:szCs w:val="24"/>
        </w:rPr>
        <w:t>: The Office State filter was added, and the Office City filter was changed to a lookup, making it consistent with the Office City filter on other roster reports.</w:t>
      </w:r>
      <w:r>
        <w:t xml:space="preserve"> </w:t>
      </w:r>
    </w:p>
    <w:p w14:paraId="50B484BE" w14:textId="579BB950" w:rsidR="009A5DD7" w:rsidRDefault="009A5DD7" w:rsidP="009A5DD7">
      <w:pPr>
        <w:pStyle w:val="ListParagraph"/>
        <w:spacing w:after="160" w:line="259" w:lineRule="auto"/>
        <w:contextualSpacing/>
        <w:rPr>
          <w:rFonts w:cs="Arial"/>
          <w:szCs w:val="20"/>
        </w:rPr>
      </w:pPr>
      <w:r>
        <w:rPr>
          <w:noProof/>
        </w:rPr>
        <w:drawing>
          <wp:inline distT="0" distB="0" distL="0" distR="0" wp14:anchorId="3D01E1A3" wp14:editId="0C39EF74">
            <wp:extent cx="5058082" cy="2147523"/>
            <wp:effectExtent l="133350" t="133350" r="123825" b="13906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66679" cy="2151173"/>
                    </a:xfrm>
                    <a:prstGeom prst="rect">
                      <a:avLst/>
                    </a:prstGeom>
                    <a:ln>
                      <a:noFill/>
                    </a:ln>
                    <a:effectLst>
                      <a:outerShdw blurRad="127000" algn="tl" rotWithShape="0">
                        <a:srgbClr val="000000">
                          <a:alpha val="70000"/>
                        </a:srgbClr>
                      </a:outerShdw>
                    </a:effectLst>
                  </pic:spPr>
                </pic:pic>
              </a:graphicData>
            </a:graphic>
          </wp:inline>
        </w:drawing>
      </w:r>
    </w:p>
    <w:p w14:paraId="6D986EA5" w14:textId="77777777" w:rsidR="001E6C4D" w:rsidRPr="001E6C4D" w:rsidRDefault="001E6C4D" w:rsidP="001E6C4D">
      <w:pPr>
        <w:pStyle w:val="ListParagraph"/>
        <w:numPr>
          <w:ilvl w:val="0"/>
          <w:numId w:val="5"/>
        </w:numPr>
        <w:spacing w:after="160" w:line="259" w:lineRule="auto"/>
        <w:contextualSpacing/>
        <w:rPr>
          <w:sz w:val="24"/>
          <w:szCs w:val="24"/>
        </w:rPr>
      </w:pPr>
      <w:r w:rsidRPr="001E6C4D">
        <w:rPr>
          <w:b/>
          <w:bCs/>
          <w:sz w:val="24"/>
          <w:szCs w:val="24"/>
        </w:rPr>
        <w:t>Admin &gt; Manage &gt; Firms:</w:t>
      </w:r>
      <w:r w:rsidRPr="001E6C4D">
        <w:rPr>
          <w:sz w:val="24"/>
          <w:szCs w:val="24"/>
        </w:rPr>
        <w:t xml:space="preserve"> From the Firms grid, selecting Report now opens the report filters and results in new tabs, rather than replacing the grid view. </w:t>
      </w:r>
    </w:p>
    <w:p w14:paraId="0BD99B3E" w14:textId="5045BB80" w:rsidR="001E6C4D" w:rsidRDefault="001E6C4D" w:rsidP="001E6C4D">
      <w:pPr>
        <w:pStyle w:val="ListParagraph"/>
      </w:pPr>
      <w:r>
        <w:rPr>
          <w:noProof/>
        </w:rPr>
        <w:drawing>
          <wp:inline distT="0" distB="0" distL="0" distR="0" wp14:anchorId="38C147F5" wp14:editId="69F2485C">
            <wp:extent cx="5056632" cy="1956816"/>
            <wp:effectExtent l="133350" t="133350" r="125095" b="13906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56632" cy="1956816"/>
                    </a:xfrm>
                    <a:prstGeom prst="rect">
                      <a:avLst/>
                    </a:prstGeom>
                    <a:ln>
                      <a:noFill/>
                    </a:ln>
                    <a:effectLst>
                      <a:outerShdw blurRad="127000" algn="tl" rotWithShape="0">
                        <a:srgbClr val="000000">
                          <a:alpha val="70000"/>
                        </a:srgbClr>
                      </a:outerShdw>
                    </a:effectLst>
                  </pic:spPr>
                </pic:pic>
              </a:graphicData>
            </a:graphic>
          </wp:inline>
        </w:drawing>
      </w:r>
    </w:p>
    <w:p w14:paraId="1E370008" w14:textId="4DC55FD2" w:rsidR="001E6C4D" w:rsidRDefault="001E6C4D" w:rsidP="001E6C4D">
      <w:pPr>
        <w:pStyle w:val="ListParagraph"/>
      </w:pPr>
    </w:p>
    <w:p w14:paraId="27F9D488" w14:textId="365B25B2" w:rsidR="001E6C4D" w:rsidRDefault="001E6C4D" w:rsidP="001E6C4D">
      <w:pPr>
        <w:pStyle w:val="ListParagraph"/>
      </w:pPr>
    </w:p>
    <w:p w14:paraId="61C1F1A8" w14:textId="77777777" w:rsidR="001E6C4D" w:rsidRPr="00CF4E28" w:rsidRDefault="001E6C4D" w:rsidP="001E6C4D">
      <w:pPr>
        <w:pStyle w:val="ListParagraph"/>
      </w:pPr>
    </w:p>
    <w:p w14:paraId="36255132" w14:textId="77777777" w:rsidR="001E6C4D" w:rsidRPr="001E6C4D" w:rsidRDefault="001E6C4D" w:rsidP="001E6C4D">
      <w:pPr>
        <w:pStyle w:val="ListParagraph"/>
        <w:numPr>
          <w:ilvl w:val="0"/>
          <w:numId w:val="5"/>
        </w:numPr>
        <w:spacing w:after="160" w:line="259" w:lineRule="auto"/>
        <w:contextualSpacing/>
        <w:rPr>
          <w:sz w:val="24"/>
          <w:szCs w:val="24"/>
        </w:rPr>
      </w:pPr>
      <w:r w:rsidRPr="001E6C4D">
        <w:rPr>
          <w:b/>
          <w:bCs/>
          <w:sz w:val="24"/>
          <w:szCs w:val="24"/>
        </w:rPr>
        <w:lastRenderedPageBreak/>
        <w:t>Admin &gt; Listing &gt; State:</w:t>
      </w:r>
      <w:r w:rsidRPr="001E6C4D">
        <w:rPr>
          <w:sz w:val="24"/>
          <w:szCs w:val="24"/>
        </w:rPr>
        <w:t xml:space="preserve"> All the columns have been enhanced to sort the grid in ascending or descending order, as is common throughout Paragon.</w:t>
      </w:r>
    </w:p>
    <w:p w14:paraId="50A8C36E" w14:textId="77777777" w:rsidR="001E6C4D" w:rsidRDefault="001E6C4D" w:rsidP="001E6C4D">
      <w:pPr>
        <w:pStyle w:val="ListParagraph"/>
      </w:pPr>
      <w:r>
        <w:rPr>
          <w:noProof/>
        </w:rPr>
        <w:drawing>
          <wp:inline distT="0" distB="0" distL="0" distR="0" wp14:anchorId="0ECEE0C5" wp14:editId="319195E5">
            <wp:extent cx="5056632" cy="1828800"/>
            <wp:effectExtent l="190500" t="190500" r="182245" b="19050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56632" cy="1828800"/>
                    </a:xfrm>
                    <a:prstGeom prst="rect">
                      <a:avLst/>
                    </a:prstGeom>
                    <a:ln>
                      <a:noFill/>
                    </a:ln>
                    <a:effectLst>
                      <a:outerShdw blurRad="190500" algn="tl" rotWithShape="0">
                        <a:srgbClr val="000000">
                          <a:alpha val="70000"/>
                        </a:srgbClr>
                      </a:outerShdw>
                    </a:effectLst>
                  </pic:spPr>
                </pic:pic>
              </a:graphicData>
            </a:graphic>
          </wp:inline>
        </w:drawing>
      </w:r>
    </w:p>
    <w:p w14:paraId="147FE0CE" w14:textId="13C74599" w:rsidR="008A11A2" w:rsidRDefault="008A11A2" w:rsidP="00AC1FB0">
      <w:pPr>
        <w:shd w:val="clear" w:color="auto" w:fill="FFFFFF"/>
        <w:spacing w:after="0" w:line="240" w:lineRule="auto"/>
        <w:rPr>
          <w:rFonts w:eastAsia="Times New Roman" w:cstheme="minorHAnsi"/>
          <w:color w:val="000000" w:themeColor="text1"/>
        </w:rPr>
      </w:pPr>
    </w:p>
    <w:p w14:paraId="321025EA" w14:textId="47EAB2DE" w:rsidR="00735A61" w:rsidRDefault="00735A61">
      <w:pPr>
        <w:spacing w:after="0" w:line="240" w:lineRule="auto"/>
        <w:rPr>
          <w:rFonts w:eastAsia="Times New Roman" w:cstheme="minorHAnsi"/>
          <w:b/>
          <w:bCs/>
          <w:color w:val="000000" w:themeColor="text1"/>
          <w:sz w:val="18"/>
          <w:szCs w:val="18"/>
        </w:rPr>
      </w:pPr>
    </w:p>
    <w:p w14:paraId="1F2254A8" w14:textId="2BF8B9A7" w:rsidR="00DE1C12" w:rsidRPr="00AA0371" w:rsidRDefault="00DE1C12" w:rsidP="00AC1FB0">
      <w:pPr>
        <w:shd w:val="clear" w:color="auto" w:fill="FFFFFF"/>
        <w:spacing w:after="0" w:line="240" w:lineRule="auto"/>
        <w:rPr>
          <w:rFonts w:ascii="Calibri" w:eastAsia="Times New Roman" w:hAnsi="Calibri" w:cs="Calibri"/>
          <w:b/>
          <w:color w:val="000000" w:themeColor="text1"/>
          <w:sz w:val="24"/>
        </w:rPr>
      </w:pPr>
    </w:p>
    <w:p w14:paraId="624DF8CA" w14:textId="407FFD72" w:rsidR="004B58CF" w:rsidRPr="00AA0371" w:rsidRDefault="001E6C4D" w:rsidP="004B58CF">
      <w:pPr>
        <w:pStyle w:val="Heading2"/>
        <w:spacing w:before="0"/>
        <w:rPr>
          <w:rFonts w:ascii="Calibri" w:hAnsi="Calibri" w:cs="Calibri"/>
          <w:b/>
          <w:bCs w:val="0"/>
          <w:color w:val="000000" w:themeColor="text1"/>
          <w:sz w:val="24"/>
          <w:szCs w:val="24"/>
        </w:rPr>
      </w:pPr>
      <w:bookmarkStart w:id="3" w:name="_Toc107315671"/>
      <w:r>
        <w:rPr>
          <w:rFonts w:ascii="Calibri" w:hAnsi="Calibri" w:cs="Calibri"/>
          <w:b/>
          <w:bCs w:val="0"/>
          <w:color w:val="000000" w:themeColor="text1"/>
          <w:sz w:val="24"/>
          <w:szCs w:val="24"/>
        </w:rPr>
        <w:t>Admin</w:t>
      </w:r>
      <w:r w:rsidR="004B58CF" w:rsidRPr="00AA0371">
        <w:rPr>
          <w:rFonts w:ascii="Calibri" w:hAnsi="Calibri" w:cs="Calibri"/>
          <w:b/>
          <w:bCs w:val="0"/>
          <w:color w:val="000000" w:themeColor="text1"/>
          <w:sz w:val="24"/>
          <w:szCs w:val="24"/>
        </w:rPr>
        <w:t xml:space="preserve"> – </w:t>
      </w:r>
      <w:r>
        <w:rPr>
          <w:rFonts w:ascii="Calibri" w:hAnsi="Calibri" w:cs="Calibri"/>
          <w:b/>
          <w:bCs w:val="0"/>
          <w:color w:val="000000" w:themeColor="text1"/>
          <w:sz w:val="24"/>
          <w:szCs w:val="24"/>
        </w:rPr>
        <w:t>Collabora</w:t>
      </w:r>
      <w:r w:rsidR="000105F6">
        <w:rPr>
          <w:rFonts w:ascii="Calibri" w:hAnsi="Calibri" w:cs="Calibri"/>
          <w:b/>
          <w:bCs w:val="0"/>
          <w:color w:val="000000" w:themeColor="text1"/>
          <w:sz w:val="24"/>
          <w:szCs w:val="24"/>
        </w:rPr>
        <w:t>tion Center – Option to turn off Login</w:t>
      </w:r>
      <w:bookmarkEnd w:id="3"/>
    </w:p>
    <w:p w14:paraId="644E5604" w14:textId="77777777" w:rsidR="004B58CF" w:rsidRPr="00816596" w:rsidRDefault="004B58CF" w:rsidP="004B58CF">
      <w:pPr>
        <w:spacing w:after="0" w:line="240" w:lineRule="auto"/>
        <w:rPr>
          <w:color w:val="000000" w:themeColor="text1"/>
        </w:rPr>
      </w:pPr>
    </w:p>
    <w:p w14:paraId="72BADC7E" w14:textId="77777777" w:rsidR="00966001" w:rsidRPr="00966001" w:rsidRDefault="00966001" w:rsidP="00966001">
      <w:pPr>
        <w:rPr>
          <w:rFonts w:ascii="Calibri" w:hAnsi="Calibri" w:cs="Calibri"/>
          <w:sz w:val="24"/>
        </w:rPr>
      </w:pPr>
      <w:r w:rsidRPr="00966001">
        <w:rPr>
          <w:rFonts w:ascii="Calibri" w:hAnsi="Calibri" w:cs="Calibri"/>
          <w:b/>
          <w:bCs/>
          <w:sz w:val="24"/>
        </w:rPr>
        <w:t>Action Item:</w:t>
      </w:r>
      <w:r w:rsidRPr="00966001">
        <w:rPr>
          <w:rFonts w:ascii="Calibri" w:hAnsi="Calibri" w:cs="Calibri"/>
          <w:sz w:val="24"/>
        </w:rPr>
        <w:t xml:space="preserve"> Contact your SSM if you wish to turn off the Collaboration Center client login requirement.</w:t>
      </w:r>
    </w:p>
    <w:p w14:paraId="05A9BC5F" w14:textId="77777777" w:rsidR="00966001" w:rsidRPr="00966001" w:rsidRDefault="00966001" w:rsidP="00966001">
      <w:pPr>
        <w:rPr>
          <w:rFonts w:ascii="Calibri" w:hAnsi="Calibri" w:cs="Calibri"/>
          <w:sz w:val="24"/>
        </w:rPr>
      </w:pPr>
      <w:r w:rsidRPr="00966001">
        <w:rPr>
          <w:rFonts w:ascii="Calibri" w:hAnsi="Calibri" w:cs="Calibri"/>
          <w:sz w:val="24"/>
        </w:rPr>
        <w:t>To accommodate our customers’ request, we have provided an option to turn off the client login requirement in Collaboration Center. Turning off the login requirement removes the create and reset password information from the client email notifications, hides the “Create an account” page on Collaboration Center, hides the Login page, and hides the Logout button.</w:t>
      </w:r>
    </w:p>
    <w:p w14:paraId="5BAC3FE2" w14:textId="77777777" w:rsidR="00966001" w:rsidRPr="00966001" w:rsidRDefault="00966001" w:rsidP="00966001">
      <w:pPr>
        <w:rPr>
          <w:rFonts w:ascii="Calibri" w:hAnsi="Calibri" w:cs="Calibri"/>
          <w:sz w:val="24"/>
        </w:rPr>
      </w:pPr>
      <w:r w:rsidRPr="00966001">
        <w:rPr>
          <w:rFonts w:ascii="Calibri" w:hAnsi="Calibri" w:cs="Calibri"/>
          <w:b/>
          <w:bCs/>
          <w:sz w:val="24"/>
        </w:rPr>
        <w:t xml:space="preserve">Please note that this does NOT make the Collaboration Center a public site. </w:t>
      </w:r>
      <w:r w:rsidRPr="00966001">
        <w:rPr>
          <w:rFonts w:ascii="Calibri" w:hAnsi="Calibri" w:cs="Calibri"/>
          <w:sz w:val="24"/>
        </w:rPr>
        <w:t xml:space="preserve">Links to the Collaboration Center in the client emails contain a unique ID that will automatically log the user into their personal Collaboration Center site. Without that unique ID, they will not be able to access the site. </w:t>
      </w:r>
    </w:p>
    <w:p w14:paraId="7A1BA3DB" w14:textId="77777777" w:rsidR="00966001" w:rsidRPr="00966001" w:rsidRDefault="00966001" w:rsidP="00966001">
      <w:pPr>
        <w:rPr>
          <w:rFonts w:ascii="Calibri" w:hAnsi="Calibri" w:cs="Calibri"/>
          <w:sz w:val="24"/>
        </w:rPr>
      </w:pPr>
      <w:r w:rsidRPr="00966001">
        <w:rPr>
          <w:rFonts w:ascii="Calibri" w:hAnsi="Calibri" w:cs="Calibri"/>
          <w:sz w:val="24"/>
        </w:rPr>
        <w:t>The client will need to access the site from the links in the client email notifications or welcome email. Attempting to access the site from a bookmark will return a “session ended” message instructing the user to use the emailed links or contact their real estate professional.</w:t>
      </w:r>
    </w:p>
    <w:p w14:paraId="6930D945" w14:textId="44063914" w:rsidR="002D24AF" w:rsidRDefault="002D24AF">
      <w:pPr>
        <w:spacing w:after="0" w:line="240" w:lineRule="auto"/>
        <w:rPr>
          <w:rFonts w:eastAsia="Times New Roman" w:cstheme="minorHAnsi"/>
          <w:b/>
          <w:bCs/>
          <w:color w:val="000000" w:themeColor="text1"/>
          <w:sz w:val="18"/>
          <w:szCs w:val="18"/>
        </w:rPr>
      </w:pPr>
      <w:r>
        <w:rPr>
          <w:rFonts w:eastAsia="Times New Roman" w:cstheme="minorHAnsi"/>
          <w:b/>
          <w:bCs/>
          <w:color w:val="000000" w:themeColor="text1"/>
          <w:sz w:val="18"/>
          <w:szCs w:val="18"/>
        </w:rPr>
        <w:br w:type="page"/>
      </w:r>
    </w:p>
    <w:bookmarkEnd w:id="2"/>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06794F21" w:rsidR="003A4F1B" w:rsidRPr="00FA3907"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FA3907">
        <w:rPr>
          <w:rFonts w:ascii="Calibri" w:hAnsi="Calibri" w:cs="Calibri"/>
          <w:b/>
          <w:bCs/>
          <w:sz w:val="24"/>
        </w:rPr>
        <w:fldChar w:fldCharType="begin"/>
      </w:r>
      <w:r w:rsidR="00181D22">
        <w:rPr>
          <w:rFonts w:ascii="Calibri" w:hAnsi="Calibri" w:cs="Calibri"/>
          <w:b/>
          <w:bCs/>
          <w:sz w:val="24"/>
        </w:rPr>
        <w:instrText>HYPERLINK "https://pahelp.paragonrels.com/ReleaseNotes/WordDocs/5_91_Email_to_agents.docx"</w:instrText>
      </w:r>
      <w:r w:rsidR="00181D22">
        <w:rPr>
          <w:rFonts w:ascii="Calibri" w:hAnsi="Calibri" w:cs="Calibri"/>
          <w:b/>
          <w:bCs/>
          <w:sz w:val="24"/>
        </w:rPr>
      </w:r>
      <w:r w:rsidR="00FA3907">
        <w:rPr>
          <w:rFonts w:ascii="Calibri" w:hAnsi="Calibri" w:cs="Calibri"/>
          <w:b/>
          <w:bCs/>
          <w:sz w:val="24"/>
        </w:rPr>
        <w:fldChar w:fldCharType="separate"/>
      </w:r>
      <w:r w:rsidR="00AE05E7" w:rsidRPr="00FA3907">
        <w:rPr>
          <w:rStyle w:val="Hyperlink"/>
          <w:rFonts w:ascii="Calibri" w:hAnsi="Calibri" w:cs="Calibri"/>
          <w:sz w:val="24"/>
        </w:rPr>
        <w:t xml:space="preserve"> </w:t>
      </w:r>
      <w:r w:rsidR="00EB097B" w:rsidRPr="00FA3907">
        <w:rPr>
          <w:rStyle w:val="Hyperlink"/>
          <w:rFonts w:ascii="Calibri" w:hAnsi="Calibri" w:cs="Calibri"/>
          <w:sz w:val="24"/>
        </w:rPr>
        <w:t>Paragon Releas</w:t>
      </w:r>
      <w:r w:rsidR="00EB097B" w:rsidRPr="00FA3907">
        <w:rPr>
          <w:rStyle w:val="Hyperlink"/>
          <w:rFonts w:ascii="Calibri" w:hAnsi="Calibri" w:cs="Calibri"/>
          <w:sz w:val="24"/>
        </w:rPr>
        <w:t>e</w:t>
      </w:r>
      <w:r w:rsidR="00EB097B" w:rsidRPr="00FA3907">
        <w:rPr>
          <w:rStyle w:val="Hyperlink"/>
          <w:rFonts w:ascii="Calibri" w:hAnsi="Calibri" w:cs="Calibri"/>
          <w:sz w:val="24"/>
        </w:rPr>
        <w:t xml:space="preserve"> 5.</w:t>
      </w:r>
      <w:r w:rsidR="0002019D" w:rsidRPr="00FA3907">
        <w:rPr>
          <w:rStyle w:val="Hyperlink"/>
          <w:rFonts w:ascii="Calibri" w:hAnsi="Calibri" w:cs="Calibri"/>
          <w:sz w:val="24"/>
        </w:rPr>
        <w:t>9</w:t>
      </w:r>
      <w:r w:rsidR="00B31AB5">
        <w:rPr>
          <w:rStyle w:val="Hyperlink"/>
          <w:rFonts w:ascii="Calibri" w:hAnsi="Calibri" w:cs="Calibri"/>
          <w:sz w:val="24"/>
        </w:rPr>
        <w:t>1</w:t>
      </w:r>
      <w:r w:rsidR="00EB097B" w:rsidRPr="00FA3907">
        <w:rPr>
          <w:rStyle w:val="Hyperlink"/>
          <w:rFonts w:ascii="Calibri" w:hAnsi="Calibri" w:cs="Calibri"/>
          <w:sz w:val="24"/>
        </w:rPr>
        <w:t xml:space="preserve"> Member Email</w:t>
      </w:r>
    </w:p>
    <w:p w14:paraId="75A6C758" w14:textId="0F6ABD37" w:rsidR="0046378E" w:rsidRPr="00817CA2" w:rsidRDefault="00FA3907" w:rsidP="00BD3867">
      <w:pPr>
        <w:rPr>
          <w:rFonts w:ascii="Calibri" w:hAnsi="Calibri" w:cs="Calibri"/>
          <w:sz w:val="24"/>
        </w:rPr>
      </w:pPr>
      <w:r>
        <w:rPr>
          <w:rFonts w:ascii="Calibri" w:hAnsi="Calibri" w:cs="Calibri"/>
          <w:b/>
          <w:bCs/>
          <w:sz w:val="24"/>
        </w:rPr>
        <w:fldChar w:fldCharType="end"/>
      </w:r>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182D4149" w:rsidR="00BB2663" w:rsidRPr="001D3317" w:rsidRDefault="00BB2663" w:rsidP="00BB2663">
      <w:pPr>
        <w:pStyle w:val="Heading2"/>
        <w:rPr>
          <w:rFonts w:ascii="Calibri" w:hAnsi="Calibri" w:cs="Calibri"/>
          <w:b/>
          <w:bCs w:val="0"/>
          <w:sz w:val="32"/>
          <w:szCs w:val="32"/>
        </w:rPr>
      </w:pPr>
      <w:bookmarkStart w:id="4" w:name="_Social_Media_Post"/>
      <w:bookmarkEnd w:id="4"/>
      <w:r w:rsidRPr="001D3317">
        <w:rPr>
          <w:rFonts w:ascii="Calibri" w:hAnsi="Calibri" w:cs="Calibri"/>
          <w:b/>
          <w:bCs w:val="0"/>
          <w:sz w:val="32"/>
          <w:szCs w:val="32"/>
        </w:rPr>
        <w:lastRenderedPageBreak/>
        <w:t>Social Media Post</w:t>
      </w:r>
    </w:p>
    <w:p w14:paraId="1985FF2A" w14:textId="5C9A57DF"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DD4E3F">
        <w:rPr>
          <w:rFonts w:ascii="Calibri" w:eastAsia="Times New Roman" w:hAnsi="Calibri" w:cs="Calibri"/>
          <w:sz w:val="24"/>
        </w:rPr>
        <w:t>1</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16"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14E69B7F" w14:textId="6E3E1219" w:rsidR="00386973" w:rsidRDefault="00386973" w:rsidP="00817CA2">
      <w:pPr>
        <w:spacing w:line="240" w:lineRule="exact"/>
        <w:rPr>
          <w:rFonts w:ascii="Calibri" w:eastAsia="Times New Roman" w:hAnsi="Calibri" w:cs="Calibri"/>
          <w:sz w:val="24"/>
        </w:rPr>
      </w:pPr>
    </w:p>
    <w:p w14:paraId="7B33ABF6" w14:textId="2D24FAE8" w:rsidR="00386973" w:rsidRDefault="00386973" w:rsidP="00817CA2">
      <w:pPr>
        <w:spacing w:line="240" w:lineRule="exact"/>
        <w:rPr>
          <w:rFonts w:ascii="Calibri" w:eastAsia="Times New Roman" w:hAnsi="Calibri" w:cs="Calibri"/>
          <w:sz w:val="24"/>
        </w:rPr>
      </w:pPr>
    </w:p>
    <w:p w14:paraId="1592DE58" w14:textId="1D875DEF" w:rsidR="00AB3DE7" w:rsidRDefault="00AB3DE7" w:rsidP="00817CA2">
      <w:pPr>
        <w:spacing w:line="240" w:lineRule="exact"/>
        <w:rPr>
          <w:rFonts w:ascii="Calibri" w:eastAsia="Times New Roman" w:hAnsi="Calibri" w:cs="Calibri"/>
          <w:noProof/>
          <w:sz w:val="24"/>
        </w:rPr>
      </w:pPr>
    </w:p>
    <w:p w14:paraId="51668889" w14:textId="6891000A" w:rsidR="00AB3DE7" w:rsidRDefault="00AB3DE7" w:rsidP="00817CA2">
      <w:pPr>
        <w:spacing w:line="240" w:lineRule="exact"/>
        <w:rPr>
          <w:rFonts w:ascii="Calibri" w:eastAsia="Times New Roman" w:hAnsi="Calibri" w:cs="Calibri"/>
          <w:noProof/>
          <w:sz w:val="24"/>
        </w:rPr>
      </w:pPr>
    </w:p>
    <w:p w14:paraId="56B5DC46" w14:textId="46D71ECF" w:rsidR="00D1036E" w:rsidRDefault="00D1036E" w:rsidP="00817CA2">
      <w:pPr>
        <w:spacing w:line="240" w:lineRule="exact"/>
        <w:rPr>
          <w:rFonts w:ascii="Calibri" w:eastAsia="Times New Roman" w:hAnsi="Calibri" w:cs="Calibri"/>
          <w:noProof/>
          <w:sz w:val="24"/>
        </w:rPr>
      </w:pPr>
    </w:p>
    <w:p w14:paraId="132CE8AC" w14:textId="1DE32950"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7DB743A4" w:rsidR="00D1036E" w:rsidRDefault="00D1036E" w:rsidP="00817CA2">
      <w:pPr>
        <w:spacing w:line="240" w:lineRule="exact"/>
        <w:rPr>
          <w:rFonts w:ascii="Calibri" w:eastAsia="Times New Roman" w:hAnsi="Calibri" w:cs="Calibri"/>
          <w:noProof/>
          <w:sz w:val="24"/>
        </w:rPr>
      </w:pPr>
    </w:p>
    <w:p w14:paraId="7AAADD4A" w14:textId="4268F6C5" w:rsidR="00EE11DA" w:rsidRDefault="00EE11DA" w:rsidP="00817CA2">
      <w:pPr>
        <w:spacing w:line="240" w:lineRule="exact"/>
        <w:rPr>
          <w:rFonts w:ascii="Calibri" w:eastAsia="Times New Roman" w:hAnsi="Calibri" w:cs="Calibri"/>
          <w:noProof/>
          <w:sz w:val="24"/>
        </w:rPr>
      </w:pPr>
    </w:p>
    <w:p w14:paraId="0AA0D4AF" w14:textId="46DCF85C" w:rsidR="00D1036E" w:rsidRDefault="00B9414E" w:rsidP="00817CA2">
      <w:pPr>
        <w:spacing w:line="240" w:lineRule="exact"/>
        <w:rPr>
          <w:rFonts w:ascii="Calibri" w:eastAsia="Times New Roman" w:hAnsi="Calibri" w:cs="Calibri"/>
          <w:noProof/>
          <w:sz w:val="24"/>
        </w:rPr>
      </w:pPr>
      <w:r>
        <w:rPr>
          <w:rFonts w:ascii="Helvetica Neue" w:hAnsi="Helvetica Neue"/>
          <w:noProof/>
          <w:color w:val="112233"/>
          <w:shd w:val="clear" w:color="auto" w:fill="FFFFFF"/>
        </w:rPr>
        <w:drawing>
          <wp:anchor distT="0" distB="0" distL="114300" distR="114300" simplePos="0" relativeHeight="251774976" behindDoc="0" locked="0" layoutInCell="1" allowOverlap="1" wp14:anchorId="2630B81E" wp14:editId="6773A8AF">
            <wp:simplePos x="0" y="0"/>
            <wp:positionH relativeFrom="column">
              <wp:posOffset>0</wp:posOffset>
            </wp:positionH>
            <wp:positionV relativeFrom="paragraph">
              <wp:posOffset>-3115310</wp:posOffset>
            </wp:positionV>
            <wp:extent cx="6400800" cy="3232404"/>
            <wp:effectExtent l="0" t="0" r="0" b="6350"/>
            <wp:wrapSquare wrapText="bothSides"/>
            <wp:docPr id="1" name="Picture 1" descr="Paragon Release Highlights 5.9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gon Release Highlights 5.9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232404"/>
                    </a:xfrm>
                    <a:prstGeom prst="rect">
                      <a:avLst/>
                    </a:prstGeom>
                    <a:noFill/>
                    <a:ln>
                      <a:noFill/>
                    </a:ln>
                  </pic:spPr>
                </pic:pic>
              </a:graphicData>
            </a:graphic>
          </wp:anchor>
        </w:drawing>
      </w:r>
    </w:p>
    <w:p w14:paraId="02E7443C" w14:textId="77777777"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7D315190" w14:textId="7855962F" w:rsidR="00B13952" w:rsidRDefault="00B13952" w:rsidP="00B13952">
      <w:pPr>
        <w:spacing w:after="0" w:line="240" w:lineRule="auto"/>
        <w:rPr>
          <w:rFonts w:ascii="Calibri" w:hAnsi="Calibri" w:cs="Calibri"/>
          <w:sz w:val="24"/>
        </w:rPr>
      </w:pPr>
      <w:r w:rsidRPr="006C6934">
        <w:rPr>
          <w:rFonts w:ascii="Calibri" w:hAnsi="Calibri" w:cs="Calibri"/>
          <w:sz w:val="24"/>
        </w:rPr>
        <w:t xml:space="preserve">The release has a lot of nice enhancements, you may want to highlight a different one every few days on your homepage and via </w:t>
      </w:r>
      <w:r w:rsidR="00212976" w:rsidRPr="006C6934">
        <w:rPr>
          <w:rFonts w:ascii="Calibri" w:hAnsi="Calibri" w:cs="Calibri"/>
          <w:sz w:val="24"/>
        </w:rPr>
        <w:t>social media</w:t>
      </w:r>
      <w:r w:rsidRPr="006C6934">
        <w:rPr>
          <w:rFonts w:ascii="Calibri" w:hAnsi="Calibri" w:cs="Calibri"/>
          <w:sz w:val="24"/>
        </w:rPr>
        <w:t xml:space="preserve">. You can just cut and paste these into your homepage editor. If you want to add pictures you can do that too but make sure to upload them to your server. </w:t>
      </w:r>
    </w:p>
    <w:p w14:paraId="542B9262" w14:textId="2C355ED4" w:rsidR="00D37FF7" w:rsidRDefault="00D37FF7" w:rsidP="00B13952">
      <w:pPr>
        <w:spacing w:after="0" w:line="240" w:lineRule="auto"/>
        <w:rPr>
          <w:rFonts w:ascii="Calibri" w:hAnsi="Calibri" w:cs="Calibri"/>
          <w:sz w:val="24"/>
        </w:rPr>
      </w:pPr>
    </w:p>
    <w:p w14:paraId="08EBD627" w14:textId="7FB0BD89" w:rsidR="00D37FF7" w:rsidRPr="00D37FF7" w:rsidRDefault="00D37FF7" w:rsidP="00D37FF7">
      <w:pPr>
        <w:pStyle w:val="Heading2"/>
        <w:spacing w:before="0"/>
        <w:rPr>
          <w:rFonts w:ascii="Calibri" w:hAnsi="Calibri" w:cs="Calibri"/>
          <w:b/>
          <w:bCs w:val="0"/>
          <w:sz w:val="24"/>
          <w:szCs w:val="24"/>
        </w:rPr>
      </w:pPr>
      <w:bookmarkStart w:id="5" w:name="_Toc111539819"/>
      <w:bookmarkStart w:id="6" w:name="_Toc112656986"/>
      <w:r w:rsidRPr="00D37FF7">
        <w:rPr>
          <w:rFonts w:ascii="Calibri" w:hAnsi="Calibri" w:cs="Calibri"/>
          <w:b/>
          <w:bCs w:val="0"/>
          <w:sz w:val="24"/>
          <w:szCs w:val="24"/>
        </w:rPr>
        <w:t>Contact Message History</w:t>
      </w:r>
      <w:bookmarkEnd w:id="5"/>
      <w:bookmarkEnd w:id="6"/>
    </w:p>
    <w:p w14:paraId="5A835C86" w14:textId="6815D5DA" w:rsidR="00D37FF7" w:rsidRDefault="00D37FF7" w:rsidP="00D37FF7">
      <w:r>
        <w:t>You now have access in Paragon Connect to view the message history for your contacts. The message history can be accessed by navigating to a contact profile page and clicking the Message History link. The key features contained in this release are the following:</w:t>
      </w:r>
    </w:p>
    <w:p w14:paraId="7C817005" w14:textId="77777777" w:rsidR="00D37FF7" w:rsidRPr="00452B90" w:rsidRDefault="00D37FF7" w:rsidP="00D37FF7">
      <w:pPr>
        <w:pStyle w:val="ListParagraph"/>
        <w:numPr>
          <w:ilvl w:val="0"/>
          <w:numId w:val="6"/>
        </w:numPr>
        <w:spacing w:after="160" w:line="259" w:lineRule="auto"/>
        <w:contextualSpacing/>
        <w:rPr>
          <w:rFonts w:cstheme="minorHAnsi"/>
          <w:b/>
          <w:bCs/>
          <w:sz w:val="28"/>
          <w:szCs w:val="28"/>
        </w:rPr>
      </w:pPr>
      <w:r>
        <w:rPr>
          <w:rFonts w:cstheme="minorHAnsi"/>
        </w:rPr>
        <w:t>Filter messages by message type and/or date range</w:t>
      </w:r>
    </w:p>
    <w:p w14:paraId="0CB36CE0" w14:textId="66B07115" w:rsidR="00D37FF7" w:rsidRPr="000366E3" w:rsidRDefault="00D37FF7" w:rsidP="00D37FF7">
      <w:pPr>
        <w:pStyle w:val="ListParagraph"/>
        <w:numPr>
          <w:ilvl w:val="0"/>
          <w:numId w:val="6"/>
        </w:numPr>
        <w:spacing w:after="160" w:line="259" w:lineRule="auto"/>
        <w:contextualSpacing/>
        <w:rPr>
          <w:rFonts w:cstheme="minorHAnsi"/>
          <w:b/>
          <w:bCs/>
          <w:sz w:val="28"/>
          <w:szCs w:val="28"/>
        </w:rPr>
      </w:pPr>
      <w:r>
        <w:rPr>
          <w:rFonts w:cstheme="minorHAnsi"/>
        </w:rPr>
        <w:t>Delete message(s)</w:t>
      </w:r>
    </w:p>
    <w:p w14:paraId="5A6486FE" w14:textId="77777777" w:rsidR="00D37FF7" w:rsidRPr="009E3968" w:rsidRDefault="00D37FF7" w:rsidP="00D37FF7">
      <w:pPr>
        <w:pStyle w:val="ListParagraph"/>
        <w:numPr>
          <w:ilvl w:val="0"/>
          <w:numId w:val="6"/>
        </w:numPr>
        <w:spacing w:after="160" w:line="259" w:lineRule="auto"/>
        <w:contextualSpacing/>
        <w:rPr>
          <w:rFonts w:cstheme="minorHAnsi"/>
          <w:b/>
          <w:bCs/>
          <w:sz w:val="28"/>
          <w:szCs w:val="28"/>
        </w:rPr>
      </w:pPr>
      <w:r>
        <w:rPr>
          <w:rFonts w:cstheme="minorHAnsi"/>
        </w:rPr>
        <w:t>Search for messages</w:t>
      </w:r>
    </w:p>
    <w:p w14:paraId="5D9BB243" w14:textId="5A22F9ED" w:rsidR="00D37FF7" w:rsidRPr="000A6B22" w:rsidRDefault="00D37FF7" w:rsidP="00D37FF7">
      <w:pPr>
        <w:pStyle w:val="ListParagraph"/>
        <w:numPr>
          <w:ilvl w:val="0"/>
          <w:numId w:val="6"/>
        </w:numPr>
        <w:spacing w:after="160" w:line="259" w:lineRule="auto"/>
        <w:contextualSpacing/>
        <w:rPr>
          <w:rFonts w:cstheme="minorHAnsi"/>
          <w:b/>
          <w:bCs/>
          <w:sz w:val="28"/>
          <w:szCs w:val="28"/>
        </w:rPr>
      </w:pPr>
      <w:r>
        <w:rPr>
          <w:rFonts w:cstheme="minorHAnsi"/>
        </w:rPr>
        <w:t>Preview messages</w:t>
      </w:r>
    </w:p>
    <w:p w14:paraId="39129513" w14:textId="1DB013B3" w:rsidR="00D37FF7" w:rsidRPr="000A6B22" w:rsidRDefault="00891D9C" w:rsidP="00D37FF7">
      <w:pPr>
        <w:rPr>
          <w:rFonts w:cstheme="minorHAnsi"/>
          <w:b/>
          <w:bCs/>
          <w:sz w:val="28"/>
          <w:szCs w:val="28"/>
        </w:rPr>
      </w:pPr>
      <w:r>
        <w:rPr>
          <w:noProof/>
        </w:rPr>
        <w:drawing>
          <wp:anchor distT="0" distB="0" distL="114300" distR="114300" simplePos="0" relativeHeight="251773952" behindDoc="1" locked="0" layoutInCell="1" allowOverlap="1" wp14:anchorId="1307615B" wp14:editId="55AD8599">
            <wp:simplePos x="0" y="0"/>
            <wp:positionH relativeFrom="column">
              <wp:posOffset>3524250</wp:posOffset>
            </wp:positionH>
            <wp:positionV relativeFrom="paragraph">
              <wp:posOffset>296545</wp:posOffset>
            </wp:positionV>
            <wp:extent cx="1673225" cy="3383280"/>
            <wp:effectExtent l="190500" t="190500" r="174625" b="198120"/>
            <wp:wrapTight wrapText="bothSides">
              <wp:wrapPolygon edited="0">
                <wp:start x="3197" y="-1216"/>
                <wp:lineTo x="-1967" y="-973"/>
                <wp:lineTo x="-2459" y="6811"/>
                <wp:lineTo x="-1967" y="20919"/>
                <wp:lineTo x="1476" y="22378"/>
                <wp:lineTo x="2951" y="22743"/>
                <wp:lineTo x="18444" y="22743"/>
                <wp:lineTo x="20165" y="22378"/>
                <wp:lineTo x="23608" y="20554"/>
                <wp:lineTo x="23608" y="243"/>
                <wp:lineTo x="20165" y="-973"/>
                <wp:lineTo x="18198" y="-1216"/>
                <wp:lineTo x="3197" y="-1216"/>
              </wp:wrapPolygon>
            </wp:wrapTight>
            <wp:docPr id="48"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73225" cy="3383280"/>
                    </a:xfrm>
                    <a:prstGeom prst="rect">
                      <a:avLst/>
                    </a:prstGeom>
                    <a:ln>
                      <a:noFill/>
                    </a:ln>
                    <a:effectLst>
                      <a:outerShdw blurRad="190500" algn="tl" rotWithShape="0">
                        <a:srgbClr val="000000">
                          <a:alpha val="70000"/>
                        </a:srgbClr>
                      </a:outerShdw>
                    </a:effectLst>
                  </pic:spPr>
                </pic:pic>
              </a:graphicData>
            </a:graphic>
          </wp:anchor>
        </w:drawing>
      </w:r>
    </w:p>
    <w:p w14:paraId="77A17AAA" w14:textId="4BE4A58E" w:rsidR="00D37FF7" w:rsidRPr="006C6934" w:rsidRDefault="00891D9C" w:rsidP="00D37FF7">
      <w:pPr>
        <w:rPr>
          <w:rFonts w:ascii="Calibri" w:hAnsi="Calibri" w:cs="Calibri"/>
          <w:sz w:val="24"/>
        </w:rPr>
      </w:pPr>
      <w:r>
        <w:rPr>
          <w:noProof/>
        </w:rPr>
        <w:drawing>
          <wp:anchor distT="0" distB="0" distL="114300" distR="114300" simplePos="0" relativeHeight="251772928" behindDoc="1" locked="0" layoutInCell="1" allowOverlap="1" wp14:anchorId="68504F19" wp14:editId="2B2D573D">
            <wp:simplePos x="0" y="0"/>
            <wp:positionH relativeFrom="column">
              <wp:posOffset>1266825</wp:posOffset>
            </wp:positionH>
            <wp:positionV relativeFrom="paragraph">
              <wp:posOffset>61595</wp:posOffset>
            </wp:positionV>
            <wp:extent cx="1673225" cy="3383280"/>
            <wp:effectExtent l="190500" t="190500" r="174625" b="198120"/>
            <wp:wrapTight wrapText="bothSides">
              <wp:wrapPolygon edited="0">
                <wp:start x="3197" y="-1216"/>
                <wp:lineTo x="-1967" y="-973"/>
                <wp:lineTo x="-2459" y="6811"/>
                <wp:lineTo x="-1967" y="20919"/>
                <wp:lineTo x="1476" y="22378"/>
                <wp:lineTo x="2951" y="22743"/>
                <wp:lineTo x="18444" y="22743"/>
                <wp:lineTo x="20165" y="22378"/>
                <wp:lineTo x="23362" y="20554"/>
                <wp:lineTo x="23608" y="243"/>
                <wp:lineTo x="20165" y="-973"/>
                <wp:lineTo x="18198" y="-1216"/>
                <wp:lineTo x="3197" y="-1216"/>
              </wp:wrapPolygon>
            </wp:wrapTight>
            <wp:docPr id="47" name="Picture 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phon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3225" cy="3383280"/>
                    </a:xfrm>
                    <a:prstGeom prst="rect">
                      <a:avLst/>
                    </a:prstGeom>
                    <a:ln>
                      <a:noFill/>
                    </a:ln>
                    <a:effectLst>
                      <a:outerShdw blurRad="190500" algn="tl" rotWithShape="0">
                        <a:srgbClr val="000000">
                          <a:alpha val="70000"/>
                        </a:srgbClr>
                      </a:outerShdw>
                    </a:effectLst>
                  </pic:spPr>
                </pic:pic>
              </a:graphicData>
            </a:graphic>
          </wp:anchor>
        </w:drawing>
      </w:r>
      <w:r w:rsidR="00D37FF7">
        <w:tab/>
      </w:r>
    </w:p>
    <w:p w14:paraId="004543D2" w14:textId="3B964C8A" w:rsidR="006C6934" w:rsidRDefault="006C6934">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17F09DE5" w14:textId="77777777" w:rsidR="006C6934" w:rsidRPr="006C6934" w:rsidRDefault="006C6934" w:rsidP="006C6934">
      <w:pPr>
        <w:pStyle w:val="Heading2"/>
        <w:spacing w:before="0"/>
        <w:rPr>
          <w:rFonts w:ascii="Calibri" w:hAnsi="Calibri" w:cs="Calibri"/>
          <w:b/>
          <w:bCs w:val="0"/>
          <w:sz w:val="24"/>
          <w:szCs w:val="24"/>
        </w:rPr>
      </w:pPr>
      <w:bookmarkStart w:id="7" w:name="_Toc112223833"/>
      <w:r w:rsidRPr="006C6934">
        <w:rPr>
          <w:rFonts w:ascii="Calibri" w:hAnsi="Calibri" w:cs="Calibri"/>
          <w:b/>
          <w:bCs w:val="0"/>
          <w:sz w:val="24"/>
          <w:szCs w:val="24"/>
        </w:rPr>
        <w:lastRenderedPageBreak/>
        <w:t>Connect View in Paragon Professional</w:t>
      </w:r>
      <w:bookmarkEnd w:id="7"/>
    </w:p>
    <w:p w14:paraId="04E62978" w14:textId="77777777" w:rsidR="006C6934" w:rsidRPr="006C6934" w:rsidRDefault="006C6934" w:rsidP="006C6934">
      <w:pPr>
        <w:spacing w:after="0"/>
        <w:rPr>
          <w:rFonts w:ascii="Calibri" w:hAnsi="Calibri" w:cs="Calibri"/>
          <w:sz w:val="24"/>
        </w:rPr>
      </w:pPr>
      <w:r w:rsidRPr="006C6934">
        <w:rPr>
          <w:rFonts w:ascii="Calibri" w:hAnsi="Calibri" w:cs="Calibri"/>
          <w:sz w:val="24"/>
        </w:rPr>
        <w:t>The Connect View already exists today in your Paragon Professional system. However, in 5.91 the report has been completely upgraded. While the functionality and data will remain, the same there are key upgrades that you will come to enjoy. Below is a list of those upgraded features and functions.</w:t>
      </w:r>
    </w:p>
    <w:p w14:paraId="0CD19AD1" w14:textId="77777777" w:rsidR="006C6934" w:rsidRPr="004A22F2" w:rsidRDefault="006C6934" w:rsidP="006C6934">
      <w:pPr>
        <w:spacing w:after="0"/>
        <w:rPr>
          <w:rFonts w:cstheme="minorHAnsi"/>
        </w:rPr>
      </w:pPr>
    </w:p>
    <w:p w14:paraId="38E2532B" w14:textId="207656EB" w:rsidR="006C6934" w:rsidRPr="006C6934" w:rsidRDefault="006C6934" w:rsidP="006C6934">
      <w:pPr>
        <w:pStyle w:val="Heading3"/>
        <w:rPr>
          <w:rFonts w:ascii="Calibri" w:hAnsi="Calibri" w:cs="Calibri"/>
          <w:b/>
          <w:bCs w:val="0"/>
          <w:sz w:val="24"/>
        </w:rPr>
      </w:pPr>
      <w:bookmarkStart w:id="8" w:name="_Toc111539804"/>
      <w:r w:rsidRPr="004A22F2">
        <w:rPr>
          <w:noProof/>
        </w:rPr>
        <w:drawing>
          <wp:anchor distT="0" distB="0" distL="114300" distR="114300" simplePos="0" relativeHeight="251771904" behindDoc="1" locked="0" layoutInCell="1" allowOverlap="1" wp14:anchorId="653D2BF1" wp14:editId="76CBAB24">
            <wp:simplePos x="0" y="0"/>
            <wp:positionH relativeFrom="column">
              <wp:posOffset>2106835</wp:posOffset>
            </wp:positionH>
            <wp:positionV relativeFrom="paragraph">
              <wp:posOffset>269875</wp:posOffset>
            </wp:positionV>
            <wp:extent cx="4215130" cy="5514340"/>
            <wp:effectExtent l="190500" t="190500" r="185420" b="181610"/>
            <wp:wrapTight wrapText="bothSides">
              <wp:wrapPolygon edited="0">
                <wp:start x="195" y="-746"/>
                <wp:lineTo x="-976" y="-597"/>
                <wp:lineTo x="-976" y="21341"/>
                <wp:lineTo x="293" y="22088"/>
                <wp:lineTo x="293" y="22237"/>
                <wp:lineTo x="21183" y="22237"/>
                <wp:lineTo x="21281" y="22088"/>
                <wp:lineTo x="22453" y="20968"/>
                <wp:lineTo x="22453" y="597"/>
                <wp:lineTo x="21379" y="-522"/>
                <wp:lineTo x="21281" y="-746"/>
                <wp:lineTo x="195" y="-746"/>
              </wp:wrapPolygon>
            </wp:wrapTight>
            <wp:docPr id="9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descr="Graphical user interface, websit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15130" cy="55143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C6934">
        <w:rPr>
          <w:rFonts w:ascii="Calibri" w:hAnsi="Calibri" w:cs="Calibri"/>
          <w:b/>
          <w:bCs w:val="0"/>
          <w:sz w:val="24"/>
        </w:rPr>
        <w:t>Performance</w:t>
      </w:r>
      <w:bookmarkEnd w:id="8"/>
    </w:p>
    <w:p w14:paraId="5D9D6233" w14:textId="77777777" w:rsidR="006C6934" w:rsidRPr="006C6934" w:rsidRDefault="006C6934" w:rsidP="006C6934">
      <w:pPr>
        <w:spacing w:after="0"/>
        <w:rPr>
          <w:rFonts w:ascii="Calibri" w:hAnsi="Calibri" w:cs="Calibri"/>
          <w:sz w:val="24"/>
        </w:rPr>
      </w:pPr>
      <w:r w:rsidRPr="006C6934">
        <w:rPr>
          <w:rFonts w:ascii="Calibri" w:hAnsi="Calibri" w:cs="Calibri"/>
          <w:sz w:val="24"/>
        </w:rPr>
        <w:t>The report’s backend and frontend have been upgraded to use our latest Next Generation coding features. The report should now display and function much faster than before.</w:t>
      </w:r>
    </w:p>
    <w:p w14:paraId="79CD2699" w14:textId="77777777" w:rsidR="006C6934" w:rsidRPr="006C6934" w:rsidRDefault="006C6934" w:rsidP="006C6934">
      <w:pPr>
        <w:spacing w:after="0"/>
        <w:rPr>
          <w:rFonts w:ascii="Calibri" w:hAnsi="Calibri" w:cs="Calibri"/>
          <w:sz w:val="24"/>
        </w:rPr>
      </w:pPr>
    </w:p>
    <w:p w14:paraId="4E4EC73F" w14:textId="77777777" w:rsidR="006C6934" w:rsidRPr="006C6934" w:rsidRDefault="006C6934" w:rsidP="006C6934">
      <w:pPr>
        <w:pStyle w:val="Heading3"/>
        <w:rPr>
          <w:rFonts w:ascii="Calibri" w:hAnsi="Calibri" w:cs="Calibri"/>
          <w:b/>
          <w:bCs w:val="0"/>
          <w:sz w:val="24"/>
        </w:rPr>
      </w:pPr>
      <w:bookmarkStart w:id="9" w:name="_Toc111539805"/>
      <w:r w:rsidRPr="006C6934">
        <w:rPr>
          <w:rFonts w:ascii="Calibri" w:hAnsi="Calibri" w:cs="Calibri"/>
          <w:b/>
          <w:bCs w:val="0"/>
          <w:sz w:val="24"/>
        </w:rPr>
        <w:t>Display</w:t>
      </w:r>
      <w:bookmarkEnd w:id="9"/>
    </w:p>
    <w:p w14:paraId="3F3EABE8" w14:textId="77777777" w:rsidR="006C6934" w:rsidRPr="006C6934" w:rsidRDefault="006C6934" w:rsidP="006C6934">
      <w:pPr>
        <w:spacing w:after="0"/>
        <w:rPr>
          <w:rFonts w:ascii="Calibri" w:hAnsi="Calibri" w:cs="Calibri"/>
          <w:sz w:val="24"/>
        </w:rPr>
      </w:pPr>
      <w:r w:rsidRPr="006C6934">
        <w:rPr>
          <w:rFonts w:ascii="Calibri" w:hAnsi="Calibri" w:cs="Calibri"/>
          <w:sz w:val="24"/>
        </w:rPr>
        <w:t>All font sizes are increased form 12px to 14px, the font color is darkened, and the font type has been changed to a cleaner and easier to read font.</w:t>
      </w:r>
    </w:p>
    <w:p w14:paraId="6255ABF6" w14:textId="77777777" w:rsidR="006C6934" w:rsidRPr="006C6934" w:rsidRDefault="006C6934" w:rsidP="006C6934">
      <w:pPr>
        <w:spacing w:after="0"/>
        <w:rPr>
          <w:rFonts w:ascii="Calibri" w:hAnsi="Calibri" w:cs="Calibri"/>
          <w:sz w:val="24"/>
        </w:rPr>
      </w:pPr>
    </w:p>
    <w:p w14:paraId="0BB2DD8D" w14:textId="77777777" w:rsidR="006C6934" w:rsidRPr="006C6934" w:rsidRDefault="006C6934" w:rsidP="006C6934">
      <w:pPr>
        <w:pStyle w:val="Heading3"/>
        <w:rPr>
          <w:rFonts w:ascii="Calibri" w:hAnsi="Calibri" w:cs="Calibri"/>
          <w:b/>
          <w:bCs w:val="0"/>
          <w:sz w:val="24"/>
        </w:rPr>
      </w:pPr>
      <w:bookmarkStart w:id="10" w:name="_Toc111539806"/>
      <w:r w:rsidRPr="006C6934">
        <w:rPr>
          <w:rFonts w:ascii="Calibri" w:hAnsi="Calibri" w:cs="Calibri"/>
          <w:b/>
          <w:bCs w:val="0"/>
          <w:sz w:val="24"/>
        </w:rPr>
        <w:t>Mix Features and Fields</w:t>
      </w:r>
      <w:bookmarkEnd w:id="10"/>
    </w:p>
    <w:p w14:paraId="67EA3440" w14:textId="77777777" w:rsidR="006C6934" w:rsidRPr="006C6934" w:rsidRDefault="006C6934" w:rsidP="006C6934">
      <w:pPr>
        <w:spacing w:after="0"/>
        <w:rPr>
          <w:rFonts w:ascii="Calibri" w:hAnsi="Calibri" w:cs="Calibri"/>
          <w:sz w:val="24"/>
        </w:rPr>
      </w:pPr>
      <w:r w:rsidRPr="006C6934">
        <w:rPr>
          <w:rFonts w:ascii="Calibri" w:hAnsi="Calibri" w:cs="Calibri"/>
          <w:sz w:val="24"/>
        </w:rPr>
        <w:t>The new detail report now allows you organization to mix features and ﬁelds in the same section.</w:t>
      </w:r>
    </w:p>
    <w:p w14:paraId="1EE366C6" w14:textId="77777777" w:rsidR="006C6934" w:rsidRPr="006C6934" w:rsidRDefault="006C6934" w:rsidP="006C6934">
      <w:pPr>
        <w:spacing w:after="0"/>
        <w:rPr>
          <w:rFonts w:ascii="Calibri" w:hAnsi="Calibri" w:cs="Calibri"/>
          <w:sz w:val="24"/>
        </w:rPr>
      </w:pPr>
      <w:r w:rsidRPr="006C6934">
        <w:rPr>
          <w:rFonts w:ascii="Calibri" w:hAnsi="Calibri" w:cs="Calibri"/>
          <w:sz w:val="24"/>
        </w:rPr>
        <w:t>Previously, features could only be displayed in a feature section.</w:t>
      </w:r>
    </w:p>
    <w:p w14:paraId="14EA8682" w14:textId="77777777" w:rsidR="006C6934" w:rsidRPr="006C6934" w:rsidRDefault="006C6934" w:rsidP="006C6934">
      <w:pPr>
        <w:spacing w:after="0"/>
        <w:rPr>
          <w:rFonts w:ascii="Calibri" w:hAnsi="Calibri" w:cs="Calibri"/>
          <w:sz w:val="24"/>
        </w:rPr>
      </w:pPr>
    </w:p>
    <w:p w14:paraId="0436F522" w14:textId="77777777" w:rsidR="006C6934" w:rsidRPr="006C6934" w:rsidRDefault="006C6934" w:rsidP="006C6934">
      <w:pPr>
        <w:pStyle w:val="Heading3"/>
        <w:rPr>
          <w:rFonts w:ascii="Calibri" w:hAnsi="Calibri" w:cs="Calibri"/>
          <w:b/>
          <w:bCs w:val="0"/>
          <w:sz w:val="24"/>
        </w:rPr>
      </w:pPr>
      <w:bookmarkStart w:id="11" w:name="_Toc111539807"/>
      <w:r w:rsidRPr="006C6934">
        <w:rPr>
          <w:rFonts w:ascii="Calibri" w:hAnsi="Calibri" w:cs="Calibri"/>
          <w:b/>
          <w:bCs w:val="0"/>
          <w:sz w:val="24"/>
        </w:rPr>
        <w:t>Additional Updates</w:t>
      </w:r>
      <w:bookmarkEnd w:id="11"/>
    </w:p>
    <w:p w14:paraId="3B2FF06D" w14:textId="014866BF" w:rsidR="004049D3" w:rsidRDefault="006C6934" w:rsidP="00891D9C">
      <w:pPr>
        <w:spacing w:after="0"/>
        <w:rPr>
          <w:rFonts w:ascii="Calibri" w:hAnsi="Calibri" w:cs="Calibri"/>
          <w:b/>
          <w:bCs/>
          <w:sz w:val="24"/>
        </w:rPr>
      </w:pPr>
      <w:r w:rsidRPr="006C6934">
        <w:rPr>
          <w:rFonts w:ascii="Calibri" w:hAnsi="Calibri" w:cs="Calibri"/>
          <w:sz w:val="24"/>
        </w:rPr>
        <w:t xml:space="preserve">There </w:t>
      </w:r>
      <w:r w:rsidR="00891D9C">
        <w:rPr>
          <w:rFonts w:ascii="Calibri" w:hAnsi="Calibri" w:cs="Calibri"/>
          <w:sz w:val="24"/>
        </w:rPr>
        <w:t xml:space="preserve">are </w:t>
      </w:r>
      <w:r w:rsidRPr="006C6934">
        <w:rPr>
          <w:rFonts w:ascii="Calibri" w:hAnsi="Calibri" w:cs="Calibri"/>
          <w:sz w:val="24"/>
        </w:rPr>
        <w:t>other updates made to this report. You will see updates to the mortgage calculator, AVMs, property history, public records, and more.</w:t>
      </w:r>
    </w:p>
    <w:sectPr w:rsidR="004049D3" w:rsidSect="00C62C5B">
      <w:headerReference w:type="default" r:id="rId22"/>
      <w:footerReference w:type="default" r:id="rId23"/>
      <w:headerReference w:type="first" r:id="rId24"/>
      <w:footerReference w:type="first" r:id="rId25"/>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E616A" w14:textId="77777777" w:rsidR="00F00DD3" w:rsidRDefault="00F00DD3" w:rsidP="00C055A5">
      <w:pPr>
        <w:spacing w:after="0" w:line="240" w:lineRule="auto"/>
      </w:pPr>
      <w:r>
        <w:separator/>
      </w:r>
    </w:p>
  </w:endnote>
  <w:endnote w:type="continuationSeparator" w:id="0">
    <w:p w14:paraId="6FC543BE" w14:textId="77777777" w:rsidR="00F00DD3" w:rsidRDefault="00F00DD3"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1A56E702"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181D22">
      <w:rPr>
        <w:rFonts w:asciiTheme="majorHAnsi" w:eastAsia="Times New Roman" w:hAnsiTheme="majorHAnsi" w:cstheme="majorHAnsi"/>
        <w:noProof/>
        <w:color w:val="636463" w:themeColor="text2"/>
        <w:sz w:val="16"/>
        <w:szCs w:val="16"/>
      </w:rPr>
      <w:t>2022</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723A0" w14:textId="77777777" w:rsidR="00F00DD3" w:rsidRDefault="00F00DD3" w:rsidP="00C055A5">
      <w:pPr>
        <w:spacing w:after="0" w:line="240" w:lineRule="auto"/>
      </w:pPr>
      <w:r>
        <w:separator/>
      </w:r>
    </w:p>
  </w:footnote>
  <w:footnote w:type="continuationSeparator" w:id="0">
    <w:p w14:paraId="1968102E" w14:textId="77777777" w:rsidR="00F00DD3" w:rsidRDefault="00F00DD3"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2"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5"/>
  </w:num>
  <w:num w:numId="3" w16cid:durableId="1576742176">
    <w:abstractNumId w:val="2"/>
  </w:num>
  <w:num w:numId="4" w16cid:durableId="1174493171">
    <w:abstractNumId w:val="1"/>
  </w:num>
  <w:num w:numId="5" w16cid:durableId="1106585325">
    <w:abstractNumId w:val="4"/>
  </w:num>
  <w:num w:numId="6" w16cid:durableId="212677712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46A81"/>
    <w:rsid w:val="00053BB4"/>
    <w:rsid w:val="000642AE"/>
    <w:rsid w:val="00067177"/>
    <w:rsid w:val="00074348"/>
    <w:rsid w:val="00081563"/>
    <w:rsid w:val="00083CB3"/>
    <w:rsid w:val="00087D03"/>
    <w:rsid w:val="0009387C"/>
    <w:rsid w:val="00096F2A"/>
    <w:rsid w:val="000C1508"/>
    <w:rsid w:val="000D7EC5"/>
    <w:rsid w:val="000E433D"/>
    <w:rsid w:val="000E7646"/>
    <w:rsid w:val="000E7720"/>
    <w:rsid w:val="000F2C7D"/>
    <w:rsid w:val="00104BE7"/>
    <w:rsid w:val="00107B10"/>
    <w:rsid w:val="0011422D"/>
    <w:rsid w:val="00123AEF"/>
    <w:rsid w:val="001339BC"/>
    <w:rsid w:val="001339C8"/>
    <w:rsid w:val="0014308A"/>
    <w:rsid w:val="001437DB"/>
    <w:rsid w:val="00147A25"/>
    <w:rsid w:val="0015555D"/>
    <w:rsid w:val="001558B6"/>
    <w:rsid w:val="0016046D"/>
    <w:rsid w:val="00166C7B"/>
    <w:rsid w:val="001771AF"/>
    <w:rsid w:val="00181D22"/>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2E4E"/>
    <w:rsid w:val="001E46C9"/>
    <w:rsid w:val="001E6C4D"/>
    <w:rsid w:val="001F02C0"/>
    <w:rsid w:val="001F1F63"/>
    <w:rsid w:val="001F20E5"/>
    <w:rsid w:val="00204130"/>
    <w:rsid w:val="00206878"/>
    <w:rsid w:val="00210757"/>
    <w:rsid w:val="00212976"/>
    <w:rsid w:val="00214A2F"/>
    <w:rsid w:val="00222CEF"/>
    <w:rsid w:val="002343A3"/>
    <w:rsid w:val="00245252"/>
    <w:rsid w:val="00251543"/>
    <w:rsid w:val="002611CD"/>
    <w:rsid w:val="00265E0B"/>
    <w:rsid w:val="0027172F"/>
    <w:rsid w:val="00275AF0"/>
    <w:rsid w:val="00282E4A"/>
    <w:rsid w:val="002832C3"/>
    <w:rsid w:val="002832E5"/>
    <w:rsid w:val="0028357B"/>
    <w:rsid w:val="00284368"/>
    <w:rsid w:val="002844CA"/>
    <w:rsid w:val="0028533D"/>
    <w:rsid w:val="00287F8B"/>
    <w:rsid w:val="002A0BA2"/>
    <w:rsid w:val="002A60D9"/>
    <w:rsid w:val="002B00ED"/>
    <w:rsid w:val="002B72AD"/>
    <w:rsid w:val="002C11F8"/>
    <w:rsid w:val="002C2929"/>
    <w:rsid w:val="002C3BA7"/>
    <w:rsid w:val="002D0F57"/>
    <w:rsid w:val="002D24AF"/>
    <w:rsid w:val="002E5C68"/>
    <w:rsid w:val="002E6216"/>
    <w:rsid w:val="002F553C"/>
    <w:rsid w:val="002F5E55"/>
    <w:rsid w:val="003016F3"/>
    <w:rsid w:val="00331A5B"/>
    <w:rsid w:val="0033318C"/>
    <w:rsid w:val="00346E44"/>
    <w:rsid w:val="00347787"/>
    <w:rsid w:val="0034788F"/>
    <w:rsid w:val="003522E3"/>
    <w:rsid w:val="00361CC1"/>
    <w:rsid w:val="003767BD"/>
    <w:rsid w:val="0037780B"/>
    <w:rsid w:val="00386973"/>
    <w:rsid w:val="003925DA"/>
    <w:rsid w:val="003933E4"/>
    <w:rsid w:val="003967DE"/>
    <w:rsid w:val="003A2280"/>
    <w:rsid w:val="003A4F1B"/>
    <w:rsid w:val="003A518E"/>
    <w:rsid w:val="003B38A0"/>
    <w:rsid w:val="003B3FDE"/>
    <w:rsid w:val="003B5D29"/>
    <w:rsid w:val="003B71E9"/>
    <w:rsid w:val="003D3FB3"/>
    <w:rsid w:val="003D57BA"/>
    <w:rsid w:val="003E3DF7"/>
    <w:rsid w:val="003E6961"/>
    <w:rsid w:val="003F2706"/>
    <w:rsid w:val="004049D3"/>
    <w:rsid w:val="004155AA"/>
    <w:rsid w:val="004173D7"/>
    <w:rsid w:val="00427737"/>
    <w:rsid w:val="0043522F"/>
    <w:rsid w:val="00435D24"/>
    <w:rsid w:val="00445F53"/>
    <w:rsid w:val="0045526A"/>
    <w:rsid w:val="00461D88"/>
    <w:rsid w:val="0046378E"/>
    <w:rsid w:val="00464EEE"/>
    <w:rsid w:val="004663CC"/>
    <w:rsid w:val="0047039B"/>
    <w:rsid w:val="004731FA"/>
    <w:rsid w:val="0047468E"/>
    <w:rsid w:val="0047649A"/>
    <w:rsid w:val="00477FD5"/>
    <w:rsid w:val="004856E6"/>
    <w:rsid w:val="004A0FCB"/>
    <w:rsid w:val="004A3B95"/>
    <w:rsid w:val="004B4A98"/>
    <w:rsid w:val="004B58CF"/>
    <w:rsid w:val="004B7AD0"/>
    <w:rsid w:val="004C781E"/>
    <w:rsid w:val="004D35B1"/>
    <w:rsid w:val="004D4E13"/>
    <w:rsid w:val="004F0911"/>
    <w:rsid w:val="004F2623"/>
    <w:rsid w:val="004F3706"/>
    <w:rsid w:val="004F3879"/>
    <w:rsid w:val="004F4F16"/>
    <w:rsid w:val="0051055B"/>
    <w:rsid w:val="00521919"/>
    <w:rsid w:val="00531F78"/>
    <w:rsid w:val="005436EC"/>
    <w:rsid w:val="0054654A"/>
    <w:rsid w:val="00550FBD"/>
    <w:rsid w:val="00551B05"/>
    <w:rsid w:val="0055427E"/>
    <w:rsid w:val="00562EEB"/>
    <w:rsid w:val="00564E71"/>
    <w:rsid w:val="00564F9A"/>
    <w:rsid w:val="00574280"/>
    <w:rsid w:val="00577349"/>
    <w:rsid w:val="00590999"/>
    <w:rsid w:val="00590B9B"/>
    <w:rsid w:val="005924BC"/>
    <w:rsid w:val="0059335C"/>
    <w:rsid w:val="005A0F8B"/>
    <w:rsid w:val="005A1E69"/>
    <w:rsid w:val="005A1E8F"/>
    <w:rsid w:val="005A3279"/>
    <w:rsid w:val="005B2613"/>
    <w:rsid w:val="005D61F3"/>
    <w:rsid w:val="005E2EF5"/>
    <w:rsid w:val="005E2FEE"/>
    <w:rsid w:val="005E5DE4"/>
    <w:rsid w:val="005F0AF2"/>
    <w:rsid w:val="005F33E9"/>
    <w:rsid w:val="005F6BF6"/>
    <w:rsid w:val="006124B8"/>
    <w:rsid w:val="00614991"/>
    <w:rsid w:val="0061527A"/>
    <w:rsid w:val="00616CAE"/>
    <w:rsid w:val="00621D0B"/>
    <w:rsid w:val="006300BE"/>
    <w:rsid w:val="00633301"/>
    <w:rsid w:val="00641F3E"/>
    <w:rsid w:val="0064457B"/>
    <w:rsid w:val="00644D74"/>
    <w:rsid w:val="00664D70"/>
    <w:rsid w:val="006716DC"/>
    <w:rsid w:val="00676625"/>
    <w:rsid w:val="006801B1"/>
    <w:rsid w:val="00680A23"/>
    <w:rsid w:val="00682228"/>
    <w:rsid w:val="00684114"/>
    <w:rsid w:val="006851B8"/>
    <w:rsid w:val="00687731"/>
    <w:rsid w:val="006927C1"/>
    <w:rsid w:val="00695483"/>
    <w:rsid w:val="00695539"/>
    <w:rsid w:val="0069621F"/>
    <w:rsid w:val="006A2ACA"/>
    <w:rsid w:val="006A75CF"/>
    <w:rsid w:val="006B4AEF"/>
    <w:rsid w:val="006B675D"/>
    <w:rsid w:val="006C5974"/>
    <w:rsid w:val="006C6934"/>
    <w:rsid w:val="006D0C37"/>
    <w:rsid w:val="006D29AD"/>
    <w:rsid w:val="006D2FAE"/>
    <w:rsid w:val="006D395F"/>
    <w:rsid w:val="006D5AA7"/>
    <w:rsid w:val="006E1762"/>
    <w:rsid w:val="006F35B4"/>
    <w:rsid w:val="00700703"/>
    <w:rsid w:val="00705C77"/>
    <w:rsid w:val="00712F76"/>
    <w:rsid w:val="0071417F"/>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5A8C"/>
    <w:rsid w:val="007A7CAC"/>
    <w:rsid w:val="007B575A"/>
    <w:rsid w:val="007B7928"/>
    <w:rsid w:val="007D157F"/>
    <w:rsid w:val="007D2B7C"/>
    <w:rsid w:val="007E13A4"/>
    <w:rsid w:val="007E1ABC"/>
    <w:rsid w:val="007F13C3"/>
    <w:rsid w:val="007F2412"/>
    <w:rsid w:val="00800E5B"/>
    <w:rsid w:val="00806810"/>
    <w:rsid w:val="00806CD4"/>
    <w:rsid w:val="00807362"/>
    <w:rsid w:val="00815E6F"/>
    <w:rsid w:val="00817CA2"/>
    <w:rsid w:val="008206A0"/>
    <w:rsid w:val="00826F9A"/>
    <w:rsid w:val="00827D86"/>
    <w:rsid w:val="0083034A"/>
    <w:rsid w:val="00831D2C"/>
    <w:rsid w:val="00857592"/>
    <w:rsid w:val="00876081"/>
    <w:rsid w:val="008822B8"/>
    <w:rsid w:val="00885F4F"/>
    <w:rsid w:val="00891D9C"/>
    <w:rsid w:val="00892084"/>
    <w:rsid w:val="00897102"/>
    <w:rsid w:val="008A11A2"/>
    <w:rsid w:val="008A3A7A"/>
    <w:rsid w:val="008D12EA"/>
    <w:rsid w:val="008D53E5"/>
    <w:rsid w:val="008D7A86"/>
    <w:rsid w:val="008E3E7E"/>
    <w:rsid w:val="00903035"/>
    <w:rsid w:val="0090342E"/>
    <w:rsid w:val="009070BC"/>
    <w:rsid w:val="00910B32"/>
    <w:rsid w:val="00922730"/>
    <w:rsid w:val="00924E5B"/>
    <w:rsid w:val="009259C8"/>
    <w:rsid w:val="00930D45"/>
    <w:rsid w:val="00936EBB"/>
    <w:rsid w:val="00942CF6"/>
    <w:rsid w:val="00966001"/>
    <w:rsid w:val="00967C06"/>
    <w:rsid w:val="0097158E"/>
    <w:rsid w:val="00981806"/>
    <w:rsid w:val="009833F2"/>
    <w:rsid w:val="00985EE4"/>
    <w:rsid w:val="00991DE9"/>
    <w:rsid w:val="00993AD3"/>
    <w:rsid w:val="00995D08"/>
    <w:rsid w:val="009A0361"/>
    <w:rsid w:val="009A23EC"/>
    <w:rsid w:val="009A5DD7"/>
    <w:rsid w:val="009B3D49"/>
    <w:rsid w:val="009B423E"/>
    <w:rsid w:val="009B50B7"/>
    <w:rsid w:val="009E1A90"/>
    <w:rsid w:val="009E569E"/>
    <w:rsid w:val="009F1BFE"/>
    <w:rsid w:val="009F2CB5"/>
    <w:rsid w:val="009F4329"/>
    <w:rsid w:val="009F78CB"/>
    <w:rsid w:val="00A03507"/>
    <w:rsid w:val="00A14228"/>
    <w:rsid w:val="00A256C5"/>
    <w:rsid w:val="00A32CC5"/>
    <w:rsid w:val="00A35D90"/>
    <w:rsid w:val="00A622EE"/>
    <w:rsid w:val="00A7070A"/>
    <w:rsid w:val="00A7127A"/>
    <w:rsid w:val="00A73FF1"/>
    <w:rsid w:val="00A7561D"/>
    <w:rsid w:val="00A7598D"/>
    <w:rsid w:val="00A763BE"/>
    <w:rsid w:val="00A9189C"/>
    <w:rsid w:val="00AA0371"/>
    <w:rsid w:val="00AB3DE7"/>
    <w:rsid w:val="00AC00CA"/>
    <w:rsid w:val="00AC1FB0"/>
    <w:rsid w:val="00AC59CB"/>
    <w:rsid w:val="00AD2C5C"/>
    <w:rsid w:val="00AD481F"/>
    <w:rsid w:val="00AE05E7"/>
    <w:rsid w:val="00AF3BB5"/>
    <w:rsid w:val="00AF439F"/>
    <w:rsid w:val="00B01B5F"/>
    <w:rsid w:val="00B042AC"/>
    <w:rsid w:val="00B13952"/>
    <w:rsid w:val="00B23ECE"/>
    <w:rsid w:val="00B25247"/>
    <w:rsid w:val="00B25E01"/>
    <w:rsid w:val="00B269E3"/>
    <w:rsid w:val="00B277EC"/>
    <w:rsid w:val="00B31AB5"/>
    <w:rsid w:val="00B34AC4"/>
    <w:rsid w:val="00B41675"/>
    <w:rsid w:val="00B50D16"/>
    <w:rsid w:val="00B538F3"/>
    <w:rsid w:val="00B6546E"/>
    <w:rsid w:val="00B70B07"/>
    <w:rsid w:val="00B730F8"/>
    <w:rsid w:val="00B74487"/>
    <w:rsid w:val="00B77425"/>
    <w:rsid w:val="00B9414E"/>
    <w:rsid w:val="00B955EF"/>
    <w:rsid w:val="00BA38DF"/>
    <w:rsid w:val="00BA77D4"/>
    <w:rsid w:val="00BB2244"/>
    <w:rsid w:val="00BB2478"/>
    <w:rsid w:val="00BB25E3"/>
    <w:rsid w:val="00BB2663"/>
    <w:rsid w:val="00BB453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35F4E"/>
    <w:rsid w:val="00C412AE"/>
    <w:rsid w:val="00C44178"/>
    <w:rsid w:val="00C47CC8"/>
    <w:rsid w:val="00C52666"/>
    <w:rsid w:val="00C62C5B"/>
    <w:rsid w:val="00C67DE2"/>
    <w:rsid w:val="00C739D9"/>
    <w:rsid w:val="00C74E24"/>
    <w:rsid w:val="00C7783A"/>
    <w:rsid w:val="00C84E5F"/>
    <w:rsid w:val="00C86F77"/>
    <w:rsid w:val="00C912EB"/>
    <w:rsid w:val="00C94D9A"/>
    <w:rsid w:val="00CA5B3F"/>
    <w:rsid w:val="00CA7FE2"/>
    <w:rsid w:val="00CB23F6"/>
    <w:rsid w:val="00CC289A"/>
    <w:rsid w:val="00CC6364"/>
    <w:rsid w:val="00CD18E9"/>
    <w:rsid w:val="00CD3B52"/>
    <w:rsid w:val="00CF3C46"/>
    <w:rsid w:val="00CF4A11"/>
    <w:rsid w:val="00CF665E"/>
    <w:rsid w:val="00D03119"/>
    <w:rsid w:val="00D034C5"/>
    <w:rsid w:val="00D04143"/>
    <w:rsid w:val="00D1036E"/>
    <w:rsid w:val="00D11971"/>
    <w:rsid w:val="00D139C6"/>
    <w:rsid w:val="00D27BED"/>
    <w:rsid w:val="00D31FF1"/>
    <w:rsid w:val="00D37E48"/>
    <w:rsid w:val="00D37FF7"/>
    <w:rsid w:val="00D43F7E"/>
    <w:rsid w:val="00D5388B"/>
    <w:rsid w:val="00D54414"/>
    <w:rsid w:val="00D60828"/>
    <w:rsid w:val="00D6442A"/>
    <w:rsid w:val="00D74585"/>
    <w:rsid w:val="00D7464D"/>
    <w:rsid w:val="00D80942"/>
    <w:rsid w:val="00D8250A"/>
    <w:rsid w:val="00D85D65"/>
    <w:rsid w:val="00DA5588"/>
    <w:rsid w:val="00DA65BC"/>
    <w:rsid w:val="00DB0657"/>
    <w:rsid w:val="00DC2921"/>
    <w:rsid w:val="00DC300E"/>
    <w:rsid w:val="00DC313F"/>
    <w:rsid w:val="00DC5F05"/>
    <w:rsid w:val="00DC6EDB"/>
    <w:rsid w:val="00DC7181"/>
    <w:rsid w:val="00DD395C"/>
    <w:rsid w:val="00DD43F9"/>
    <w:rsid w:val="00DD4E3F"/>
    <w:rsid w:val="00DD5BE4"/>
    <w:rsid w:val="00DE1C12"/>
    <w:rsid w:val="00DE3007"/>
    <w:rsid w:val="00DF20EF"/>
    <w:rsid w:val="00DF66CB"/>
    <w:rsid w:val="00E23489"/>
    <w:rsid w:val="00E41C3E"/>
    <w:rsid w:val="00E41E9D"/>
    <w:rsid w:val="00E465BB"/>
    <w:rsid w:val="00E57171"/>
    <w:rsid w:val="00E63755"/>
    <w:rsid w:val="00E647AA"/>
    <w:rsid w:val="00E6738B"/>
    <w:rsid w:val="00E67A29"/>
    <w:rsid w:val="00E71B12"/>
    <w:rsid w:val="00E80B46"/>
    <w:rsid w:val="00E86409"/>
    <w:rsid w:val="00E97B1E"/>
    <w:rsid w:val="00EB097B"/>
    <w:rsid w:val="00EB0ED1"/>
    <w:rsid w:val="00EB1861"/>
    <w:rsid w:val="00EB517B"/>
    <w:rsid w:val="00EC4463"/>
    <w:rsid w:val="00EE11DA"/>
    <w:rsid w:val="00EE1963"/>
    <w:rsid w:val="00EF55DD"/>
    <w:rsid w:val="00F00DD3"/>
    <w:rsid w:val="00F01EEE"/>
    <w:rsid w:val="00F10CCF"/>
    <w:rsid w:val="00F11AE3"/>
    <w:rsid w:val="00F2036D"/>
    <w:rsid w:val="00F26255"/>
    <w:rsid w:val="00F405C7"/>
    <w:rsid w:val="00F4556B"/>
    <w:rsid w:val="00F47A4B"/>
    <w:rsid w:val="00F526B3"/>
    <w:rsid w:val="00F641B6"/>
    <w:rsid w:val="00F70994"/>
    <w:rsid w:val="00F73377"/>
    <w:rsid w:val="00F84C12"/>
    <w:rsid w:val="00F8752A"/>
    <w:rsid w:val="00F943F1"/>
    <w:rsid w:val="00FA000D"/>
    <w:rsid w:val="00FA14D1"/>
    <w:rsid w:val="00FA3907"/>
    <w:rsid w:val="00FA3B77"/>
    <w:rsid w:val="00FA51BD"/>
    <w:rsid w:val="00FA53CB"/>
    <w:rsid w:val="00FA6B82"/>
    <w:rsid w:val="00FB2248"/>
    <w:rsid w:val="00FB234A"/>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pahelp.paragonrels.com/ReleaseNotes/WordDocs/5_91_Release_Notes.docx" TargetMode="External"/><Relationship Id="rId17" Type="http://schemas.openxmlformats.org/officeDocument/2006/relationships/hyperlink" Target="https://vimeo.com/745861176?embed_email_provider=gmai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vimeo.com/745861176"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5894055FBFF344D8F9822E1BC4491C3" ma:contentTypeVersion="14" ma:contentTypeDescription="Create a new document." ma:contentTypeScope="" ma:versionID="df40f62f89c109fa97fa127f6d85a3ef">
  <xsd:schema xmlns:xsd="http://www.w3.org/2001/XMLSchema" xmlns:xs="http://www.w3.org/2001/XMLSchema" xmlns:p="http://schemas.microsoft.com/office/2006/metadata/properties" xmlns:ns3="c125eb3a-98fa-4c07-83a9-8ffcfe890fc5" xmlns:ns4="37f190b9-cb89-47cc-8e58-6840d1831153" targetNamespace="http://schemas.microsoft.com/office/2006/metadata/properties" ma:root="true" ma:fieldsID="ccd3e7fdfcac04796eb4f5bde832c79e" ns3:_="" ns4:_="">
    <xsd:import namespace="c125eb3a-98fa-4c07-83a9-8ffcfe890fc5"/>
    <xsd:import namespace="37f190b9-cb89-47cc-8e58-6840d1831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eb3a-98fa-4c07-83a9-8ffcfe8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190b9-cb89-47cc-8e58-6840d18311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4.xml><?xml version="1.0" encoding="utf-8"?>
<ds:datastoreItem xmlns:ds="http://schemas.openxmlformats.org/officeDocument/2006/customXml" ds:itemID="{84529704-36A9-4EFD-8AD6-E1C9D0ADF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eb3a-98fa-4c07-83a9-8ffcfe890fc5"/>
    <ds:schemaRef ds:uri="37f190b9-cb89-47cc-8e58-6840d183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43</TotalTime>
  <Pages>7</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3</cp:revision>
  <cp:lastPrinted>2013-12-18T22:06:00Z</cp:lastPrinted>
  <dcterms:created xsi:type="dcterms:W3CDTF">2022-09-02T17:49:00Z</dcterms:created>
  <dcterms:modified xsi:type="dcterms:W3CDTF">2022-09-06T16:04:00Z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0x01010035894055FBFF344D8F9822E1BC4491C3</vt:lpwstr>
  </property>
  <property fmtid="{D5CDD505-2E9C-101B-9397-08002B2CF9AE}" pid="3" name="Base Target">
    <vt:lpwstr>_blank</vt:lpwstr>
  </property>
</Properties>
</file>